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2394" w:rsidRDefault="00CB1F38" w:rsidP="00156D0E">
      <w:pPr>
        <w:pStyle w:val="CabealhodoSumrio"/>
        <w:spacing w:before="240" w:line="240" w:lineRule="auto"/>
        <w:ind w:firstLine="0"/>
        <w:jc w:val="center"/>
        <w:rPr>
          <w:rFonts w:ascii="Arial" w:hAnsi="Arial" w:cs="Arial"/>
          <w:color w:val="auto"/>
        </w:rPr>
      </w:pPr>
      <w:r w:rsidRPr="004B11FB">
        <w:rPr>
          <w:rFonts w:ascii="Arial" w:hAnsi="Arial" w:cs="Arial"/>
          <w:color w:val="auto"/>
        </w:rPr>
        <w:t>SUMÁRIO</w:t>
      </w:r>
    </w:p>
    <w:p w:rsidR="00156D0E" w:rsidRPr="00156D0E" w:rsidRDefault="00156D0E" w:rsidP="00156D0E"/>
    <w:p w:rsidR="00D44275" w:rsidRDefault="008E1C69">
      <w:pPr>
        <w:pStyle w:val="Sumrio1"/>
        <w:tabs>
          <w:tab w:val="right" w:leader="dot" w:pos="9062"/>
        </w:tabs>
        <w:rPr>
          <w:rFonts w:asciiTheme="minorHAnsi" w:eastAsiaTheme="minorEastAsia" w:hAnsiTheme="minorHAnsi" w:cstheme="minorBidi"/>
          <w:b w:val="0"/>
          <w:bCs w:val="0"/>
          <w:caps w:val="0"/>
          <w:noProof/>
          <w:sz w:val="22"/>
          <w:szCs w:val="22"/>
        </w:rPr>
      </w:pPr>
      <w:r w:rsidRPr="004B11FB">
        <w:fldChar w:fldCharType="begin"/>
      </w:r>
      <w:r w:rsidRPr="004B11FB">
        <w:instrText xml:space="preserve"> TOC \o "1-2" \h \z \u </w:instrText>
      </w:r>
      <w:r w:rsidRPr="004B11FB">
        <w:fldChar w:fldCharType="separate"/>
      </w:r>
      <w:hyperlink w:anchor="_Toc462904818" w:history="1">
        <w:r w:rsidR="00D44275" w:rsidRPr="00871139">
          <w:rPr>
            <w:rStyle w:val="Hyperlink"/>
            <w:noProof/>
          </w:rPr>
          <w:t>LISTA DE FIGURAS</w:t>
        </w:r>
        <w:r w:rsidR="00D44275">
          <w:rPr>
            <w:noProof/>
            <w:webHidden/>
          </w:rPr>
          <w:tab/>
        </w:r>
        <w:r w:rsidR="00D44275">
          <w:rPr>
            <w:noProof/>
            <w:webHidden/>
          </w:rPr>
          <w:fldChar w:fldCharType="begin"/>
        </w:r>
        <w:r w:rsidR="00D44275">
          <w:rPr>
            <w:noProof/>
            <w:webHidden/>
          </w:rPr>
          <w:instrText xml:space="preserve"> PAGEREF _Toc462904818 \h </w:instrText>
        </w:r>
        <w:r w:rsidR="00D44275">
          <w:rPr>
            <w:noProof/>
            <w:webHidden/>
          </w:rPr>
        </w:r>
        <w:r w:rsidR="00D44275">
          <w:rPr>
            <w:noProof/>
            <w:webHidden/>
          </w:rPr>
          <w:fldChar w:fldCharType="separate"/>
        </w:r>
        <w:r w:rsidR="00886BEC">
          <w:rPr>
            <w:noProof/>
            <w:webHidden/>
          </w:rPr>
          <w:t>vi</w:t>
        </w:r>
        <w:r w:rsidR="00D44275">
          <w:rPr>
            <w:noProof/>
            <w:webHidden/>
          </w:rPr>
          <w:fldChar w:fldCharType="end"/>
        </w:r>
      </w:hyperlink>
    </w:p>
    <w:p w:rsidR="00D44275" w:rsidRDefault="0085136C">
      <w:pPr>
        <w:pStyle w:val="Sumrio1"/>
        <w:tabs>
          <w:tab w:val="right" w:leader="dot" w:pos="9062"/>
        </w:tabs>
        <w:rPr>
          <w:rFonts w:asciiTheme="minorHAnsi" w:eastAsiaTheme="minorEastAsia" w:hAnsiTheme="minorHAnsi" w:cstheme="minorBidi"/>
          <w:b w:val="0"/>
          <w:bCs w:val="0"/>
          <w:caps w:val="0"/>
          <w:noProof/>
          <w:sz w:val="22"/>
          <w:szCs w:val="22"/>
        </w:rPr>
      </w:pPr>
      <w:hyperlink w:anchor="_Toc462904819" w:history="1">
        <w:r w:rsidR="00D44275" w:rsidRPr="00871139">
          <w:rPr>
            <w:rStyle w:val="Hyperlink"/>
            <w:noProof/>
          </w:rPr>
          <w:t>LISTA DE TABELAS</w:t>
        </w:r>
        <w:r w:rsidR="00D44275">
          <w:rPr>
            <w:noProof/>
            <w:webHidden/>
          </w:rPr>
          <w:tab/>
        </w:r>
        <w:r w:rsidR="00D44275">
          <w:rPr>
            <w:noProof/>
            <w:webHidden/>
          </w:rPr>
          <w:fldChar w:fldCharType="begin"/>
        </w:r>
        <w:r w:rsidR="00D44275">
          <w:rPr>
            <w:noProof/>
            <w:webHidden/>
          </w:rPr>
          <w:instrText xml:space="preserve"> PAGEREF _Toc462904819 \h </w:instrText>
        </w:r>
        <w:r w:rsidR="00D44275">
          <w:rPr>
            <w:noProof/>
            <w:webHidden/>
          </w:rPr>
        </w:r>
        <w:r w:rsidR="00D44275">
          <w:rPr>
            <w:noProof/>
            <w:webHidden/>
          </w:rPr>
          <w:fldChar w:fldCharType="separate"/>
        </w:r>
        <w:r w:rsidR="00886BEC">
          <w:rPr>
            <w:noProof/>
            <w:webHidden/>
          </w:rPr>
          <w:t>ix</w:t>
        </w:r>
        <w:r w:rsidR="00D44275">
          <w:rPr>
            <w:noProof/>
            <w:webHidden/>
          </w:rPr>
          <w:fldChar w:fldCharType="end"/>
        </w:r>
      </w:hyperlink>
    </w:p>
    <w:p w:rsidR="00D44275" w:rsidRDefault="0085136C">
      <w:pPr>
        <w:pStyle w:val="Sumrio1"/>
        <w:tabs>
          <w:tab w:val="right" w:leader="dot" w:pos="9062"/>
        </w:tabs>
        <w:rPr>
          <w:rFonts w:asciiTheme="minorHAnsi" w:eastAsiaTheme="minorEastAsia" w:hAnsiTheme="minorHAnsi" w:cstheme="minorBidi"/>
          <w:b w:val="0"/>
          <w:bCs w:val="0"/>
          <w:caps w:val="0"/>
          <w:noProof/>
          <w:sz w:val="22"/>
          <w:szCs w:val="22"/>
        </w:rPr>
      </w:pPr>
      <w:hyperlink w:anchor="_Toc462904820" w:history="1">
        <w:r w:rsidR="00D44275" w:rsidRPr="00871139">
          <w:rPr>
            <w:rStyle w:val="Hyperlink"/>
            <w:noProof/>
          </w:rPr>
          <w:t>INTRODUÇÃO</w:t>
        </w:r>
        <w:r w:rsidR="00D44275">
          <w:rPr>
            <w:noProof/>
            <w:webHidden/>
          </w:rPr>
          <w:tab/>
        </w:r>
        <w:r w:rsidR="00D44275">
          <w:rPr>
            <w:noProof/>
            <w:webHidden/>
          </w:rPr>
          <w:fldChar w:fldCharType="begin"/>
        </w:r>
        <w:r w:rsidR="00D44275">
          <w:rPr>
            <w:noProof/>
            <w:webHidden/>
          </w:rPr>
          <w:instrText xml:space="preserve"> PAGEREF _Toc462904820 \h </w:instrText>
        </w:r>
        <w:r w:rsidR="00D44275">
          <w:rPr>
            <w:noProof/>
            <w:webHidden/>
          </w:rPr>
        </w:r>
        <w:r w:rsidR="00D44275">
          <w:rPr>
            <w:noProof/>
            <w:webHidden/>
          </w:rPr>
          <w:fldChar w:fldCharType="separate"/>
        </w:r>
        <w:r w:rsidR="00886BEC">
          <w:rPr>
            <w:noProof/>
            <w:webHidden/>
          </w:rPr>
          <w:t>11</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21" w:history="1">
        <w:r w:rsidR="00D44275" w:rsidRPr="00871139">
          <w:rPr>
            <w:rStyle w:val="Hyperlink"/>
            <w:noProof/>
          </w:rPr>
          <w:t>1.</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OBJETO DO LICENCIAMENTO</w:t>
        </w:r>
        <w:r w:rsidR="00D44275">
          <w:rPr>
            <w:noProof/>
            <w:webHidden/>
          </w:rPr>
          <w:tab/>
        </w:r>
        <w:r w:rsidR="00D44275">
          <w:rPr>
            <w:noProof/>
            <w:webHidden/>
          </w:rPr>
          <w:fldChar w:fldCharType="begin"/>
        </w:r>
        <w:r w:rsidR="00D44275">
          <w:rPr>
            <w:noProof/>
            <w:webHidden/>
          </w:rPr>
          <w:instrText xml:space="preserve"> PAGEREF _Toc462904821 \h </w:instrText>
        </w:r>
        <w:r w:rsidR="00D44275">
          <w:rPr>
            <w:noProof/>
            <w:webHidden/>
          </w:rPr>
        </w:r>
        <w:r w:rsidR="00D44275">
          <w:rPr>
            <w:noProof/>
            <w:webHidden/>
          </w:rPr>
          <w:fldChar w:fldCharType="separate"/>
        </w:r>
        <w:r w:rsidR="00886BEC">
          <w:rPr>
            <w:noProof/>
            <w:webHidden/>
          </w:rPr>
          <w:t>15</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22" w:history="1">
        <w:r w:rsidR="00D44275" w:rsidRPr="00871139">
          <w:rPr>
            <w:rStyle w:val="Hyperlink"/>
            <w:noProof/>
          </w:rPr>
          <w:t>1.1.</w:t>
        </w:r>
        <w:r w:rsidR="00D44275">
          <w:rPr>
            <w:rFonts w:asciiTheme="minorHAnsi" w:eastAsiaTheme="minorEastAsia" w:hAnsiTheme="minorHAnsi" w:cstheme="minorBidi"/>
            <w:smallCaps w:val="0"/>
            <w:noProof/>
            <w:sz w:val="22"/>
            <w:szCs w:val="22"/>
          </w:rPr>
          <w:tab/>
        </w:r>
        <w:r w:rsidR="00D44275" w:rsidRPr="00871139">
          <w:rPr>
            <w:rStyle w:val="Hyperlink"/>
            <w:noProof/>
          </w:rPr>
          <w:t>RESPONSÁVEIS PELO EMPREENDIMENTO.</w:t>
        </w:r>
        <w:r w:rsidR="00D44275">
          <w:rPr>
            <w:noProof/>
            <w:webHidden/>
          </w:rPr>
          <w:tab/>
        </w:r>
        <w:r w:rsidR="00D44275">
          <w:rPr>
            <w:noProof/>
            <w:webHidden/>
          </w:rPr>
          <w:fldChar w:fldCharType="begin"/>
        </w:r>
        <w:r w:rsidR="00D44275">
          <w:rPr>
            <w:noProof/>
            <w:webHidden/>
          </w:rPr>
          <w:instrText xml:space="preserve"> PAGEREF _Toc462904822 \h </w:instrText>
        </w:r>
        <w:r w:rsidR="00D44275">
          <w:rPr>
            <w:noProof/>
            <w:webHidden/>
          </w:rPr>
        </w:r>
        <w:r w:rsidR="00D44275">
          <w:rPr>
            <w:noProof/>
            <w:webHidden/>
          </w:rPr>
          <w:fldChar w:fldCharType="separate"/>
        </w:r>
        <w:r w:rsidR="00886BEC">
          <w:rPr>
            <w:noProof/>
            <w:webHidden/>
          </w:rPr>
          <w:t>15</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23" w:history="1">
        <w:r w:rsidR="00D44275" w:rsidRPr="00871139">
          <w:rPr>
            <w:rStyle w:val="Hyperlink"/>
            <w:noProof/>
          </w:rPr>
          <w:t>1.2.</w:t>
        </w:r>
        <w:r w:rsidR="00D44275">
          <w:rPr>
            <w:rFonts w:asciiTheme="minorHAnsi" w:eastAsiaTheme="minorEastAsia" w:hAnsiTheme="minorHAnsi" w:cstheme="minorBidi"/>
            <w:smallCaps w:val="0"/>
            <w:noProof/>
            <w:sz w:val="22"/>
            <w:szCs w:val="22"/>
          </w:rPr>
          <w:tab/>
        </w:r>
        <w:r w:rsidR="00D44275" w:rsidRPr="00871139">
          <w:rPr>
            <w:rStyle w:val="Hyperlink"/>
            <w:noProof/>
          </w:rPr>
          <w:t>EMPRESA CONSULTORA</w:t>
        </w:r>
        <w:r w:rsidR="00D44275">
          <w:rPr>
            <w:noProof/>
            <w:webHidden/>
          </w:rPr>
          <w:tab/>
        </w:r>
        <w:r w:rsidR="00D44275">
          <w:rPr>
            <w:noProof/>
            <w:webHidden/>
          </w:rPr>
          <w:fldChar w:fldCharType="begin"/>
        </w:r>
        <w:r w:rsidR="00D44275">
          <w:rPr>
            <w:noProof/>
            <w:webHidden/>
          </w:rPr>
          <w:instrText xml:space="preserve"> PAGEREF _Toc462904823 \h </w:instrText>
        </w:r>
        <w:r w:rsidR="00D44275">
          <w:rPr>
            <w:noProof/>
            <w:webHidden/>
          </w:rPr>
        </w:r>
        <w:r w:rsidR="00D44275">
          <w:rPr>
            <w:noProof/>
            <w:webHidden/>
          </w:rPr>
          <w:fldChar w:fldCharType="separate"/>
        </w:r>
        <w:r w:rsidR="00886BEC">
          <w:rPr>
            <w:noProof/>
            <w:webHidden/>
          </w:rPr>
          <w:t>15</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24" w:history="1">
        <w:r w:rsidR="00D44275" w:rsidRPr="00871139">
          <w:rPr>
            <w:rStyle w:val="Hyperlink"/>
            <w:noProof/>
          </w:rPr>
          <w:t>1.3.</w:t>
        </w:r>
        <w:r w:rsidR="00D44275">
          <w:rPr>
            <w:rFonts w:asciiTheme="minorHAnsi" w:eastAsiaTheme="minorEastAsia" w:hAnsiTheme="minorHAnsi" w:cstheme="minorBidi"/>
            <w:smallCaps w:val="0"/>
            <w:noProof/>
            <w:sz w:val="22"/>
            <w:szCs w:val="22"/>
          </w:rPr>
          <w:tab/>
        </w:r>
        <w:r w:rsidR="00D44275" w:rsidRPr="00871139">
          <w:rPr>
            <w:rStyle w:val="Hyperlink"/>
            <w:noProof/>
          </w:rPr>
          <w:t>ÓRGÃO RESPONSAVEL PELO LICENCIAMENTO</w:t>
        </w:r>
        <w:r w:rsidR="00D44275">
          <w:rPr>
            <w:noProof/>
            <w:webHidden/>
          </w:rPr>
          <w:tab/>
        </w:r>
        <w:r w:rsidR="00D44275">
          <w:rPr>
            <w:noProof/>
            <w:webHidden/>
          </w:rPr>
          <w:fldChar w:fldCharType="begin"/>
        </w:r>
        <w:r w:rsidR="00D44275">
          <w:rPr>
            <w:noProof/>
            <w:webHidden/>
          </w:rPr>
          <w:instrText xml:space="preserve"> PAGEREF _Toc462904824 \h </w:instrText>
        </w:r>
        <w:r w:rsidR="00D44275">
          <w:rPr>
            <w:noProof/>
            <w:webHidden/>
          </w:rPr>
        </w:r>
        <w:r w:rsidR="00D44275">
          <w:rPr>
            <w:noProof/>
            <w:webHidden/>
          </w:rPr>
          <w:fldChar w:fldCharType="separate"/>
        </w:r>
        <w:r w:rsidR="00886BEC">
          <w:rPr>
            <w:noProof/>
            <w:webHidden/>
          </w:rPr>
          <w:t>15</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25" w:history="1">
        <w:r w:rsidR="00D44275" w:rsidRPr="00871139">
          <w:rPr>
            <w:rStyle w:val="Hyperlink"/>
            <w:noProof/>
          </w:rPr>
          <w:t>1.4.</w:t>
        </w:r>
        <w:r w:rsidR="00D44275">
          <w:rPr>
            <w:rFonts w:asciiTheme="minorHAnsi" w:eastAsiaTheme="minorEastAsia" w:hAnsiTheme="minorHAnsi" w:cstheme="minorBidi"/>
            <w:smallCaps w:val="0"/>
            <w:noProof/>
            <w:sz w:val="22"/>
            <w:szCs w:val="22"/>
          </w:rPr>
          <w:tab/>
        </w:r>
        <w:r w:rsidR="00D44275" w:rsidRPr="00871139">
          <w:rPr>
            <w:rStyle w:val="Hyperlink"/>
            <w:noProof/>
          </w:rPr>
          <w:t>EQUIPE TÉCNICA</w:t>
        </w:r>
        <w:r w:rsidR="00D44275">
          <w:rPr>
            <w:noProof/>
            <w:webHidden/>
          </w:rPr>
          <w:tab/>
        </w:r>
        <w:r w:rsidR="00D44275">
          <w:rPr>
            <w:noProof/>
            <w:webHidden/>
          </w:rPr>
          <w:fldChar w:fldCharType="begin"/>
        </w:r>
        <w:r w:rsidR="00D44275">
          <w:rPr>
            <w:noProof/>
            <w:webHidden/>
          </w:rPr>
          <w:instrText xml:space="preserve"> PAGEREF _Toc462904825 \h </w:instrText>
        </w:r>
        <w:r w:rsidR="00D44275">
          <w:rPr>
            <w:noProof/>
            <w:webHidden/>
          </w:rPr>
        </w:r>
        <w:r w:rsidR="00D44275">
          <w:rPr>
            <w:noProof/>
            <w:webHidden/>
          </w:rPr>
          <w:fldChar w:fldCharType="separate"/>
        </w:r>
        <w:r w:rsidR="00886BEC">
          <w:rPr>
            <w:noProof/>
            <w:webHidden/>
          </w:rPr>
          <w:t>16</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26" w:history="1">
        <w:r w:rsidR="00D44275" w:rsidRPr="00871139">
          <w:rPr>
            <w:rStyle w:val="Hyperlink"/>
            <w:noProof/>
          </w:rPr>
          <w:t>2.</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METODOLOGIA</w:t>
        </w:r>
        <w:r w:rsidR="00D44275">
          <w:rPr>
            <w:noProof/>
            <w:webHidden/>
          </w:rPr>
          <w:tab/>
        </w:r>
        <w:r w:rsidR="00D44275">
          <w:rPr>
            <w:noProof/>
            <w:webHidden/>
          </w:rPr>
          <w:fldChar w:fldCharType="begin"/>
        </w:r>
        <w:r w:rsidR="00D44275">
          <w:rPr>
            <w:noProof/>
            <w:webHidden/>
          </w:rPr>
          <w:instrText xml:space="preserve"> PAGEREF _Toc462904826 \h </w:instrText>
        </w:r>
        <w:r w:rsidR="00D44275">
          <w:rPr>
            <w:noProof/>
            <w:webHidden/>
          </w:rPr>
        </w:r>
        <w:r w:rsidR="00D44275">
          <w:rPr>
            <w:noProof/>
            <w:webHidden/>
          </w:rPr>
          <w:fldChar w:fldCharType="separate"/>
        </w:r>
        <w:r w:rsidR="00886BEC">
          <w:rPr>
            <w:noProof/>
            <w:webHidden/>
          </w:rPr>
          <w:t>17</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27" w:history="1">
        <w:r w:rsidR="00D44275" w:rsidRPr="00871139">
          <w:rPr>
            <w:rStyle w:val="Hyperlink"/>
            <w:noProof/>
          </w:rPr>
          <w:t>3.</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CARACTERIZAÇÃO GERAL DA ÁREA DE ABRANGÊNCIA DO PROJETO</w:t>
        </w:r>
        <w:r w:rsidR="00D44275">
          <w:rPr>
            <w:noProof/>
            <w:webHidden/>
          </w:rPr>
          <w:tab/>
        </w:r>
        <w:r w:rsidR="00D44275">
          <w:rPr>
            <w:noProof/>
            <w:webHidden/>
          </w:rPr>
          <w:fldChar w:fldCharType="begin"/>
        </w:r>
        <w:r w:rsidR="00D44275">
          <w:rPr>
            <w:noProof/>
            <w:webHidden/>
          </w:rPr>
          <w:instrText xml:space="preserve"> PAGEREF _Toc462904827 \h </w:instrText>
        </w:r>
        <w:r w:rsidR="00D44275">
          <w:rPr>
            <w:noProof/>
            <w:webHidden/>
          </w:rPr>
        </w:r>
        <w:r w:rsidR="00D44275">
          <w:rPr>
            <w:noProof/>
            <w:webHidden/>
          </w:rPr>
          <w:fldChar w:fldCharType="separate"/>
        </w:r>
        <w:r w:rsidR="00886BEC">
          <w:rPr>
            <w:noProof/>
            <w:webHidden/>
          </w:rPr>
          <w:t>19</w:t>
        </w:r>
        <w:r w:rsidR="00D44275">
          <w:rPr>
            <w:noProof/>
            <w:webHidden/>
          </w:rPr>
          <w:fldChar w:fldCharType="end"/>
        </w:r>
      </w:hyperlink>
    </w:p>
    <w:p w:rsidR="00D44275" w:rsidRDefault="0085136C">
      <w:pPr>
        <w:pStyle w:val="Sumrio1"/>
        <w:tabs>
          <w:tab w:val="left" w:pos="1440"/>
          <w:tab w:val="right" w:leader="dot" w:pos="9062"/>
        </w:tabs>
        <w:rPr>
          <w:rFonts w:asciiTheme="minorHAnsi" w:eastAsiaTheme="minorEastAsia" w:hAnsiTheme="minorHAnsi" w:cstheme="minorBidi"/>
          <w:b w:val="0"/>
          <w:bCs w:val="0"/>
          <w:caps w:val="0"/>
          <w:noProof/>
          <w:sz w:val="22"/>
          <w:szCs w:val="22"/>
        </w:rPr>
      </w:pPr>
      <w:hyperlink w:anchor="_Toc462904828" w:history="1">
        <w:r w:rsidR="00D44275" w:rsidRPr="00871139">
          <w:rPr>
            <w:rStyle w:val="Hyperlink"/>
            <w:noProof/>
          </w:rPr>
          <w:t>3.1.</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Acesso</w:t>
        </w:r>
        <w:r w:rsidR="00D44275">
          <w:rPr>
            <w:noProof/>
            <w:webHidden/>
          </w:rPr>
          <w:tab/>
        </w:r>
        <w:r w:rsidR="00D44275">
          <w:rPr>
            <w:noProof/>
            <w:webHidden/>
          </w:rPr>
          <w:fldChar w:fldCharType="begin"/>
        </w:r>
        <w:r w:rsidR="00D44275">
          <w:rPr>
            <w:noProof/>
            <w:webHidden/>
          </w:rPr>
          <w:instrText xml:space="preserve"> PAGEREF _Toc462904828 \h </w:instrText>
        </w:r>
        <w:r w:rsidR="00D44275">
          <w:rPr>
            <w:noProof/>
            <w:webHidden/>
          </w:rPr>
        </w:r>
        <w:r w:rsidR="00D44275">
          <w:rPr>
            <w:noProof/>
            <w:webHidden/>
          </w:rPr>
          <w:fldChar w:fldCharType="separate"/>
        </w:r>
        <w:r w:rsidR="00886BEC">
          <w:rPr>
            <w:noProof/>
            <w:webHidden/>
          </w:rPr>
          <w:t>20</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29" w:history="1">
        <w:r w:rsidR="00D44275" w:rsidRPr="00871139">
          <w:rPr>
            <w:rStyle w:val="Hyperlink"/>
            <w:noProof/>
          </w:rPr>
          <w:t>3.2.</w:t>
        </w:r>
        <w:r w:rsidR="00D44275">
          <w:rPr>
            <w:rFonts w:asciiTheme="minorHAnsi" w:eastAsiaTheme="minorEastAsia" w:hAnsiTheme="minorHAnsi" w:cstheme="minorBidi"/>
            <w:smallCaps w:val="0"/>
            <w:noProof/>
            <w:sz w:val="22"/>
            <w:szCs w:val="22"/>
          </w:rPr>
          <w:tab/>
        </w:r>
        <w:r w:rsidR="00D44275" w:rsidRPr="00871139">
          <w:rPr>
            <w:rStyle w:val="Hyperlink"/>
            <w:noProof/>
          </w:rPr>
          <w:t>Clima</w:t>
        </w:r>
        <w:r w:rsidR="00D44275">
          <w:rPr>
            <w:noProof/>
            <w:webHidden/>
          </w:rPr>
          <w:tab/>
        </w:r>
        <w:r w:rsidR="00D44275">
          <w:rPr>
            <w:noProof/>
            <w:webHidden/>
          </w:rPr>
          <w:fldChar w:fldCharType="begin"/>
        </w:r>
        <w:r w:rsidR="00D44275">
          <w:rPr>
            <w:noProof/>
            <w:webHidden/>
          </w:rPr>
          <w:instrText xml:space="preserve"> PAGEREF _Toc462904829 \h </w:instrText>
        </w:r>
        <w:r w:rsidR="00D44275">
          <w:rPr>
            <w:noProof/>
            <w:webHidden/>
          </w:rPr>
        </w:r>
        <w:r w:rsidR="00D44275">
          <w:rPr>
            <w:noProof/>
            <w:webHidden/>
          </w:rPr>
          <w:fldChar w:fldCharType="separate"/>
        </w:r>
        <w:r w:rsidR="00886BEC">
          <w:rPr>
            <w:noProof/>
            <w:webHidden/>
          </w:rPr>
          <w:t>22</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0" w:history="1">
        <w:r w:rsidR="00D44275" w:rsidRPr="00871139">
          <w:rPr>
            <w:rStyle w:val="Hyperlink"/>
            <w:noProof/>
          </w:rPr>
          <w:t>3.3.</w:t>
        </w:r>
        <w:r w:rsidR="00D44275">
          <w:rPr>
            <w:rFonts w:asciiTheme="minorHAnsi" w:eastAsiaTheme="minorEastAsia" w:hAnsiTheme="minorHAnsi" w:cstheme="minorBidi"/>
            <w:smallCaps w:val="0"/>
            <w:noProof/>
            <w:sz w:val="22"/>
            <w:szCs w:val="22"/>
          </w:rPr>
          <w:tab/>
        </w:r>
        <w:r w:rsidR="00D44275" w:rsidRPr="00871139">
          <w:rPr>
            <w:rStyle w:val="Hyperlink"/>
            <w:noProof/>
          </w:rPr>
          <w:t>Aspectos Socioeconômicos</w:t>
        </w:r>
        <w:r w:rsidR="00D44275">
          <w:rPr>
            <w:noProof/>
            <w:webHidden/>
          </w:rPr>
          <w:tab/>
        </w:r>
        <w:r w:rsidR="00D44275">
          <w:rPr>
            <w:noProof/>
            <w:webHidden/>
          </w:rPr>
          <w:fldChar w:fldCharType="begin"/>
        </w:r>
        <w:r w:rsidR="00D44275">
          <w:rPr>
            <w:noProof/>
            <w:webHidden/>
          </w:rPr>
          <w:instrText xml:space="preserve"> PAGEREF _Toc462904830 \h </w:instrText>
        </w:r>
        <w:r w:rsidR="00D44275">
          <w:rPr>
            <w:noProof/>
            <w:webHidden/>
          </w:rPr>
        </w:r>
        <w:r w:rsidR="00D44275">
          <w:rPr>
            <w:noProof/>
            <w:webHidden/>
          </w:rPr>
          <w:fldChar w:fldCharType="separate"/>
        </w:r>
        <w:r w:rsidR="00886BEC">
          <w:rPr>
            <w:noProof/>
            <w:webHidden/>
          </w:rPr>
          <w:t>22</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1" w:history="1">
        <w:r w:rsidR="00D44275" w:rsidRPr="00871139">
          <w:rPr>
            <w:rStyle w:val="Hyperlink"/>
            <w:noProof/>
          </w:rPr>
          <w:t>3.4.</w:t>
        </w:r>
        <w:r w:rsidR="00D44275">
          <w:rPr>
            <w:rFonts w:asciiTheme="minorHAnsi" w:eastAsiaTheme="minorEastAsia" w:hAnsiTheme="minorHAnsi" w:cstheme="minorBidi"/>
            <w:smallCaps w:val="0"/>
            <w:noProof/>
            <w:sz w:val="22"/>
            <w:szCs w:val="22"/>
          </w:rPr>
          <w:tab/>
        </w:r>
        <w:r w:rsidR="00D44275" w:rsidRPr="00871139">
          <w:rPr>
            <w:rStyle w:val="Hyperlink"/>
            <w:noProof/>
          </w:rPr>
          <w:t>Relevo</w:t>
        </w:r>
        <w:r w:rsidR="00D44275">
          <w:rPr>
            <w:noProof/>
            <w:webHidden/>
          </w:rPr>
          <w:tab/>
        </w:r>
        <w:r w:rsidR="00D44275">
          <w:rPr>
            <w:noProof/>
            <w:webHidden/>
          </w:rPr>
          <w:fldChar w:fldCharType="begin"/>
        </w:r>
        <w:r w:rsidR="00D44275">
          <w:rPr>
            <w:noProof/>
            <w:webHidden/>
          </w:rPr>
          <w:instrText xml:space="preserve"> PAGEREF _Toc462904831 \h </w:instrText>
        </w:r>
        <w:r w:rsidR="00D44275">
          <w:rPr>
            <w:noProof/>
            <w:webHidden/>
          </w:rPr>
        </w:r>
        <w:r w:rsidR="00D44275">
          <w:rPr>
            <w:noProof/>
            <w:webHidden/>
          </w:rPr>
          <w:fldChar w:fldCharType="separate"/>
        </w:r>
        <w:r w:rsidR="00886BEC">
          <w:rPr>
            <w:noProof/>
            <w:webHidden/>
          </w:rPr>
          <w:t>23</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2" w:history="1">
        <w:r w:rsidR="00D44275" w:rsidRPr="00871139">
          <w:rPr>
            <w:rStyle w:val="Hyperlink"/>
            <w:noProof/>
          </w:rPr>
          <w:t>3.5.</w:t>
        </w:r>
        <w:r w:rsidR="00D44275">
          <w:rPr>
            <w:rFonts w:asciiTheme="minorHAnsi" w:eastAsiaTheme="minorEastAsia" w:hAnsiTheme="minorHAnsi" w:cstheme="minorBidi"/>
            <w:smallCaps w:val="0"/>
            <w:noProof/>
            <w:sz w:val="22"/>
            <w:szCs w:val="22"/>
          </w:rPr>
          <w:tab/>
        </w:r>
        <w:r w:rsidR="00D44275" w:rsidRPr="00871139">
          <w:rPr>
            <w:rStyle w:val="Hyperlink"/>
            <w:noProof/>
          </w:rPr>
          <w:t>Geologia</w:t>
        </w:r>
        <w:r w:rsidR="00D44275">
          <w:rPr>
            <w:noProof/>
            <w:webHidden/>
          </w:rPr>
          <w:tab/>
        </w:r>
        <w:r w:rsidR="00D44275">
          <w:rPr>
            <w:noProof/>
            <w:webHidden/>
          </w:rPr>
          <w:fldChar w:fldCharType="begin"/>
        </w:r>
        <w:r w:rsidR="00D44275">
          <w:rPr>
            <w:noProof/>
            <w:webHidden/>
          </w:rPr>
          <w:instrText xml:space="preserve"> PAGEREF _Toc462904832 \h </w:instrText>
        </w:r>
        <w:r w:rsidR="00D44275">
          <w:rPr>
            <w:noProof/>
            <w:webHidden/>
          </w:rPr>
        </w:r>
        <w:r w:rsidR="00D44275">
          <w:rPr>
            <w:noProof/>
            <w:webHidden/>
          </w:rPr>
          <w:fldChar w:fldCharType="separate"/>
        </w:r>
        <w:r w:rsidR="00886BEC">
          <w:rPr>
            <w:noProof/>
            <w:webHidden/>
          </w:rPr>
          <w:t>24</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3" w:history="1">
        <w:r w:rsidR="00D44275" w:rsidRPr="00871139">
          <w:rPr>
            <w:rStyle w:val="Hyperlink"/>
            <w:noProof/>
          </w:rPr>
          <w:t>3.6.</w:t>
        </w:r>
        <w:r w:rsidR="00D44275">
          <w:rPr>
            <w:rFonts w:asciiTheme="minorHAnsi" w:eastAsiaTheme="minorEastAsia" w:hAnsiTheme="minorHAnsi" w:cstheme="minorBidi"/>
            <w:smallCaps w:val="0"/>
            <w:noProof/>
            <w:sz w:val="22"/>
            <w:szCs w:val="22"/>
          </w:rPr>
          <w:tab/>
        </w:r>
        <w:r w:rsidR="00D44275" w:rsidRPr="00871139">
          <w:rPr>
            <w:rStyle w:val="Hyperlink"/>
            <w:noProof/>
          </w:rPr>
          <w:t>Recursos Hídricos</w:t>
        </w:r>
        <w:r w:rsidR="00D44275">
          <w:rPr>
            <w:noProof/>
            <w:webHidden/>
          </w:rPr>
          <w:tab/>
        </w:r>
        <w:r w:rsidR="00D44275">
          <w:rPr>
            <w:noProof/>
            <w:webHidden/>
          </w:rPr>
          <w:fldChar w:fldCharType="begin"/>
        </w:r>
        <w:r w:rsidR="00D44275">
          <w:rPr>
            <w:noProof/>
            <w:webHidden/>
          </w:rPr>
          <w:instrText xml:space="preserve"> PAGEREF _Toc462904833 \h </w:instrText>
        </w:r>
        <w:r w:rsidR="00D44275">
          <w:rPr>
            <w:noProof/>
            <w:webHidden/>
          </w:rPr>
        </w:r>
        <w:r w:rsidR="00D44275">
          <w:rPr>
            <w:noProof/>
            <w:webHidden/>
          </w:rPr>
          <w:fldChar w:fldCharType="separate"/>
        </w:r>
        <w:r w:rsidR="00886BEC">
          <w:rPr>
            <w:noProof/>
            <w:webHidden/>
          </w:rPr>
          <w:t>26</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4" w:history="1">
        <w:r w:rsidR="00D44275" w:rsidRPr="00871139">
          <w:rPr>
            <w:rStyle w:val="Hyperlink"/>
            <w:noProof/>
          </w:rPr>
          <w:t>3.7.</w:t>
        </w:r>
        <w:r w:rsidR="00D44275">
          <w:rPr>
            <w:rFonts w:asciiTheme="minorHAnsi" w:eastAsiaTheme="minorEastAsia" w:hAnsiTheme="minorHAnsi" w:cstheme="minorBidi"/>
            <w:smallCaps w:val="0"/>
            <w:noProof/>
            <w:sz w:val="22"/>
            <w:szCs w:val="22"/>
          </w:rPr>
          <w:tab/>
        </w:r>
        <w:r w:rsidR="00D44275" w:rsidRPr="00871139">
          <w:rPr>
            <w:rStyle w:val="Hyperlink"/>
            <w:noProof/>
          </w:rPr>
          <w:t>Características Urbanas.</w:t>
        </w:r>
        <w:r w:rsidR="00D44275">
          <w:rPr>
            <w:noProof/>
            <w:webHidden/>
          </w:rPr>
          <w:tab/>
        </w:r>
        <w:r w:rsidR="00D44275">
          <w:rPr>
            <w:noProof/>
            <w:webHidden/>
          </w:rPr>
          <w:fldChar w:fldCharType="begin"/>
        </w:r>
        <w:r w:rsidR="00D44275">
          <w:rPr>
            <w:noProof/>
            <w:webHidden/>
          </w:rPr>
          <w:instrText xml:space="preserve"> PAGEREF _Toc462904834 \h </w:instrText>
        </w:r>
        <w:r w:rsidR="00D44275">
          <w:rPr>
            <w:noProof/>
            <w:webHidden/>
          </w:rPr>
        </w:r>
        <w:r w:rsidR="00D44275">
          <w:rPr>
            <w:noProof/>
            <w:webHidden/>
          </w:rPr>
          <w:fldChar w:fldCharType="separate"/>
        </w:r>
        <w:r w:rsidR="00886BEC">
          <w:rPr>
            <w:noProof/>
            <w:webHidden/>
          </w:rPr>
          <w:t>31</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5" w:history="1">
        <w:r w:rsidR="00D44275" w:rsidRPr="00871139">
          <w:rPr>
            <w:rStyle w:val="Hyperlink"/>
            <w:noProof/>
          </w:rPr>
          <w:t>3.8.</w:t>
        </w:r>
        <w:r w:rsidR="00D44275">
          <w:rPr>
            <w:rFonts w:asciiTheme="minorHAnsi" w:eastAsiaTheme="minorEastAsia" w:hAnsiTheme="minorHAnsi" w:cstheme="minorBidi"/>
            <w:smallCaps w:val="0"/>
            <w:noProof/>
            <w:sz w:val="22"/>
            <w:szCs w:val="22"/>
          </w:rPr>
          <w:tab/>
        </w:r>
        <w:r w:rsidR="00D44275" w:rsidRPr="00871139">
          <w:rPr>
            <w:rStyle w:val="Hyperlink"/>
            <w:noProof/>
          </w:rPr>
          <w:t>Energia Elétrica</w:t>
        </w:r>
        <w:r w:rsidR="00D44275">
          <w:rPr>
            <w:noProof/>
            <w:webHidden/>
          </w:rPr>
          <w:tab/>
        </w:r>
        <w:r w:rsidR="00D44275">
          <w:rPr>
            <w:noProof/>
            <w:webHidden/>
          </w:rPr>
          <w:fldChar w:fldCharType="begin"/>
        </w:r>
        <w:r w:rsidR="00D44275">
          <w:rPr>
            <w:noProof/>
            <w:webHidden/>
          </w:rPr>
          <w:instrText xml:space="preserve"> PAGEREF _Toc462904835 \h </w:instrText>
        </w:r>
        <w:r w:rsidR="00D44275">
          <w:rPr>
            <w:noProof/>
            <w:webHidden/>
          </w:rPr>
        </w:r>
        <w:r w:rsidR="00D44275">
          <w:rPr>
            <w:noProof/>
            <w:webHidden/>
          </w:rPr>
          <w:fldChar w:fldCharType="separate"/>
        </w:r>
        <w:r w:rsidR="00886BEC">
          <w:rPr>
            <w:noProof/>
            <w:webHidden/>
          </w:rPr>
          <w:t>31</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6" w:history="1">
        <w:r w:rsidR="00D44275" w:rsidRPr="00871139">
          <w:rPr>
            <w:rStyle w:val="Hyperlink"/>
            <w:noProof/>
          </w:rPr>
          <w:t>3.9.</w:t>
        </w:r>
        <w:r w:rsidR="00D44275">
          <w:rPr>
            <w:rFonts w:asciiTheme="minorHAnsi" w:eastAsiaTheme="minorEastAsia" w:hAnsiTheme="minorHAnsi" w:cstheme="minorBidi"/>
            <w:smallCaps w:val="0"/>
            <w:noProof/>
            <w:sz w:val="22"/>
            <w:szCs w:val="22"/>
          </w:rPr>
          <w:tab/>
        </w:r>
        <w:r w:rsidR="00D44275" w:rsidRPr="00871139">
          <w:rPr>
            <w:rStyle w:val="Hyperlink"/>
            <w:noProof/>
          </w:rPr>
          <w:t>Condições Sanitárias</w:t>
        </w:r>
        <w:r w:rsidR="00D44275">
          <w:rPr>
            <w:noProof/>
            <w:webHidden/>
          </w:rPr>
          <w:tab/>
        </w:r>
        <w:r w:rsidR="00D44275">
          <w:rPr>
            <w:noProof/>
            <w:webHidden/>
          </w:rPr>
          <w:fldChar w:fldCharType="begin"/>
        </w:r>
        <w:r w:rsidR="00D44275">
          <w:rPr>
            <w:noProof/>
            <w:webHidden/>
          </w:rPr>
          <w:instrText xml:space="preserve"> PAGEREF _Toc462904836 \h </w:instrText>
        </w:r>
        <w:r w:rsidR="00D44275">
          <w:rPr>
            <w:noProof/>
            <w:webHidden/>
          </w:rPr>
        </w:r>
        <w:r w:rsidR="00D44275">
          <w:rPr>
            <w:noProof/>
            <w:webHidden/>
          </w:rPr>
          <w:fldChar w:fldCharType="separate"/>
        </w:r>
        <w:r w:rsidR="00886BEC">
          <w:rPr>
            <w:noProof/>
            <w:webHidden/>
          </w:rPr>
          <w:t>32</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7" w:history="1">
        <w:r w:rsidR="00D44275" w:rsidRPr="00871139">
          <w:rPr>
            <w:rStyle w:val="Hyperlink"/>
            <w:noProof/>
          </w:rPr>
          <w:t>3.10.</w:t>
        </w:r>
        <w:r w:rsidR="00D44275">
          <w:rPr>
            <w:rFonts w:asciiTheme="minorHAnsi" w:eastAsiaTheme="minorEastAsia" w:hAnsiTheme="minorHAnsi" w:cstheme="minorBidi"/>
            <w:smallCaps w:val="0"/>
            <w:noProof/>
            <w:sz w:val="22"/>
            <w:szCs w:val="22"/>
          </w:rPr>
          <w:tab/>
        </w:r>
        <w:r w:rsidR="00D44275" w:rsidRPr="00871139">
          <w:rPr>
            <w:rStyle w:val="Hyperlink"/>
            <w:noProof/>
          </w:rPr>
          <w:t>Atividades Agrícolas na área do projeto</w:t>
        </w:r>
        <w:r w:rsidR="00D44275">
          <w:rPr>
            <w:noProof/>
            <w:webHidden/>
          </w:rPr>
          <w:tab/>
        </w:r>
        <w:r w:rsidR="00D44275">
          <w:rPr>
            <w:noProof/>
            <w:webHidden/>
          </w:rPr>
          <w:fldChar w:fldCharType="begin"/>
        </w:r>
        <w:r w:rsidR="00D44275">
          <w:rPr>
            <w:noProof/>
            <w:webHidden/>
          </w:rPr>
          <w:instrText xml:space="preserve"> PAGEREF _Toc462904837 \h </w:instrText>
        </w:r>
        <w:r w:rsidR="00D44275">
          <w:rPr>
            <w:noProof/>
            <w:webHidden/>
          </w:rPr>
        </w:r>
        <w:r w:rsidR="00D44275">
          <w:rPr>
            <w:noProof/>
            <w:webHidden/>
          </w:rPr>
          <w:fldChar w:fldCharType="separate"/>
        </w:r>
        <w:r w:rsidR="00886BEC">
          <w:rPr>
            <w:noProof/>
            <w:webHidden/>
          </w:rPr>
          <w:t>33</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8" w:history="1">
        <w:r w:rsidR="00D44275" w:rsidRPr="00871139">
          <w:rPr>
            <w:rStyle w:val="Hyperlink"/>
            <w:noProof/>
          </w:rPr>
          <w:t>3.11.</w:t>
        </w:r>
        <w:r w:rsidR="00D44275">
          <w:rPr>
            <w:rFonts w:asciiTheme="minorHAnsi" w:eastAsiaTheme="minorEastAsia" w:hAnsiTheme="minorHAnsi" w:cstheme="minorBidi"/>
            <w:smallCaps w:val="0"/>
            <w:noProof/>
            <w:sz w:val="22"/>
            <w:szCs w:val="22"/>
          </w:rPr>
          <w:tab/>
        </w:r>
        <w:r w:rsidR="00D44275" w:rsidRPr="00871139">
          <w:rPr>
            <w:rStyle w:val="Hyperlink"/>
            <w:noProof/>
          </w:rPr>
          <w:t>Infraestrutura existente e planejadas</w:t>
        </w:r>
        <w:r w:rsidR="00D44275">
          <w:rPr>
            <w:noProof/>
            <w:webHidden/>
          </w:rPr>
          <w:tab/>
        </w:r>
        <w:r w:rsidR="00D44275">
          <w:rPr>
            <w:noProof/>
            <w:webHidden/>
          </w:rPr>
          <w:fldChar w:fldCharType="begin"/>
        </w:r>
        <w:r w:rsidR="00D44275">
          <w:rPr>
            <w:noProof/>
            <w:webHidden/>
          </w:rPr>
          <w:instrText xml:space="preserve"> PAGEREF _Toc462904838 \h </w:instrText>
        </w:r>
        <w:r w:rsidR="00D44275">
          <w:rPr>
            <w:noProof/>
            <w:webHidden/>
          </w:rPr>
        </w:r>
        <w:r w:rsidR="00D44275">
          <w:rPr>
            <w:noProof/>
            <w:webHidden/>
          </w:rPr>
          <w:fldChar w:fldCharType="separate"/>
        </w:r>
        <w:r w:rsidR="00886BEC">
          <w:rPr>
            <w:noProof/>
            <w:webHidden/>
          </w:rPr>
          <w:t>34</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39" w:history="1">
        <w:r w:rsidR="00D44275" w:rsidRPr="00871139">
          <w:rPr>
            <w:rStyle w:val="Hyperlink"/>
            <w:noProof/>
          </w:rPr>
          <w:t>3.12.</w:t>
        </w:r>
        <w:r w:rsidR="00D44275">
          <w:rPr>
            <w:rFonts w:asciiTheme="minorHAnsi" w:eastAsiaTheme="minorEastAsia" w:hAnsiTheme="minorHAnsi" w:cstheme="minorBidi"/>
            <w:smallCaps w:val="0"/>
            <w:noProof/>
            <w:sz w:val="22"/>
            <w:szCs w:val="22"/>
          </w:rPr>
          <w:tab/>
        </w:r>
        <w:r w:rsidR="00D44275" w:rsidRPr="00871139">
          <w:rPr>
            <w:rStyle w:val="Hyperlink"/>
            <w:noProof/>
          </w:rPr>
          <w:t>Instituições Existentes</w:t>
        </w:r>
        <w:r w:rsidR="00D44275">
          <w:rPr>
            <w:noProof/>
            <w:webHidden/>
          </w:rPr>
          <w:tab/>
        </w:r>
        <w:r w:rsidR="00D44275">
          <w:rPr>
            <w:noProof/>
            <w:webHidden/>
          </w:rPr>
          <w:fldChar w:fldCharType="begin"/>
        </w:r>
        <w:r w:rsidR="00D44275">
          <w:rPr>
            <w:noProof/>
            <w:webHidden/>
          </w:rPr>
          <w:instrText xml:space="preserve"> PAGEREF _Toc462904839 \h </w:instrText>
        </w:r>
        <w:r w:rsidR="00D44275">
          <w:rPr>
            <w:noProof/>
            <w:webHidden/>
          </w:rPr>
        </w:r>
        <w:r w:rsidR="00D44275">
          <w:rPr>
            <w:noProof/>
            <w:webHidden/>
          </w:rPr>
          <w:fldChar w:fldCharType="separate"/>
        </w:r>
        <w:r w:rsidR="00886BEC">
          <w:rPr>
            <w:noProof/>
            <w:webHidden/>
          </w:rPr>
          <w:t>34</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0" w:history="1">
        <w:r w:rsidR="00D44275" w:rsidRPr="00871139">
          <w:rPr>
            <w:rStyle w:val="Hyperlink"/>
            <w:noProof/>
          </w:rPr>
          <w:t>3.13.</w:t>
        </w:r>
        <w:r w:rsidR="00D44275">
          <w:rPr>
            <w:rFonts w:asciiTheme="minorHAnsi" w:eastAsiaTheme="minorEastAsia" w:hAnsiTheme="minorHAnsi" w:cstheme="minorBidi"/>
            <w:smallCaps w:val="0"/>
            <w:noProof/>
            <w:sz w:val="22"/>
            <w:szCs w:val="22"/>
          </w:rPr>
          <w:tab/>
        </w:r>
        <w:r w:rsidR="00D44275" w:rsidRPr="00871139">
          <w:rPr>
            <w:rStyle w:val="Hyperlink"/>
            <w:noProof/>
          </w:rPr>
          <w:t>Pedologia</w:t>
        </w:r>
        <w:r w:rsidR="00D44275">
          <w:rPr>
            <w:noProof/>
            <w:webHidden/>
          </w:rPr>
          <w:tab/>
        </w:r>
        <w:r w:rsidR="00D44275">
          <w:rPr>
            <w:noProof/>
            <w:webHidden/>
          </w:rPr>
          <w:fldChar w:fldCharType="begin"/>
        </w:r>
        <w:r w:rsidR="00D44275">
          <w:rPr>
            <w:noProof/>
            <w:webHidden/>
          </w:rPr>
          <w:instrText xml:space="preserve"> PAGEREF _Toc462904840 \h </w:instrText>
        </w:r>
        <w:r w:rsidR="00D44275">
          <w:rPr>
            <w:noProof/>
            <w:webHidden/>
          </w:rPr>
        </w:r>
        <w:r w:rsidR="00D44275">
          <w:rPr>
            <w:noProof/>
            <w:webHidden/>
          </w:rPr>
          <w:fldChar w:fldCharType="separate"/>
        </w:r>
        <w:r w:rsidR="00886BEC">
          <w:rPr>
            <w:noProof/>
            <w:webHidden/>
          </w:rPr>
          <w:t>35</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41" w:history="1">
        <w:r w:rsidR="00D44275" w:rsidRPr="00871139">
          <w:rPr>
            <w:rStyle w:val="Hyperlink"/>
            <w:noProof/>
          </w:rPr>
          <w:t>4.</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CARACTERIZAÇÃO GERAL DO EMPREENDIMENTO</w:t>
        </w:r>
        <w:r w:rsidR="00D44275">
          <w:rPr>
            <w:noProof/>
            <w:webHidden/>
          </w:rPr>
          <w:tab/>
        </w:r>
        <w:r w:rsidR="00D44275">
          <w:rPr>
            <w:noProof/>
            <w:webHidden/>
          </w:rPr>
          <w:fldChar w:fldCharType="begin"/>
        </w:r>
        <w:r w:rsidR="00D44275">
          <w:rPr>
            <w:noProof/>
            <w:webHidden/>
          </w:rPr>
          <w:instrText xml:space="preserve"> PAGEREF _Toc462904841 \h </w:instrText>
        </w:r>
        <w:r w:rsidR="00D44275">
          <w:rPr>
            <w:noProof/>
            <w:webHidden/>
          </w:rPr>
        </w:r>
        <w:r w:rsidR="00D44275">
          <w:rPr>
            <w:noProof/>
            <w:webHidden/>
          </w:rPr>
          <w:fldChar w:fldCharType="separate"/>
        </w:r>
        <w:r w:rsidR="00886BEC">
          <w:rPr>
            <w:noProof/>
            <w:webHidden/>
          </w:rPr>
          <w:t>36</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2" w:history="1">
        <w:r w:rsidR="00D44275" w:rsidRPr="00871139">
          <w:rPr>
            <w:rStyle w:val="Hyperlink"/>
            <w:noProof/>
          </w:rPr>
          <w:t>4.1.</w:t>
        </w:r>
        <w:r w:rsidR="00D44275">
          <w:rPr>
            <w:rFonts w:asciiTheme="minorHAnsi" w:eastAsiaTheme="minorEastAsia" w:hAnsiTheme="minorHAnsi" w:cstheme="minorBidi"/>
            <w:smallCaps w:val="0"/>
            <w:noProof/>
            <w:sz w:val="22"/>
            <w:szCs w:val="22"/>
          </w:rPr>
          <w:tab/>
        </w:r>
        <w:r w:rsidR="00D44275" w:rsidRPr="00871139">
          <w:rPr>
            <w:rStyle w:val="Hyperlink"/>
            <w:noProof/>
          </w:rPr>
          <w:t>CRITÉRIOS E PARÂMETROS DO PROJETO</w:t>
        </w:r>
        <w:r w:rsidR="00D44275">
          <w:rPr>
            <w:noProof/>
            <w:webHidden/>
          </w:rPr>
          <w:tab/>
        </w:r>
        <w:r w:rsidR="00D44275">
          <w:rPr>
            <w:noProof/>
            <w:webHidden/>
          </w:rPr>
          <w:fldChar w:fldCharType="begin"/>
        </w:r>
        <w:r w:rsidR="00D44275">
          <w:rPr>
            <w:noProof/>
            <w:webHidden/>
          </w:rPr>
          <w:instrText xml:space="preserve"> PAGEREF _Toc462904842 \h </w:instrText>
        </w:r>
        <w:r w:rsidR="00D44275">
          <w:rPr>
            <w:noProof/>
            <w:webHidden/>
          </w:rPr>
        </w:r>
        <w:r w:rsidR="00D44275">
          <w:rPr>
            <w:noProof/>
            <w:webHidden/>
          </w:rPr>
          <w:fldChar w:fldCharType="separate"/>
        </w:r>
        <w:r w:rsidR="00886BEC">
          <w:rPr>
            <w:noProof/>
            <w:webHidden/>
          </w:rPr>
          <w:t>39</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3" w:history="1">
        <w:r w:rsidR="00D44275" w:rsidRPr="00871139">
          <w:rPr>
            <w:rStyle w:val="Hyperlink"/>
            <w:noProof/>
          </w:rPr>
          <w:t>4.2.</w:t>
        </w:r>
        <w:r w:rsidR="00D44275">
          <w:rPr>
            <w:rFonts w:asciiTheme="minorHAnsi" w:eastAsiaTheme="minorEastAsia" w:hAnsiTheme="minorHAnsi" w:cstheme="minorBidi"/>
            <w:smallCaps w:val="0"/>
            <w:noProof/>
            <w:sz w:val="22"/>
            <w:szCs w:val="22"/>
          </w:rPr>
          <w:tab/>
        </w:r>
        <w:r w:rsidR="00D44275" w:rsidRPr="00871139">
          <w:rPr>
            <w:rStyle w:val="Hyperlink"/>
            <w:noProof/>
          </w:rPr>
          <w:t>CRITÉRIOS E PARÂMETROS ADOTADOS</w:t>
        </w:r>
        <w:r w:rsidR="00D44275">
          <w:rPr>
            <w:noProof/>
            <w:webHidden/>
          </w:rPr>
          <w:tab/>
        </w:r>
        <w:r w:rsidR="00D44275">
          <w:rPr>
            <w:noProof/>
            <w:webHidden/>
          </w:rPr>
          <w:fldChar w:fldCharType="begin"/>
        </w:r>
        <w:r w:rsidR="00D44275">
          <w:rPr>
            <w:noProof/>
            <w:webHidden/>
          </w:rPr>
          <w:instrText xml:space="preserve"> PAGEREF _Toc462904843 \h </w:instrText>
        </w:r>
        <w:r w:rsidR="00D44275">
          <w:rPr>
            <w:noProof/>
            <w:webHidden/>
          </w:rPr>
        </w:r>
        <w:r w:rsidR="00D44275">
          <w:rPr>
            <w:noProof/>
            <w:webHidden/>
          </w:rPr>
          <w:fldChar w:fldCharType="separate"/>
        </w:r>
        <w:r w:rsidR="00886BEC">
          <w:rPr>
            <w:noProof/>
            <w:webHidden/>
          </w:rPr>
          <w:t>39</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4" w:history="1">
        <w:r w:rsidR="00D44275" w:rsidRPr="00871139">
          <w:rPr>
            <w:rStyle w:val="Hyperlink"/>
            <w:noProof/>
          </w:rPr>
          <w:t>4.3.</w:t>
        </w:r>
        <w:r w:rsidR="00D44275">
          <w:rPr>
            <w:rFonts w:asciiTheme="minorHAnsi" w:eastAsiaTheme="minorEastAsia" w:hAnsiTheme="minorHAnsi" w:cstheme="minorBidi"/>
            <w:smallCaps w:val="0"/>
            <w:noProof/>
            <w:sz w:val="22"/>
            <w:szCs w:val="22"/>
          </w:rPr>
          <w:tab/>
        </w:r>
        <w:r w:rsidR="00D44275" w:rsidRPr="00871139">
          <w:rPr>
            <w:rStyle w:val="Hyperlink"/>
            <w:noProof/>
          </w:rPr>
          <w:t>POPULAÇÃO DO PROJETO</w:t>
        </w:r>
        <w:r w:rsidR="00D44275">
          <w:rPr>
            <w:noProof/>
            <w:webHidden/>
          </w:rPr>
          <w:tab/>
        </w:r>
        <w:r w:rsidR="00D44275">
          <w:rPr>
            <w:noProof/>
            <w:webHidden/>
          </w:rPr>
          <w:fldChar w:fldCharType="begin"/>
        </w:r>
        <w:r w:rsidR="00D44275">
          <w:rPr>
            <w:noProof/>
            <w:webHidden/>
          </w:rPr>
          <w:instrText xml:space="preserve"> PAGEREF _Toc462904844 \h </w:instrText>
        </w:r>
        <w:r w:rsidR="00D44275">
          <w:rPr>
            <w:noProof/>
            <w:webHidden/>
          </w:rPr>
        </w:r>
        <w:r w:rsidR="00D44275">
          <w:rPr>
            <w:noProof/>
            <w:webHidden/>
          </w:rPr>
          <w:fldChar w:fldCharType="separate"/>
        </w:r>
        <w:r w:rsidR="00886BEC">
          <w:rPr>
            <w:noProof/>
            <w:webHidden/>
          </w:rPr>
          <w:t>40</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5" w:history="1">
        <w:r w:rsidR="00D44275" w:rsidRPr="00871139">
          <w:rPr>
            <w:rStyle w:val="Hyperlink"/>
            <w:noProof/>
          </w:rPr>
          <w:t>4.4.</w:t>
        </w:r>
        <w:r w:rsidR="00D44275">
          <w:rPr>
            <w:rFonts w:asciiTheme="minorHAnsi" w:eastAsiaTheme="minorEastAsia" w:hAnsiTheme="minorHAnsi" w:cstheme="minorBidi"/>
            <w:smallCaps w:val="0"/>
            <w:noProof/>
            <w:sz w:val="22"/>
            <w:szCs w:val="22"/>
          </w:rPr>
          <w:tab/>
        </w:r>
        <w:r w:rsidR="00D44275" w:rsidRPr="00871139">
          <w:rPr>
            <w:rStyle w:val="Hyperlink"/>
            <w:noProof/>
          </w:rPr>
          <w:t>Cálculo das vazões</w:t>
        </w:r>
        <w:r w:rsidR="00D44275">
          <w:rPr>
            <w:noProof/>
            <w:webHidden/>
          </w:rPr>
          <w:tab/>
        </w:r>
        <w:r w:rsidR="00D44275">
          <w:rPr>
            <w:noProof/>
            <w:webHidden/>
          </w:rPr>
          <w:fldChar w:fldCharType="begin"/>
        </w:r>
        <w:r w:rsidR="00D44275">
          <w:rPr>
            <w:noProof/>
            <w:webHidden/>
          </w:rPr>
          <w:instrText xml:space="preserve"> PAGEREF _Toc462904845 \h </w:instrText>
        </w:r>
        <w:r w:rsidR="00D44275">
          <w:rPr>
            <w:noProof/>
            <w:webHidden/>
          </w:rPr>
        </w:r>
        <w:r w:rsidR="00D44275">
          <w:rPr>
            <w:noProof/>
            <w:webHidden/>
          </w:rPr>
          <w:fldChar w:fldCharType="separate"/>
        </w:r>
        <w:r w:rsidR="00886BEC">
          <w:rPr>
            <w:noProof/>
            <w:webHidden/>
          </w:rPr>
          <w:t>42</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6" w:history="1">
        <w:r w:rsidR="00D44275" w:rsidRPr="00871139">
          <w:rPr>
            <w:rStyle w:val="Hyperlink"/>
            <w:noProof/>
          </w:rPr>
          <w:t>4.5.</w:t>
        </w:r>
        <w:r w:rsidR="00D44275">
          <w:rPr>
            <w:rFonts w:asciiTheme="minorHAnsi" w:eastAsiaTheme="minorEastAsia" w:hAnsiTheme="minorHAnsi" w:cstheme="minorBidi"/>
            <w:smallCaps w:val="0"/>
            <w:noProof/>
            <w:sz w:val="22"/>
            <w:szCs w:val="22"/>
          </w:rPr>
          <w:tab/>
        </w:r>
        <w:r w:rsidR="00D44275" w:rsidRPr="00871139">
          <w:rPr>
            <w:rStyle w:val="Hyperlink"/>
            <w:noProof/>
          </w:rPr>
          <w:t>Dimensionamento Hidráulico do Sistema</w:t>
        </w:r>
        <w:r w:rsidR="00D44275">
          <w:rPr>
            <w:noProof/>
            <w:webHidden/>
          </w:rPr>
          <w:tab/>
        </w:r>
        <w:r w:rsidR="00D44275">
          <w:rPr>
            <w:noProof/>
            <w:webHidden/>
          </w:rPr>
          <w:fldChar w:fldCharType="begin"/>
        </w:r>
        <w:r w:rsidR="00D44275">
          <w:rPr>
            <w:noProof/>
            <w:webHidden/>
          </w:rPr>
          <w:instrText xml:space="preserve"> PAGEREF _Toc462904846 \h </w:instrText>
        </w:r>
        <w:r w:rsidR="00D44275">
          <w:rPr>
            <w:noProof/>
            <w:webHidden/>
          </w:rPr>
        </w:r>
        <w:r w:rsidR="00D44275">
          <w:rPr>
            <w:noProof/>
            <w:webHidden/>
          </w:rPr>
          <w:fldChar w:fldCharType="separate"/>
        </w:r>
        <w:r w:rsidR="00886BEC">
          <w:rPr>
            <w:noProof/>
            <w:webHidden/>
          </w:rPr>
          <w:t>44</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7" w:history="1">
        <w:r w:rsidR="00D44275" w:rsidRPr="00871139">
          <w:rPr>
            <w:rStyle w:val="Hyperlink"/>
            <w:noProof/>
          </w:rPr>
          <w:t>4.6.</w:t>
        </w:r>
        <w:r w:rsidR="00D44275">
          <w:rPr>
            <w:rFonts w:asciiTheme="minorHAnsi" w:eastAsiaTheme="minorEastAsia" w:hAnsiTheme="minorHAnsi" w:cstheme="minorBidi"/>
            <w:smallCaps w:val="0"/>
            <w:noProof/>
            <w:sz w:val="22"/>
            <w:szCs w:val="22"/>
          </w:rPr>
          <w:tab/>
        </w:r>
        <w:r w:rsidR="00D44275" w:rsidRPr="00871139">
          <w:rPr>
            <w:rStyle w:val="Hyperlink"/>
            <w:noProof/>
          </w:rPr>
          <w:t>MATERIAIS, ÓRGÃOS, EQUIPAMENTOS E ACESSÓRIOS DA REDE</w:t>
        </w:r>
        <w:r w:rsidR="00D44275">
          <w:rPr>
            <w:noProof/>
            <w:webHidden/>
          </w:rPr>
          <w:tab/>
        </w:r>
        <w:r w:rsidR="00D44275">
          <w:rPr>
            <w:noProof/>
            <w:webHidden/>
          </w:rPr>
          <w:fldChar w:fldCharType="begin"/>
        </w:r>
        <w:r w:rsidR="00D44275">
          <w:rPr>
            <w:noProof/>
            <w:webHidden/>
          </w:rPr>
          <w:instrText xml:space="preserve"> PAGEREF _Toc462904847 \h </w:instrText>
        </w:r>
        <w:r w:rsidR="00D44275">
          <w:rPr>
            <w:noProof/>
            <w:webHidden/>
          </w:rPr>
        </w:r>
        <w:r w:rsidR="00D44275">
          <w:rPr>
            <w:noProof/>
            <w:webHidden/>
          </w:rPr>
          <w:fldChar w:fldCharType="separate"/>
        </w:r>
        <w:r w:rsidR="00886BEC">
          <w:rPr>
            <w:noProof/>
            <w:webHidden/>
          </w:rPr>
          <w:t>47</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8" w:history="1">
        <w:r w:rsidR="00D44275" w:rsidRPr="00871139">
          <w:rPr>
            <w:rStyle w:val="Hyperlink"/>
            <w:noProof/>
          </w:rPr>
          <w:t>4.7.</w:t>
        </w:r>
        <w:r w:rsidR="00D44275">
          <w:rPr>
            <w:rFonts w:asciiTheme="minorHAnsi" w:eastAsiaTheme="minorEastAsia" w:hAnsiTheme="minorHAnsi" w:cstheme="minorBidi"/>
            <w:smallCaps w:val="0"/>
            <w:noProof/>
            <w:sz w:val="22"/>
            <w:szCs w:val="22"/>
          </w:rPr>
          <w:tab/>
        </w:r>
        <w:r w:rsidR="00D44275" w:rsidRPr="00871139">
          <w:rPr>
            <w:rStyle w:val="Hyperlink"/>
            <w:noProof/>
          </w:rPr>
          <w:t>RESERVAÇÃO</w:t>
        </w:r>
        <w:r w:rsidR="00D44275">
          <w:rPr>
            <w:noProof/>
            <w:webHidden/>
          </w:rPr>
          <w:tab/>
        </w:r>
        <w:r w:rsidR="00D44275">
          <w:rPr>
            <w:noProof/>
            <w:webHidden/>
          </w:rPr>
          <w:fldChar w:fldCharType="begin"/>
        </w:r>
        <w:r w:rsidR="00D44275">
          <w:rPr>
            <w:noProof/>
            <w:webHidden/>
          </w:rPr>
          <w:instrText xml:space="preserve"> PAGEREF _Toc462904848 \h </w:instrText>
        </w:r>
        <w:r w:rsidR="00D44275">
          <w:rPr>
            <w:noProof/>
            <w:webHidden/>
          </w:rPr>
        </w:r>
        <w:r w:rsidR="00D44275">
          <w:rPr>
            <w:noProof/>
            <w:webHidden/>
          </w:rPr>
          <w:fldChar w:fldCharType="separate"/>
        </w:r>
        <w:r w:rsidR="00886BEC">
          <w:rPr>
            <w:noProof/>
            <w:webHidden/>
          </w:rPr>
          <w:t>48</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49" w:history="1">
        <w:r w:rsidR="00D44275" w:rsidRPr="00871139">
          <w:rPr>
            <w:rStyle w:val="Hyperlink"/>
            <w:noProof/>
          </w:rPr>
          <w:t>4.8.</w:t>
        </w:r>
        <w:r w:rsidR="00D44275">
          <w:rPr>
            <w:rFonts w:asciiTheme="minorHAnsi" w:eastAsiaTheme="minorEastAsia" w:hAnsiTheme="minorHAnsi" w:cstheme="minorBidi"/>
            <w:smallCaps w:val="0"/>
            <w:noProof/>
            <w:sz w:val="22"/>
            <w:szCs w:val="22"/>
          </w:rPr>
          <w:tab/>
        </w:r>
        <w:r w:rsidR="00D44275" w:rsidRPr="00871139">
          <w:rPr>
            <w:rStyle w:val="Hyperlink"/>
            <w:noProof/>
          </w:rPr>
          <w:t>Estação de Tratamento de água – ETA</w:t>
        </w:r>
        <w:r w:rsidR="00D44275">
          <w:rPr>
            <w:noProof/>
            <w:webHidden/>
          </w:rPr>
          <w:tab/>
        </w:r>
        <w:r w:rsidR="00D44275">
          <w:rPr>
            <w:noProof/>
            <w:webHidden/>
          </w:rPr>
          <w:fldChar w:fldCharType="begin"/>
        </w:r>
        <w:r w:rsidR="00D44275">
          <w:rPr>
            <w:noProof/>
            <w:webHidden/>
          </w:rPr>
          <w:instrText xml:space="preserve"> PAGEREF _Toc462904849 \h </w:instrText>
        </w:r>
        <w:r w:rsidR="00D44275">
          <w:rPr>
            <w:noProof/>
            <w:webHidden/>
          </w:rPr>
        </w:r>
        <w:r w:rsidR="00D44275">
          <w:rPr>
            <w:noProof/>
            <w:webHidden/>
          </w:rPr>
          <w:fldChar w:fldCharType="separate"/>
        </w:r>
        <w:r w:rsidR="00886BEC">
          <w:rPr>
            <w:noProof/>
            <w:webHidden/>
          </w:rPr>
          <w:t>49</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50" w:history="1">
        <w:r w:rsidR="00D44275" w:rsidRPr="00871139">
          <w:rPr>
            <w:rStyle w:val="Hyperlink"/>
            <w:noProof/>
          </w:rPr>
          <w:t>5.</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DIAGNÓSTICO</w:t>
        </w:r>
        <w:r w:rsidR="00D44275">
          <w:rPr>
            <w:noProof/>
            <w:webHidden/>
          </w:rPr>
          <w:tab/>
        </w:r>
        <w:r w:rsidR="00D44275">
          <w:rPr>
            <w:noProof/>
            <w:webHidden/>
          </w:rPr>
          <w:fldChar w:fldCharType="begin"/>
        </w:r>
        <w:r w:rsidR="00D44275">
          <w:rPr>
            <w:noProof/>
            <w:webHidden/>
          </w:rPr>
          <w:instrText xml:space="preserve"> PAGEREF _Toc462904850 \h </w:instrText>
        </w:r>
        <w:r w:rsidR="00D44275">
          <w:rPr>
            <w:noProof/>
            <w:webHidden/>
          </w:rPr>
        </w:r>
        <w:r w:rsidR="00D44275">
          <w:rPr>
            <w:noProof/>
            <w:webHidden/>
          </w:rPr>
          <w:fldChar w:fldCharType="separate"/>
        </w:r>
        <w:r w:rsidR="00886BEC">
          <w:rPr>
            <w:noProof/>
            <w:webHidden/>
          </w:rPr>
          <w:t>50</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1" w:history="1">
        <w:r w:rsidR="00D44275" w:rsidRPr="00871139">
          <w:rPr>
            <w:rStyle w:val="Hyperlink"/>
            <w:noProof/>
          </w:rPr>
          <w:t>5.1.</w:t>
        </w:r>
        <w:r w:rsidR="00D44275">
          <w:rPr>
            <w:rFonts w:asciiTheme="minorHAnsi" w:eastAsiaTheme="minorEastAsia" w:hAnsiTheme="minorHAnsi" w:cstheme="minorBidi"/>
            <w:smallCaps w:val="0"/>
            <w:noProof/>
            <w:sz w:val="22"/>
            <w:szCs w:val="22"/>
          </w:rPr>
          <w:tab/>
        </w:r>
        <w:r w:rsidR="00D44275" w:rsidRPr="00871139">
          <w:rPr>
            <w:rStyle w:val="Hyperlink"/>
            <w:noProof/>
          </w:rPr>
          <w:t>Conceitos das Áreas de Influências do Empreendimento</w:t>
        </w:r>
        <w:r w:rsidR="00D44275">
          <w:rPr>
            <w:noProof/>
            <w:webHidden/>
          </w:rPr>
          <w:tab/>
        </w:r>
        <w:r w:rsidR="00D44275">
          <w:rPr>
            <w:noProof/>
            <w:webHidden/>
          </w:rPr>
          <w:fldChar w:fldCharType="begin"/>
        </w:r>
        <w:r w:rsidR="00D44275">
          <w:rPr>
            <w:noProof/>
            <w:webHidden/>
          </w:rPr>
          <w:instrText xml:space="preserve"> PAGEREF _Toc462904851 \h </w:instrText>
        </w:r>
        <w:r w:rsidR="00D44275">
          <w:rPr>
            <w:noProof/>
            <w:webHidden/>
          </w:rPr>
        </w:r>
        <w:r w:rsidR="00D44275">
          <w:rPr>
            <w:noProof/>
            <w:webHidden/>
          </w:rPr>
          <w:fldChar w:fldCharType="separate"/>
        </w:r>
        <w:r w:rsidR="00886BEC">
          <w:rPr>
            <w:noProof/>
            <w:webHidden/>
          </w:rPr>
          <w:t>50</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2" w:history="1">
        <w:r w:rsidR="00D44275" w:rsidRPr="00871139">
          <w:rPr>
            <w:rStyle w:val="Hyperlink"/>
            <w:noProof/>
          </w:rPr>
          <w:t>5.2.</w:t>
        </w:r>
        <w:r w:rsidR="00D44275">
          <w:rPr>
            <w:rFonts w:asciiTheme="minorHAnsi" w:eastAsiaTheme="minorEastAsia" w:hAnsiTheme="minorHAnsi" w:cstheme="minorBidi"/>
            <w:smallCaps w:val="0"/>
            <w:noProof/>
            <w:sz w:val="22"/>
            <w:szCs w:val="22"/>
          </w:rPr>
          <w:tab/>
        </w:r>
        <w:r w:rsidR="00D44275" w:rsidRPr="00871139">
          <w:rPr>
            <w:rStyle w:val="Hyperlink"/>
            <w:noProof/>
          </w:rPr>
          <w:t>DEFINIÇÃO DA ÁREA DIRETAMENTE AFETADA – ADA</w:t>
        </w:r>
        <w:r w:rsidR="00D44275">
          <w:rPr>
            <w:noProof/>
            <w:webHidden/>
          </w:rPr>
          <w:tab/>
        </w:r>
        <w:r w:rsidR="00D44275">
          <w:rPr>
            <w:noProof/>
            <w:webHidden/>
          </w:rPr>
          <w:fldChar w:fldCharType="begin"/>
        </w:r>
        <w:r w:rsidR="00D44275">
          <w:rPr>
            <w:noProof/>
            <w:webHidden/>
          </w:rPr>
          <w:instrText xml:space="preserve"> PAGEREF _Toc462904852 \h </w:instrText>
        </w:r>
        <w:r w:rsidR="00D44275">
          <w:rPr>
            <w:noProof/>
            <w:webHidden/>
          </w:rPr>
        </w:r>
        <w:r w:rsidR="00D44275">
          <w:rPr>
            <w:noProof/>
            <w:webHidden/>
          </w:rPr>
          <w:fldChar w:fldCharType="separate"/>
        </w:r>
        <w:r w:rsidR="00886BEC">
          <w:rPr>
            <w:noProof/>
            <w:webHidden/>
          </w:rPr>
          <w:t>52</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3" w:history="1">
        <w:r w:rsidR="00D44275" w:rsidRPr="00871139">
          <w:rPr>
            <w:rStyle w:val="Hyperlink"/>
            <w:noProof/>
          </w:rPr>
          <w:t>5.3.</w:t>
        </w:r>
        <w:r w:rsidR="00D44275">
          <w:rPr>
            <w:rFonts w:asciiTheme="minorHAnsi" w:eastAsiaTheme="minorEastAsia" w:hAnsiTheme="minorHAnsi" w:cstheme="minorBidi"/>
            <w:smallCaps w:val="0"/>
            <w:noProof/>
            <w:sz w:val="22"/>
            <w:szCs w:val="22"/>
          </w:rPr>
          <w:tab/>
        </w:r>
        <w:r w:rsidR="00D44275" w:rsidRPr="00871139">
          <w:rPr>
            <w:rStyle w:val="Hyperlink"/>
            <w:noProof/>
          </w:rPr>
          <w:t>ÁREA DE INFLUÊNCIA DIRETA - AID</w:t>
        </w:r>
        <w:r w:rsidR="00D44275">
          <w:rPr>
            <w:noProof/>
            <w:webHidden/>
          </w:rPr>
          <w:tab/>
        </w:r>
        <w:r w:rsidR="00D44275">
          <w:rPr>
            <w:noProof/>
            <w:webHidden/>
          </w:rPr>
          <w:fldChar w:fldCharType="begin"/>
        </w:r>
        <w:r w:rsidR="00D44275">
          <w:rPr>
            <w:noProof/>
            <w:webHidden/>
          </w:rPr>
          <w:instrText xml:space="preserve"> PAGEREF _Toc462904853 \h </w:instrText>
        </w:r>
        <w:r w:rsidR="00D44275">
          <w:rPr>
            <w:noProof/>
            <w:webHidden/>
          </w:rPr>
        </w:r>
        <w:r w:rsidR="00D44275">
          <w:rPr>
            <w:noProof/>
            <w:webHidden/>
          </w:rPr>
          <w:fldChar w:fldCharType="separate"/>
        </w:r>
        <w:r w:rsidR="00886BEC">
          <w:rPr>
            <w:noProof/>
            <w:webHidden/>
          </w:rPr>
          <w:t>54</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4" w:history="1">
        <w:r w:rsidR="00D44275" w:rsidRPr="00871139">
          <w:rPr>
            <w:rStyle w:val="Hyperlink"/>
            <w:noProof/>
          </w:rPr>
          <w:t>5.4.</w:t>
        </w:r>
        <w:r w:rsidR="00D44275">
          <w:rPr>
            <w:rFonts w:asciiTheme="minorHAnsi" w:eastAsiaTheme="minorEastAsia" w:hAnsiTheme="minorHAnsi" w:cstheme="minorBidi"/>
            <w:smallCaps w:val="0"/>
            <w:noProof/>
            <w:sz w:val="22"/>
            <w:szCs w:val="22"/>
          </w:rPr>
          <w:tab/>
        </w:r>
        <w:r w:rsidR="00D44275" w:rsidRPr="00871139">
          <w:rPr>
            <w:rStyle w:val="Hyperlink"/>
            <w:noProof/>
          </w:rPr>
          <w:t>ÁREA DE INFLUÊNCIA INDIRETA – AII</w:t>
        </w:r>
        <w:r w:rsidR="00D44275">
          <w:rPr>
            <w:noProof/>
            <w:webHidden/>
          </w:rPr>
          <w:tab/>
        </w:r>
        <w:r w:rsidR="00D44275">
          <w:rPr>
            <w:noProof/>
            <w:webHidden/>
          </w:rPr>
          <w:fldChar w:fldCharType="begin"/>
        </w:r>
        <w:r w:rsidR="00D44275">
          <w:rPr>
            <w:noProof/>
            <w:webHidden/>
          </w:rPr>
          <w:instrText xml:space="preserve"> PAGEREF _Toc462904854 \h </w:instrText>
        </w:r>
        <w:r w:rsidR="00D44275">
          <w:rPr>
            <w:noProof/>
            <w:webHidden/>
          </w:rPr>
        </w:r>
        <w:r w:rsidR="00D44275">
          <w:rPr>
            <w:noProof/>
            <w:webHidden/>
          </w:rPr>
          <w:fldChar w:fldCharType="separate"/>
        </w:r>
        <w:r w:rsidR="00886BEC">
          <w:rPr>
            <w:noProof/>
            <w:webHidden/>
          </w:rPr>
          <w:t>56</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5" w:history="1">
        <w:r w:rsidR="00D44275" w:rsidRPr="00871139">
          <w:rPr>
            <w:rStyle w:val="Hyperlink"/>
            <w:noProof/>
          </w:rPr>
          <w:t>5.5.</w:t>
        </w:r>
        <w:r w:rsidR="00D44275">
          <w:rPr>
            <w:rFonts w:asciiTheme="minorHAnsi" w:eastAsiaTheme="minorEastAsia" w:hAnsiTheme="minorHAnsi" w:cstheme="minorBidi"/>
            <w:smallCaps w:val="0"/>
            <w:noProof/>
            <w:sz w:val="22"/>
            <w:szCs w:val="22"/>
          </w:rPr>
          <w:tab/>
        </w:r>
        <w:r w:rsidR="00D44275" w:rsidRPr="00871139">
          <w:rPr>
            <w:rStyle w:val="Hyperlink"/>
            <w:noProof/>
          </w:rPr>
          <w:t>POVOADOS SUBSISTEMA BARRAGEM LESTE</w:t>
        </w:r>
        <w:r w:rsidR="00D44275">
          <w:rPr>
            <w:noProof/>
            <w:webHidden/>
          </w:rPr>
          <w:tab/>
        </w:r>
        <w:r w:rsidR="00D44275">
          <w:rPr>
            <w:noProof/>
            <w:webHidden/>
          </w:rPr>
          <w:fldChar w:fldCharType="begin"/>
        </w:r>
        <w:r w:rsidR="00D44275">
          <w:rPr>
            <w:noProof/>
            <w:webHidden/>
          </w:rPr>
          <w:instrText xml:space="preserve"> PAGEREF _Toc462904855 \h </w:instrText>
        </w:r>
        <w:r w:rsidR="00D44275">
          <w:rPr>
            <w:noProof/>
            <w:webHidden/>
          </w:rPr>
        </w:r>
        <w:r w:rsidR="00D44275">
          <w:rPr>
            <w:noProof/>
            <w:webHidden/>
          </w:rPr>
          <w:fldChar w:fldCharType="separate"/>
        </w:r>
        <w:r w:rsidR="00886BEC">
          <w:rPr>
            <w:noProof/>
            <w:webHidden/>
          </w:rPr>
          <w:t>57</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6" w:history="1">
        <w:r w:rsidR="00D44275" w:rsidRPr="00871139">
          <w:rPr>
            <w:rStyle w:val="Hyperlink"/>
            <w:noProof/>
          </w:rPr>
          <w:t>5.6.</w:t>
        </w:r>
        <w:r w:rsidR="00D44275">
          <w:rPr>
            <w:rFonts w:asciiTheme="minorHAnsi" w:eastAsiaTheme="minorEastAsia" w:hAnsiTheme="minorHAnsi" w:cstheme="minorBidi"/>
            <w:smallCaps w:val="0"/>
            <w:noProof/>
            <w:sz w:val="22"/>
            <w:szCs w:val="22"/>
          </w:rPr>
          <w:tab/>
        </w:r>
        <w:r w:rsidR="00D44275" w:rsidRPr="00871139">
          <w:rPr>
            <w:rStyle w:val="Hyperlink"/>
            <w:noProof/>
          </w:rPr>
          <w:t>Unidades de Conservação</w:t>
        </w:r>
        <w:r w:rsidR="00D44275">
          <w:rPr>
            <w:noProof/>
            <w:webHidden/>
          </w:rPr>
          <w:tab/>
        </w:r>
        <w:r w:rsidR="00D44275">
          <w:rPr>
            <w:noProof/>
            <w:webHidden/>
          </w:rPr>
          <w:fldChar w:fldCharType="begin"/>
        </w:r>
        <w:r w:rsidR="00D44275">
          <w:rPr>
            <w:noProof/>
            <w:webHidden/>
          </w:rPr>
          <w:instrText xml:space="preserve"> PAGEREF _Toc462904856 \h </w:instrText>
        </w:r>
        <w:r w:rsidR="00D44275">
          <w:rPr>
            <w:noProof/>
            <w:webHidden/>
          </w:rPr>
        </w:r>
        <w:r w:rsidR="00D44275">
          <w:rPr>
            <w:noProof/>
            <w:webHidden/>
          </w:rPr>
          <w:fldChar w:fldCharType="separate"/>
        </w:r>
        <w:r w:rsidR="00886BEC">
          <w:rPr>
            <w:noProof/>
            <w:webHidden/>
          </w:rPr>
          <w:t>82</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57" w:history="1">
        <w:r w:rsidR="00D44275" w:rsidRPr="00871139">
          <w:rPr>
            <w:rStyle w:val="Hyperlink"/>
            <w:noProof/>
          </w:rPr>
          <w:t>6.</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AVALIAÇÃO DOS IMPACTOS AMBIENTAIS</w:t>
        </w:r>
        <w:r w:rsidR="00D44275">
          <w:rPr>
            <w:noProof/>
            <w:webHidden/>
          </w:rPr>
          <w:tab/>
        </w:r>
        <w:r w:rsidR="00D44275">
          <w:rPr>
            <w:noProof/>
            <w:webHidden/>
          </w:rPr>
          <w:fldChar w:fldCharType="begin"/>
        </w:r>
        <w:r w:rsidR="00D44275">
          <w:rPr>
            <w:noProof/>
            <w:webHidden/>
          </w:rPr>
          <w:instrText xml:space="preserve"> PAGEREF _Toc462904857 \h </w:instrText>
        </w:r>
        <w:r w:rsidR="00D44275">
          <w:rPr>
            <w:noProof/>
            <w:webHidden/>
          </w:rPr>
        </w:r>
        <w:r w:rsidR="00D44275">
          <w:rPr>
            <w:noProof/>
            <w:webHidden/>
          </w:rPr>
          <w:fldChar w:fldCharType="separate"/>
        </w:r>
        <w:r w:rsidR="00886BEC">
          <w:rPr>
            <w:noProof/>
            <w:webHidden/>
          </w:rPr>
          <w:t>83</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8" w:history="1">
        <w:r w:rsidR="00D44275" w:rsidRPr="00871139">
          <w:rPr>
            <w:rStyle w:val="Hyperlink"/>
            <w:noProof/>
          </w:rPr>
          <w:t>6.1.</w:t>
        </w:r>
        <w:r w:rsidR="00D44275">
          <w:rPr>
            <w:rFonts w:asciiTheme="minorHAnsi" w:eastAsiaTheme="minorEastAsia" w:hAnsiTheme="minorHAnsi" w:cstheme="minorBidi"/>
            <w:smallCaps w:val="0"/>
            <w:noProof/>
            <w:sz w:val="22"/>
            <w:szCs w:val="22"/>
          </w:rPr>
          <w:tab/>
        </w:r>
        <w:r w:rsidR="00D44275" w:rsidRPr="00871139">
          <w:rPr>
            <w:rStyle w:val="Hyperlink"/>
            <w:noProof/>
          </w:rPr>
          <w:t>METODOLOGIA DE ANÁLISE DOS IMPACTOS</w:t>
        </w:r>
        <w:r w:rsidR="00D44275">
          <w:rPr>
            <w:noProof/>
            <w:webHidden/>
          </w:rPr>
          <w:tab/>
        </w:r>
        <w:r w:rsidR="00D44275">
          <w:rPr>
            <w:noProof/>
            <w:webHidden/>
          </w:rPr>
          <w:fldChar w:fldCharType="begin"/>
        </w:r>
        <w:r w:rsidR="00D44275">
          <w:rPr>
            <w:noProof/>
            <w:webHidden/>
          </w:rPr>
          <w:instrText xml:space="preserve"> PAGEREF _Toc462904858 \h </w:instrText>
        </w:r>
        <w:r w:rsidR="00D44275">
          <w:rPr>
            <w:noProof/>
            <w:webHidden/>
          </w:rPr>
        </w:r>
        <w:r w:rsidR="00D44275">
          <w:rPr>
            <w:noProof/>
            <w:webHidden/>
          </w:rPr>
          <w:fldChar w:fldCharType="separate"/>
        </w:r>
        <w:r w:rsidR="00886BEC">
          <w:rPr>
            <w:noProof/>
            <w:webHidden/>
          </w:rPr>
          <w:t>83</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59" w:history="1">
        <w:r w:rsidR="00D44275" w:rsidRPr="00871139">
          <w:rPr>
            <w:rStyle w:val="Hyperlink"/>
            <w:noProof/>
          </w:rPr>
          <w:t>6.2.</w:t>
        </w:r>
        <w:r w:rsidR="00D44275">
          <w:rPr>
            <w:rFonts w:asciiTheme="minorHAnsi" w:eastAsiaTheme="minorEastAsia" w:hAnsiTheme="minorHAnsi" w:cstheme="minorBidi"/>
            <w:smallCaps w:val="0"/>
            <w:noProof/>
            <w:sz w:val="22"/>
            <w:szCs w:val="22"/>
          </w:rPr>
          <w:tab/>
        </w:r>
        <w:r w:rsidR="00D44275" w:rsidRPr="00871139">
          <w:rPr>
            <w:rStyle w:val="Hyperlink"/>
            <w:noProof/>
          </w:rPr>
          <w:t>Tipo de Intervenção</w:t>
        </w:r>
        <w:r w:rsidR="00D44275">
          <w:rPr>
            <w:noProof/>
            <w:webHidden/>
          </w:rPr>
          <w:tab/>
        </w:r>
        <w:r w:rsidR="00D44275">
          <w:rPr>
            <w:noProof/>
            <w:webHidden/>
          </w:rPr>
          <w:fldChar w:fldCharType="begin"/>
        </w:r>
        <w:r w:rsidR="00D44275">
          <w:rPr>
            <w:noProof/>
            <w:webHidden/>
          </w:rPr>
          <w:instrText xml:space="preserve"> PAGEREF _Toc462904859 \h </w:instrText>
        </w:r>
        <w:r w:rsidR="00D44275">
          <w:rPr>
            <w:noProof/>
            <w:webHidden/>
          </w:rPr>
        </w:r>
        <w:r w:rsidR="00D44275">
          <w:rPr>
            <w:noProof/>
            <w:webHidden/>
          </w:rPr>
          <w:fldChar w:fldCharType="separate"/>
        </w:r>
        <w:r w:rsidR="00886BEC">
          <w:rPr>
            <w:noProof/>
            <w:webHidden/>
          </w:rPr>
          <w:t>83</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0" w:history="1">
        <w:r w:rsidR="00D44275" w:rsidRPr="00871139">
          <w:rPr>
            <w:rStyle w:val="Hyperlink"/>
            <w:noProof/>
          </w:rPr>
          <w:t>6.3.</w:t>
        </w:r>
        <w:r w:rsidR="00D44275">
          <w:rPr>
            <w:rFonts w:asciiTheme="minorHAnsi" w:eastAsiaTheme="minorEastAsia" w:hAnsiTheme="minorHAnsi" w:cstheme="minorBidi"/>
            <w:smallCaps w:val="0"/>
            <w:noProof/>
            <w:sz w:val="22"/>
            <w:szCs w:val="22"/>
          </w:rPr>
          <w:tab/>
        </w:r>
        <w:r w:rsidR="00D44275" w:rsidRPr="00871139">
          <w:rPr>
            <w:rStyle w:val="Hyperlink"/>
            <w:noProof/>
          </w:rPr>
          <w:t>Indicadores de Impactos Ambientais</w:t>
        </w:r>
        <w:r w:rsidR="00D44275">
          <w:rPr>
            <w:noProof/>
            <w:webHidden/>
          </w:rPr>
          <w:tab/>
        </w:r>
        <w:r w:rsidR="00D44275">
          <w:rPr>
            <w:noProof/>
            <w:webHidden/>
          </w:rPr>
          <w:fldChar w:fldCharType="begin"/>
        </w:r>
        <w:r w:rsidR="00D44275">
          <w:rPr>
            <w:noProof/>
            <w:webHidden/>
          </w:rPr>
          <w:instrText xml:space="preserve"> PAGEREF _Toc462904860 \h </w:instrText>
        </w:r>
        <w:r w:rsidR="00D44275">
          <w:rPr>
            <w:noProof/>
            <w:webHidden/>
          </w:rPr>
        </w:r>
        <w:r w:rsidR="00D44275">
          <w:rPr>
            <w:noProof/>
            <w:webHidden/>
          </w:rPr>
          <w:fldChar w:fldCharType="separate"/>
        </w:r>
        <w:r w:rsidR="00886BEC">
          <w:rPr>
            <w:noProof/>
            <w:webHidden/>
          </w:rPr>
          <w:t>86</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1" w:history="1">
        <w:r w:rsidR="00D44275" w:rsidRPr="00871139">
          <w:rPr>
            <w:rStyle w:val="Hyperlink"/>
            <w:noProof/>
          </w:rPr>
          <w:t>6.4.</w:t>
        </w:r>
        <w:r w:rsidR="00D44275">
          <w:rPr>
            <w:rFonts w:asciiTheme="minorHAnsi" w:eastAsiaTheme="minorEastAsia" w:hAnsiTheme="minorHAnsi" w:cstheme="minorBidi"/>
            <w:smallCaps w:val="0"/>
            <w:noProof/>
            <w:sz w:val="22"/>
            <w:szCs w:val="22"/>
          </w:rPr>
          <w:tab/>
        </w:r>
        <w:r w:rsidR="00D44275" w:rsidRPr="00871139">
          <w:rPr>
            <w:rStyle w:val="Hyperlink"/>
            <w:noProof/>
          </w:rPr>
          <w:t>ANÁLISE DA AVALIAÇÃO DOS IMPACTOS</w:t>
        </w:r>
        <w:r w:rsidR="00D44275">
          <w:rPr>
            <w:noProof/>
            <w:webHidden/>
          </w:rPr>
          <w:tab/>
        </w:r>
        <w:r w:rsidR="00D44275">
          <w:rPr>
            <w:noProof/>
            <w:webHidden/>
          </w:rPr>
          <w:fldChar w:fldCharType="begin"/>
        </w:r>
        <w:r w:rsidR="00D44275">
          <w:rPr>
            <w:noProof/>
            <w:webHidden/>
          </w:rPr>
          <w:instrText xml:space="preserve"> PAGEREF _Toc462904861 \h </w:instrText>
        </w:r>
        <w:r w:rsidR="00D44275">
          <w:rPr>
            <w:noProof/>
            <w:webHidden/>
          </w:rPr>
        </w:r>
        <w:r w:rsidR="00D44275">
          <w:rPr>
            <w:noProof/>
            <w:webHidden/>
          </w:rPr>
          <w:fldChar w:fldCharType="separate"/>
        </w:r>
        <w:r w:rsidR="00886BEC">
          <w:rPr>
            <w:noProof/>
            <w:webHidden/>
          </w:rPr>
          <w:t>92</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2" w:history="1">
        <w:r w:rsidR="00D44275" w:rsidRPr="00871139">
          <w:rPr>
            <w:rStyle w:val="Hyperlink"/>
            <w:noProof/>
          </w:rPr>
          <w:t>6.5.</w:t>
        </w:r>
        <w:r w:rsidR="00D44275">
          <w:rPr>
            <w:rFonts w:asciiTheme="minorHAnsi" w:eastAsiaTheme="minorEastAsia" w:hAnsiTheme="minorHAnsi" w:cstheme="minorBidi"/>
            <w:smallCaps w:val="0"/>
            <w:noProof/>
            <w:sz w:val="22"/>
            <w:szCs w:val="22"/>
          </w:rPr>
          <w:tab/>
        </w:r>
        <w:r w:rsidR="00D44275" w:rsidRPr="00871139">
          <w:rPr>
            <w:rStyle w:val="Hyperlink"/>
            <w:noProof/>
          </w:rPr>
          <w:t>MEDIDAS COMPENSATÓRIAS E MITIGADORAS</w:t>
        </w:r>
        <w:r w:rsidR="00D44275">
          <w:rPr>
            <w:noProof/>
            <w:webHidden/>
          </w:rPr>
          <w:tab/>
        </w:r>
        <w:r w:rsidR="00D44275">
          <w:rPr>
            <w:noProof/>
            <w:webHidden/>
          </w:rPr>
          <w:fldChar w:fldCharType="begin"/>
        </w:r>
        <w:r w:rsidR="00D44275">
          <w:rPr>
            <w:noProof/>
            <w:webHidden/>
          </w:rPr>
          <w:instrText xml:space="preserve"> PAGEREF _Toc462904862 \h </w:instrText>
        </w:r>
        <w:r w:rsidR="00D44275">
          <w:rPr>
            <w:noProof/>
            <w:webHidden/>
          </w:rPr>
        </w:r>
        <w:r w:rsidR="00D44275">
          <w:rPr>
            <w:noProof/>
            <w:webHidden/>
          </w:rPr>
          <w:fldChar w:fldCharType="separate"/>
        </w:r>
        <w:r w:rsidR="00886BEC">
          <w:rPr>
            <w:noProof/>
            <w:webHidden/>
          </w:rPr>
          <w:t>97</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63" w:history="1">
        <w:r w:rsidR="00D44275" w:rsidRPr="00871139">
          <w:rPr>
            <w:rStyle w:val="Hyperlink"/>
            <w:noProof/>
          </w:rPr>
          <w:t>7.</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PROGNÓSTICO AMBIENTAL</w:t>
        </w:r>
        <w:r w:rsidR="00D44275">
          <w:rPr>
            <w:noProof/>
            <w:webHidden/>
          </w:rPr>
          <w:tab/>
        </w:r>
        <w:r w:rsidR="00D44275">
          <w:rPr>
            <w:noProof/>
            <w:webHidden/>
          </w:rPr>
          <w:fldChar w:fldCharType="begin"/>
        </w:r>
        <w:r w:rsidR="00D44275">
          <w:rPr>
            <w:noProof/>
            <w:webHidden/>
          </w:rPr>
          <w:instrText xml:space="preserve"> PAGEREF _Toc462904863 \h </w:instrText>
        </w:r>
        <w:r w:rsidR="00D44275">
          <w:rPr>
            <w:noProof/>
            <w:webHidden/>
          </w:rPr>
        </w:r>
        <w:r w:rsidR="00D44275">
          <w:rPr>
            <w:noProof/>
            <w:webHidden/>
          </w:rPr>
          <w:fldChar w:fldCharType="separate"/>
        </w:r>
        <w:r w:rsidR="00886BEC">
          <w:rPr>
            <w:noProof/>
            <w:webHidden/>
          </w:rPr>
          <w:t>102</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64" w:history="1">
        <w:r w:rsidR="00D44275" w:rsidRPr="00871139">
          <w:rPr>
            <w:rStyle w:val="Hyperlink"/>
            <w:noProof/>
          </w:rPr>
          <w:t>8.</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CONSIDERAÇÕES GERAIS</w:t>
        </w:r>
        <w:r w:rsidR="00D44275">
          <w:rPr>
            <w:noProof/>
            <w:webHidden/>
          </w:rPr>
          <w:tab/>
        </w:r>
        <w:r w:rsidR="00D44275">
          <w:rPr>
            <w:noProof/>
            <w:webHidden/>
          </w:rPr>
          <w:fldChar w:fldCharType="begin"/>
        </w:r>
        <w:r w:rsidR="00D44275">
          <w:rPr>
            <w:noProof/>
            <w:webHidden/>
          </w:rPr>
          <w:instrText xml:space="preserve"> PAGEREF _Toc462904864 \h </w:instrText>
        </w:r>
        <w:r w:rsidR="00D44275">
          <w:rPr>
            <w:noProof/>
            <w:webHidden/>
          </w:rPr>
        </w:r>
        <w:r w:rsidR="00D44275">
          <w:rPr>
            <w:noProof/>
            <w:webHidden/>
          </w:rPr>
          <w:fldChar w:fldCharType="separate"/>
        </w:r>
        <w:r w:rsidR="00886BEC">
          <w:rPr>
            <w:noProof/>
            <w:webHidden/>
          </w:rPr>
          <w:t>104</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65" w:history="1">
        <w:r w:rsidR="00D44275" w:rsidRPr="00871139">
          <w:rPr>
            <w:rStyle w:val="Hyperlink"/>
            <w:noProof/>
          </w:rPr>
          <w:t>9.</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PROJETO DE GERENCIAMENTO DE RESÍDUOS DA CONSTRUÇÃO CIVIL</w:t>
        </w:r>
        <w:r w:rsidR="00D44275">
          <w:rPr>
            <w:noProof/>
            <w:webHidden/>
          </w:rPr>
          <w:tab/>
        </w:r>
        <w:r w:rsidR="00D44275">
          <w:rPr>
            <w:noProof/>
            <w:webHidden/>
          </w:rPr>
          <w:fldChar w:fldCharType="begin"/>
        </w:r>
        <w:r w:rsidR="00D44275">
          <w:rPr>
            <w:noProof/>
            <w:webHidden/>
          </w:rPr>
          <w:instrText xml:space="preserve"> PAGEREF _Toc462904865 \h </w:instrText>
        </w:r>
        <w:r w:rsidR="00D44275">
          <w:rPr>
            <w:noProof/>
            <w:webHidden/>
          </w:rPr>
        </w:r>
        <w:r w:rsidR="00D44275">
          <w:rPr>
            <w:noProof/>
            <w:webHidden/>
          </w:rPr>
          <w:fldChar w:fldCharType="separate"/>
        </w:r>
        <w:r w:rsidR="00886BEC">
          <w:rPr>
            <w:noProof/>
            <w:webHidden/>
          </w:rPr>
          <w:t>105</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6" w:history="1">
        <w:r w:rsidR="00D44275" w:rsidRPr="00871139">
          <w:rPr>
            <w:rStyle w:val="Hyperlink"/>
            <w:noProof/>
          </w:rPr>
          <w:t>9.1.</w:t>
        </w:r>
        <w:r w:rsidR="00D44275">
          <w:rPr>
            <w:rFonts w:asciiTheme="minorHAnsi" w:eastAsiaTheme="minorEastAsia" w:hAnsiTheme="minorHAnsi" w:cstheme="minorBidi"/>
            <w:smallCaps w:val="0"/>
            <w:noProof/>
            <w:sz w:val="22"/>
            <w:szCs w:val="22"/>
          </w:rPr>
          <w:tab/>
        </w:r>
        <w:r w:rsidR="00D44275" w:rsidRPr="00871139">
          <w:rPr>
            <w:rStyle w:val="Hyperlink"/>
            <w:noProof/>
          </w:rPr>
          <w:t>NORMAS TÉCNICAS</w:t>
        </w:r>
        <w:r w:rsidR="00D44275">
          <w:rPr>
            <w:noProof/>
            <w:webHidden/>
          </w:rPr>
          <w:tab/>
        </w:r>
        <w:r w:rsidR="00D44275">
          <w:rPr>
            <w:noProof/>
            <w:webHidden/>
          </w:rPr>
          <w:fldChar w:fldCharType="begin"/>
        </w:r>
        <w:r w:rsidR="00D44275">
          <w:rPr>
            <w:noProof/>
            <w:webHidden/>
          </w:rPr>
          <w:instrText xml:space="preserve"> PAGEREF _Toc462904866 \h </w:instrText>
        </w:r>
        <w:r w:rsidR="00D44275">
          <w:rPr>
            <w:noProof/>
            <w:webHidden/>
          </w:rPr>
        </w:r>
        <w:r w:rsidR="00D44275">
          <w:rPr>
            <w:noProof/>
            <w:webHidden/>
          </w:rPr>
          <w:fldChar w:fldCharType="separate"/>
        </w:r>
        <w:r w:rsidR="00886BEC">
          <w:rPr>
            <w:noProof/>
            <w:webHidden/>
          </w:rPr>
          <w:t>109</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7" w:history="1">
        <w:r w:rsidR="00D44275" w:rsidRPr="00871139">
          <w:rPr>
            <w:rStyle w:val="Hyperlink"/>
            <w:noProof/>
          </w:rPr>
          <w:t>9.2.</w:t>
        </w:r>
        <w:r w:rsidR="00D44275">
          <w:rPr>
            <w:rFonts w:asciiTheme="minorHAnsi" w:eastAsiaTheme="minorEastAsia" w:hAnsiTheme="minorHAnsi" w:cstheme="minorBidi"/>
            <w:smallCaps w:val="0"/>
            <w:noProof/>
            <w:sz w:val="22"/>
            <w:szCs w:val="22"/>
          </w:rPr>
          <w:tab/>
        </w:r>
        <w:r w:rsidR="00D44275" w:rsidRPr="00871139">
          <w:rPr>
            <w:rStyle w:val="Hyperlink"/>
            <w:noProof/>
          </w:rPr>
          <w:t>GESTÃO DOS RESÍDUOS DE CONSTRUÇÃO E DEMOLIÇÃO NO CANTEIRO DE OBRAS</w:t>
        </w:r>
        <w:r w:rsidR="00D44275">
          <w:rPr>
            <w:noProof/>
            <w:webHidden/>
          </w:rPr>
          <w:tab/>
        </w:r>
        <w:r w:rsidR="00D44275">
          <w:rPr>
            <w:noProof/>
            <w:webHidden/>
          </w:rPr>
          <w:fldChar w:fldCharType="begin"/>
        </w:r>
        <w:r w:rsidR="00D44275">
          <w:rPr>
            <w:noProof/>
            <w:webHidden/>
          </w:rPr>
          <w:instrText xml:space="preserve"> PAGEREF _Toc462904867 \h </w:instrText>
        </w:r>
        <w:r w:rsidR="00D44275">
          <w:rPr>
            <w:noProof/>
            <w:webHidden/>
          </w:rPr>
        </w:r>
        <w:r w:rsidR="00D44275">
          <w:rPr>
            <w:noProof/>
            <w:webHidden/>
          </w:rPr>
          <w:fldChar w:fldCharType="separate"/>
        </w:r>
        <w:r w:rsidR="00886BEC">
          <w:rPr>
            <w:noProof/>
            <w:webHidden/>
          </w:rPr>
          <w:t>109</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8" w:history="1">
        <w:r w:rsidR="00D44275" w:rsidRPr="00871139">
          <w:rPr>
            <w:rStyle w:val="Hyperlink"/>
            <w:noProof/>
          </w:rPr>
          <w:t>9.3.</w:t>
        </w:r>
        <w:r w:rsidR="00D44275">
          <w:rPr>
            <w:rFonts w:asciiTheme="minorHAnsi" w:eastAsiaTheme="minorEastAsia" w:hAnsiTheme="minorHAnsi" w:cstheme="minorBidi"/>
            <w:smallCaps w:val="0"/>
            <w:noProof/>
            <w:sz w:val="22"/>
            <w:szCs w:val="22"/>
          </w:rPr>
          <w:tab/>
        </w:r>
        <w:r w:rsidR="00D44275" w:rsidRPr="00871139">
          <w:rPr>
            <w:rStyle w:val="Hyperlink"/>
            <w:noProof/>
          </w:rPr>
          <w:t>SEGREGAÇÃO E TRIAGEM</w:t>
        </w:r>
        <w:r w:rsidR="00D44275">
          <w:rPr>
            <w:noProof/>
            <w:webHidden/>
          </w:rPr>
          <w:tab/>
        </w:r>
        <w:r w:rsidR="00D44275">
          <w:rPr>
            <w:noProof/>
            <w:webHidden/>
          </w:rPr>
          <w:fldChar w:fldCharType="begin"/>
        </w:r>
        <w:r w:rsidR="00D44275">
          <w:rPr>
            <w:noProof/>
            <w:webHidden/>
          </w:rPr>
          <w:instrText xml:space="preserve"> PAGEREF _Toc462904868 \h </w:instrText>
        </w:r>
        <w:r w:rsidR="00D44275">
          <w:rPr>
            <w:noProof/>
            <w:webHidden/>
          </w:rPr>
        </w:r>
        <w:r w:rsidR="00D44275">
          <w:rPr>
            <w:noProof/>
            <w:webHidden/>
          </w:rPr>
          <w:fldChar w:fldCharType="separate"/>
        </w:r>
        <w:r w:rsidR="00886BEC">
          <w:rPr>
            <w:noProof/>
            <w:webHidden/>
          </w:rPr>
          <w:t>110</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69" w:history="1">
        <w:r w:rsidR="00D44275" w:rsidRPr="00871139">
          <w:rPr>
            <w:rStyle w:val="Hyperlink"/>
            <w:noProof/>
          </w:rPr>
          <w:t>9.4.</w:t>
        </w:r>
        <w:r w:rsidR="00D44275">
          <w:rPr>
            <w:rFonts w:asciiTheme="minorHAnsi" w:eastAsiaTheme="minorEastAsia" w:hAnsiTheme="minorHAnsi" w:cstheme="minorBidi"/>
            <w:smallCaps w:val="0"/>
            <w:noProof/>
            <w:sz w:val="22"/>
            <w:szCs w:val="22"/>
          </w:rPr>
          <w:tab/>
        </w:r>
        <w:r w:rsidR="00D44275" w:rsidRPr="00871139">
          <w:rPr>
            <w:rStyle w:val="Hyperlink"/>
            <w:noProof/>
          </w:rPr>
          <w:t>ACONDICIONAMENTO</w:t>
        </w:r>
        <w:r w:rsidR="00D44275">
          <w:rPr>
            <w:noProof/>
            <w:webHidden/>
          </w:rPr>
          <w:tab/>
        </w:r>
        <w:r w:rsidR="00D44275">
          <w:rPr>
            <w:noProof/>
            <w:webHidden/>
          </w:rPr>
          <w:fldChar w:fldCharType="begin"/>
        </w:r>
        <w:r w:rsidR="00D44275">
          <w:rPr>
            <w:noProof/>
            <w:webHidden/>
          </w:rPr>
          <w:instrText xml:space="preserve"> PAGEREF _Toc462904869 \h </w:instrText>
        </w:r>
        <w:r w:rsidR="00D44275">
          <w:rPr>
            <w:noProof/>
            <w:webHidden/>
          </w:rPr>
        </w:r>
        <w:r w:rsidR="00D44275">
          <w:rPr>
            <w:noProof/>
            <w:webHidden/>
          </w:rPr>
          <w:fldChar w:fldCharType="separate"/>
        </w:r>
        <w:r w:rsidR="00886BEC">
          <w:rPr>
            <w:noProof/>
            <w:webHidden/>
          </w:rPr>
          <w:t>110</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70" w:history="1">
        <w:r w:rsidR="00D44275" w:rsidRPr="00871139">
          <w:rPr>
            <w:rStyle w:val="Hyperlink"/>
            <w:noProof/>
          </w:rPr>
          <w:t>9.5.</w:t>
        </w:r>
        <w:r w:rsidR="00D44275">
          <w:rPr>
            <w:rFonts w:asciiTheme="minorHAnsi" w:eastAsiaTheme="minorEastAsia" w:hAnsiTheme="minorHAnsi" w:cstheme="minorBidi"/>
            <w:smallCaps w:val="0"/>
            <w:noProof/>
            <w:sz w:val="22"/>
            <w:szCs w:val="22"/>
          </w:rPr>
          <w:tab/>
        </w:r>
        <w:r w:rsidR="00D44275" w:rsidRPr="00871139">
          <w:rPr>
            <w:rStyle w:val="Hyperlink"/>
            <w:noProof/>
          </w:rPr>
          <w:t>TRANSPORTE</w:t>
        </w:r>
        <w:r w:rsidR="00D44275">
          <w:rPr>
            <w:noProof/>
            <w:webHidden/>
          </w:rPr>
          <w:tab/>
        </w:r>
        <w:r w:rsidR="00D44275">
          <w:rPr>
            <w:noProof/>
            <w:webHidden/>
          </w:rPr>
          <w:fldChar w:fldCharType="begin"/>
        </w:r>
        <w:r w:rsidR="00D44275">
          <w:rPr>
            <w:noProof/>
            <w:webHidden/>
          </w:rPr>
          <w:instrText xml:space="preserve"> PAGEREF _Toc462904870 \h </w:instrText>
        </w:r>
        <w:r w:rsidR="00D44275">
          <w:rPr>
            <w:noProof/>
            <w:webHidden/>
          </w:rPr>
        </w:r>
        <w:r w:rsidR="00D44275">
          <w:rPr>
            <w:noProof/>
            <w:webHidden/>
          </w:rPr>
          <w:fldChar w:fldCharType="separate"/>
        </w:r>
        <w:r w:rsidR="00886BEC">
          <w:rPr>
            <w:noProof/>
            <w:webHidden/>
          </w:rPr>
          <w:t>111</w:t>
        </w:r>
        <w:r w:rsidR="00D44275">
          <w:rPr>
            <w:noProof/>
            <w:webHidden/>
          </w:rPr>
          <w:fldChar w:fldCharType="end"/>
        </w:r>
      </w:hyperlink>
    </w:p>
    <w:p w:rsidR="00D44275" w:rsidRDefault="0085136C">
      <w:pPr>
        <w:pStyle w:val="Sumrio2"/>
        <w:tabs>
          <w:tab w:val="left" w:pos="1680"/>
          <w:tab w:val="right" w:leader="dot" w:pos="9062"/>
        </w:tabs>
        <w:rPr>
          <w:rFonts w:asciiTheme="minorHAnsi" w:eastAsiaTheme="minorEastAsia" w:hAnsiTheme="minorHAnsi" w:cstheme="minorBidi"/>
          <w:smallCaps w:val="0"/>
          <w:noProof/>
          <w:sz w:val="22"/>
          <w:szCs w:val="22"/>
        </w:rPr>
      </w:pPr>
      <w:hyperlink w:anchor="_Toc462904871" w:history="1">
        <w:r w:rsidR="00D44275" w:rsidRPr="00871139">
          <w:rPr>
            <w:rStyle w:val="Hyperlink"/>
            <w:noProof/>
          </w:rPr>
          <w:t>9.6.</w:t>
        </w:r>
        <w:r w:rsidR="00D44275">
          <w:rPr>
            <w:rFonts w:asciiTheme="minorHAnsi" w:eastAsiaTheme="minorEastAsia" w:hAnsiTheme="minorHAnsi" w:cstheme="minorBidi"/>
            <w:smallCaps w:val="0"/>
            <w:noProof/>
            <w:sz w:val="22"/>
            <w:szCs w:val="22"/>
          </w:rPr>
          <w:tab/>
        </w:r>
        <w:r w:rsidR="00D44275" w:rsidRPr="00871139">
          <w:rPr>
            <w:rStyle w:val="Hyperlink"/>
            <w:noProof/>
          </w:rPr>
          <w:t>DESTINAÇÃO FINAL</w:t>
        </w:r>
        <w:r w:rsidR="00D44275">
          <w:rPr>
            <w:noProof/>
            <w:webHidden/>
          </w:rPr>
          <w:tab/>
        </w:r>
        <w:r w:rsidR="00D44275">
          <w:rPr>
            <w:noProof/>
            <w:webHidden/>
          </w:rPr>
          <w:fldChar w:fldCharType="begin"/>
        </w:r>
        <w:r w:rsidR="00D44275">
          <w:rPr>
            <w:noProof/>
            <w:webHidden/>
          </w:rPr>
          <w:instrText xml:space="preserve"> PAGEREF _Toc462904871 \h </w:instrText>
        </w:r>
        <w:r w:rsidR="00D44275">
          <w:rPr>
            <w:noProof/>
            <w:webHidden/>
          </w:rPr>
        </w:r>
        <w:r w:rsidR="00D44275">
          <w:rPr>
            <w:noProof/>
            <w:webHidden/>
          </w:rPr>
          <w:fldChar w:fldCharType="separate"/>
        </w:r>
        <w:r w:rsidR="00886BEC">
          <w:rPr>
            <w:noProof/>
            <w:webHidden/>
          </w:rPr>
          <w:t>111</w:t>
        </w:r>
        <w:r w:rsidR="00D44275">
          <w:rPr>
            <w:noProof/>
            <w:webHidden/>
          </w:rPr>
          <w:fldChar w:fldCharType="end"/>
        </w:r>
      </w:hyperlink>
    </w:p>
    <w:p w:rsidR="00D44275" w:rsidRDefault="0085136C">
      <w:pPr>
        <w:pStyle w:val="Sumrio1"/>
        <w:tabs>
          <w:tab w:val="left" w:pos="1200"/>
          <w:tab w:val="right" w:leader="dot" w:pos="9062"/>
        </w:tabs>
        <w:rPr>
          <w:rFonts w:asciiTheme="minorHAnsi" w:eastAsiaTheme="minorEastAsia" w:hAnsiTheme="minorHAnsi" w:cstheme="minorBidi"/>
          <w:b w:val="0"/>
          <w:bCs w:val="0"/>
          <w:caps w:val="0"/>
          <w:noProof/>
          <w:sz w:val="22"/>
          <w:szCs w:val="22"/>
        </w:rPr>
      </w:pPr>
      <w:hyperlink w:anchor="_Toc462904872" w:history="1">
        <w:r w:rsidR="00D44275" w:rsidRPr="00871139">
          <w:rPr>
            <w:rStyle w:val="Hyperlink"/>
            <w:noProof/>
          </w:rPr>
          <w:t>10.</w:t>
        </w:r>
        <w:r w:rsidR="00D44275">
          <w:rPr>
            <w:rFonts w:asciiTheme="minorHAnsi" w:eastAsiaTheme="minorEastAsia" w:hAnsiTheme="minorHAnsi" w:cstheme="minorBidi"/>
            <w:b w:val="0"/>
            <w:bCs w:val="0"/>
            <w:caps w:val="0"/>
            <w:noProof/>
            <w:sz w:val="22"/>
            <w:szCs w:val="22"/>
          </w:rPr>
          <w:tab/>
        </w:r>
        <w:r w:rsidR="00D44275" w:rsidRPr="00871139">
          <w:rPr>
            <w:rStyle w:val="Hyperlink"/>
            <w:noProof/>
          </w:rPr>
          <w:t>REFERÊNCIAS BIBLIOGRÁFICAS</w:t>
        </w:r>
        <w:r w:rsidR="00D44275">
          <w:rPr>
            <w:noProof/>
            <w:webHidden/>
          </w:rPr>
          <w:tab/>
        </w:r>
        <w:r w:rsidR="00D44275">
          <w:rPr>
            <w:noProof/>
            <w:webHidden/>
          </w:rPr>
          <w:fldChar w:fldCharType="begin"/>
        </w:r>
        <w:r w:rsidR="00D44275">
          <w:rPr>
            <w:noProof/>
            <w:webHidden/>
          </w:rPr>
          <w:instrText xml:space="preserve"> PAGEREF _Toc462904872 \h </w:instrText>
        </w:r>
        <w:r w:rsidR="00D44275">
          <w:rPr>
            <w:noProof/>
            <w:webHidden/>
          </w:rPr>
        </w:r>
        <w:r w:rsidR="00D44275">
          <w:rPr>
            <w:noProof/>
            <w:webHidden/>
          </w:rPr>
          <w:fldChar w:fldCharType="separate"/>
        </w:r>
        <w:r w:rsidR="00886BEC">
          <w:rPr>
            <w:noProof/>
            <w:webHidden/>
          </w:rPr>
          <w:t>114</w:t>
        </w:r>
        <w:r w:rsidR="00D44275">
          <w:rPr>
            <w:noProof/>
            <w:webHidden/>
          </w:rPr>
          <w:fldChar w:fldCharType="end"/>
        </w:r>
      </w:hyperlink>
    </w:p>
    <w:p w:rsidR="003E2394" w:rsidRPr="004B11FB" w:rsidRDefault="008E1C69" w:rsidP="00E30AE3">
      <w:pPr>
        <w:pStyle w:val="Sumrio1"/>
        <w:tabs>
          <w:tab w:val="left" w:pos="284"/>
          <w:tab w:val="left" w:pos="567"/>
          <w:tab w:val="right" w:leader="dot" w:pos="9062"/>
        </w:tabs>
        <w:spacing w:line="276" w:lineRule="auto"/>
        <w:ind w:firstLine="0"/>
      </w:pPr>
      <w:r w:rsidRPr="004B11FB">
        <w:fldChar w:fldCharType="end"/>
      </w:r>
    </w:p>
    <w:p w:rsidR="003E2394" w:rsidRPr="004B11FB" w:rsidRDefault="003E2394" w:rsidP="000E1F16">
      <w:pPr>
        <w:tabs>
          <w:tab w:val="center" w:pos="4252"/>
        </w:tabs>
        <w:sectPr w:rsidR="003E2394" w:rsidRPr="004B11FB" w:rsidSect="00A81714">
          <w:headerReference w:type="default" r:id="rId8"/>
          <w:footerReference w:type="even" r:id="rId9"/>
          <w:footerReference w:type="default" r:id="rId10"/>
          <w:headerReference w:type="first" r:id="rId11"/>
          <w:footnotePr>
            <w:numRestart w:val="eachSect"/>
          </w:footnotePr>
          <w:pgSz w:w="11907" w:h="16840" w:code="9"/>
          <w:pgMar w:top="1701" w:right="1134" w:bottom="1134" w:left="1701" w:header="737" w:footer="468" w:gutter="0"/>
          <w:pgNumType w:fmt="lowerRoman" w:start="1"/>
          <w:cols w:space="720"/>
          <w:titlePg/>
          <w:docGrid w:linePitch="299"/>
        </w:sectPr>
      </w:pPr>
    </w:p>
    <w:p w:rsidR="000B5BBB" w:rsidRPr="004B11FB" w:rsidRDefault="00156D0E" w:rsidP="00156D0E">
      <w:pPr>
        <w:pStyle w:val="Cabealho"/>
        <w:tabs>
          <w:tab w:val="left" w:pos="3686"/>
          <w:tab w:val="center" w:pos="4890"/>
        </w:tabs>
        <w:ind w:firstLine="0"/>
        <w:jc w:val="left"/>
        <w:rPr>
          <w:rFonts w:ascii="Arial" w:hAnsi="Arial" w:cs="Arial"/>
          <w:b/>
          <w:sz w:val="28"/>
          <w:szCs w:val="28"/>
          <w:lang w:val="pt-BR"/>
        </w:rPr>
      </w:pPr>
      <w:r>
        <w:rPr>
          <w:rFonts w:ascii="Arial" w:hAnsi="Arial" w:cs="Arial"/>
          <w:b/>
          <w:sz w:val="28"/>
          <w:szCs w:val="28"/>
          <w:lang w:val="pt-BR"/>
        </w:rPr>
        <w:lastRenderedPageBreak/>
        <w:tab/>
      </w:r>
      <w:r>
        <w:rPr>
          <w:rFonts w:ascii="Arial" w:hAnsi="Arial" w:cs="Arial"/>
          <w:b/>
          <w:sz w:val="28"/>
          <w:szCs w:val="28"/>
          <w:lang w:val="pt-BR"/>
        </w:rPr>
        <w:tab/>
      </w:r>
      <w:r w:rsidR="000B5BBB" w:rsidRPr="004B11FB">
        <w:rPr>
          <w:rFonts w:ascii="Arial" w:hAnsi="Arial" w:cs="Arial"/>
          <w:b/>
          <w:sz w:val="28"/>
          <w:szCs w:val="28"/>
          <w:lang w:val="pt-BR"/>
        </w:rPr>
        <w:t>ÍNDICE GERAL</w:t>
      </w:r>
    </w:p>
    <w:p w:rsidR="000B5BBB" w:rsidRPr="004B11FB" w:rsidRDefault="000B5BBB" w:rsidP="000B5BBB">
      <w:pPr>
        <w:pStyle w:val="Cabealho"/>
        <w:jc w:val="center"/>
        <w:rPr>
          <w:rFonts w:ascii="Arial" w:hAnsi="Arial" w:cs="Arial"/>
          <w:b/>
          <w:sz w:val="28"/>
          <w:szCs w:val="28"/>
          <w:lang w:val="pt-BR"/>
        </w:rPr>
      </w:pPr>
    </w:p>
    <w:p w:rsidR="000B5BBB" w:rsidRPr="004B11FB" w:rsidRDefault="000B5BBB" w:rsidP="001A4005">
      <w:pPr>
        <w:numPr>
          <w:ilvl w:val="0"/>
          <w:numId w:val="4"/>
        </w:numPr>
        <w:spacing w:line="276" w:lineRule="auto"/>
        <w:rPr>
          <w:sz w:val="22"/>
        </w:rPr>
      </w:pPr>
      <w:r w:rsidRPr="004B11FB">
        <w:rPr>
          <w:sz w:val="22"/>
        </w:rPr>
        <w:t>VOLUME 1</w:t>
      </w:r>
      <w:r w:rsidRPr="004B11FB">
        <w:rPr>
          <w:sz w:val="22"/>
        </w:rPr>
        <w:tab/>
        <w:t>RELATÓRIO SÍNTESE DO PROJETO</w:t>
      </w:r>
    </w:p>
    <w:p w:rsidR="000B5BBB" w:rsidRPr="004B11FB" w:rsidRDefault="000B5BBB" w:rsidP="001A4005">
      <w:pPr>
        <w:numPr>
          <w:ilvl w:val="0"/>
          <w:numId w:val="4"/>
        </w:numPr>
        <w:spacing w:line="276" w:lineRule="auto"/>
        <w:rPr>
          <w:sz w:val="22"/>
        </w:rPr>
      </w:pPr>
      <w:r w:rsidRPr="004B11FB">
        <w:rPr>
          <w:sz w:val="22"/>
        </w:rPr>
        <w:t>VOLUME 2</w:t>
      </w:r>
      <w:r w:rsidRPr="004B11FB">
        <w:rPr>
          <w:sz w:val="22"/>
        </w:rPr>
        <w:tab/>
        <w:t xml:space="preserve">SERVIÇOS DE CAMPO </w:t>
      </w:r>
    </w:p>
    <w:p w:rsidR="000B5BBB" w:rsidRPr="004B11FB" w:rsidRDefault="000B5BBB" w:rsidP="001A4005">
      <w:pPr>
        <w:numPr>
          <w:ilvl w:val="1"/>
          <w:numId w:val="4"/>
        </w:numPr>
        <w:spacing w:line="276" w:lineRule="auto"/>
        <w:rPr>
          <w:sz w:val="22"/>
        </w:rPr>
      </w:pPr>
      <w:r w:rsidRPr="004B11FB">
        <w:rPr>
          <w:sz w:val="22"/>
        </w:rPr>
        <w:t>TOMO I - CARTOGRAFIA</w:t>
      </w:r>
    </w:p>
    <w:p w:rsidR="000B5BBB" w:rsidRPr="004B11FB" w:rsidRDefault="000B5BBB" w:rsidP="001A4005">
      <w:pPr>
        <w:numPr>
          <w:ilvl w:val="1"/>
          <w:numId w:val="4"/>
        </w:numPr>
        <w:spacing w:line="276" w:lineRule="auto"/>
        <w:rPr>
          <w:sz w:val="22"/>
        </w:rPr>
      </w:pPr>
      <w:r w:rsidRPr="004B11FB">
        <w:rPr>
          <w:sz w:val="22"/>
        </w:rPr>
        <w:t>TOMO II - GEOTECNIA</w:t>
      </w:r>
    </w:p>
    <w:p w:rsidR="000B5BBB" w:rsidRPr="004B11FB" w:rsidRDefault="00B96B69" w:rsidP="001A4005">
      <w:pPr>
        <w:numPr>
          <w:ilvl w:val="1"/>
          <w:numId w:val="4"/>
        </w:numPr>
        <w:spacing w:line="276" w:lineRule="auto"/>
        <w:rPr>
          <w:sz w:val="22"/>
        </w:rPr>
      </w:pPr>
      <w:r>
        <w:rPr>
          <w:sz w:val="22"/>
        </w:rPr>
        <w:t>TOMO III - PEDOLOGI</w:t>
      </w:r>
      <w:r w:rsidR="000B5BBB" w:rsidRPr="004B11FB">
        <w:rPr>
          <w:sz w:val="22"/>
        </w:rPr>
        <w:t>A</w:t>
      </w:r>
    </w:p>
    <w:p w:rsidR="000B5BBB" w:rsidRPr="004B11FB" w:rsidRDefault="000B5BBB" w:rsidP="001A4005">
      <w:pPr>
        <w:numPr>
          <w:ilvl w:val="0"/>
          <w:numId w:val="4"/>
        </w:numPr>
        <w:spacing w:line="276" w:lineRule="auto"/>
        <w:rPr>
          <w:sz w:val="22"/>
        </w:rPr>
      </w:pPr>
      <w:r w:rsidRPr="004B11FB">
        <w:rPr>
          <w:sz w:val="22"/>
        </w:rPr>
        <w:t>VOLUME 3</w:t>
      </w:r>
      <w:r w:rsidRPr="004B11FB">
        <w:rPr>
          <w:sz w:val="22"/>
        </w:rPr>
        <w:tab/>
        <w:t>ESPECIFICAÇÕES TÉCNICAS</w:t>
      </w:r>
    </w:p>
    <w:p w:rsidR="000B5BBB" w:rsidRPr="004B11FB" w:rsidRDefault="000B5BBB" w:rsidP="001A4005">
      <w:pPr>
        <w:numPr>
          <w:ilvl w:val="1"/>
          <w:numId w:val="4"/>
        </w:numPr>
        <w:spacing w:line="276" w:lineRule="auto"/>
        <w:rPr>
          <w:sz w:val="22"/>
        </w:rPr>
      </w:pPr>
      <w:r w:rsidRPr="004B11FB">
        <w:rPr>
          <w:sz w:val="22"/>
        </w:rPr>
        <w:t>TOMO I - OBRAS CIVIS</w:t>
      </w:r>
    </w:p>
    <w:p w:rsidR="000B5BBB" w:rsidRPr="004B11FB" w:rsidRDefault="000B5BBB" w:rsidP="001A4005">
      <w:pPr>
        <w:numPr>
          <w:ilvl w:val="1"/>
          <w:numId w:val="4"/>
        </w:numPr>
        <w:spacing w:line="276" w:lineRule="auto"/>
        <w:rPr>
          <w:sz w:val="22"/>
        </w:rPr>
      </w:pPr>
      <w:r w:rsidRPr="004B11FB">
        <w:rPr>
          <w:sz w:val="22"/>
        </w:rPr>
        <w:t>TOMO II - EQUIPAMENTOS HIDROMECÂNICOS</w:t>
      </w:r>
    </w:p>
    <w:p w:rsidR="000B5BBB" w:rsidRPr="004B11FB" w:rsidRDefault="000B5BBB" w:rsidP="001A4005">
      <w:pPr>
        <w:numPr>
          <w:ilvl w:val="1"/>
          <w:numId w:val="4"/>
        </w:numPr>
        <w:spacing w:line="276" w:lineRule="auto"/>
        <w:rPr>
          <w:sz w:val="22"/>
        </w:rPr>
      </w:pPr>
      <w:r w:rsidRPr="004B11FB">
        <w:rPr>
          <w:sz w:val="22"/>
        </w:rPr>
        <w:t>TOMO III - EQUIPAMENTOS ELETROMECÃNICOS</w:t>
      </w:r>
    </w:p>
    <w:p w:rsidR="000B5BBB" w:rsidRPr="004B11FB" w:rsidRDefault="000B5BBB" w:rsidP="001A4005">
      <w:pPr>
        <w:numPr>
          <w:ilvl w:val="1"/>
          <w:numId w:val="4"/>
        </w:numPr>
        <w:spacing w:line="276" w:lineRule="auto"/>
        <w:rPr>
          <w:sz w:val="22"/>
        </w:rPr>
      </w:pPr>
      <w:r w:rsidRPr="004B11FB">
        <w:rPr>
          <w:sz w:val="22"/>
        </w:rPr>
        <w:t>TOMO IV - EQUIPAMENTOS ELÉTRICOS</w:t>
      </w:r>
    </w:p>
    <w:p w:rsidR="000B5BBB" w:rsidRPr="004B11FB" w:rsidRDefault="000B5BBB" w:rsidP="001A4005">
      <w:pPr>
        <w:numPr>
          <w:ilvl w:val="1"/>
          <w:numId w:val="4"/>
        </w:numPr>
        <w:spacing w:line="276" w:lineRule="auto"/>
        <w:rPr>
          <w:sz w:val="22"/>
        </w:rPr>
      </w:pPr>
      <w:r w:rsidRPr="004B11FB">
        <w:rPr>
          <w:sz w:val="22"/>
        </w:rPr>
        <w:t>TOMO V - SISTEMA DE AUTOMAÇÃO</w:t>
      </w:r>
    </w:p>
    <w:p w:rsidR="000B5BBB" w:rsidRPr="004B11FB" w:rsidRDefault="000B5BBB" w:rsidP="001A4005">
      <w:pPr>
        <w:numPr>
          <w:ilvl w:val="0"/>
          <w:numId w:val="4"/>
        </w:numPr>
        <w:spacing w:line="276" w:lineRule="auto"/>
        <w:rPr>
          <w:sz w:val="22"/>
        </w:rPr>
      </w:pPr>
      <w:r w:rsidRPr="004B11FB">
        <w:rPr>
          <w:sz w:val="22"/>
        </w:rPr>
        <w:t>VOLUME 4</w:t>
      </w:r>
      <w:r w:rsidRPr="004B11FB">
        <w:rPr>
          <w:sz w:val="22"/>
        </w:rPr>
        <w:tab/>
        <w:t>PEÇAS GRÁFICAS</w:t>
      </w:r>
    </w:p>
    <w:p w:rsidR="000B5BBB" w:rsidRPr="004B11FB" w:rsidRDefault="000B5BBB" w:rsidP="001A4005">
      <w:pPr>
        <w:numPr>
          <w:ilvl w:val="0"/>
          <w:numId w:val="4"/>
        </w:numPr>
        <w:spacing w:line="276" w:lineRule="auto"/>
        <w:rPr>
          <w:sz w:val="22"/>
        </w:rPr>
      </w:pPr>
      <w:r w:rsidRPr="004B11FB">
        <w:rPr>
          <w:sz w:val="22"/>
        </w:rPr>
        <w:t>VOLUME 5</w:t>
      </w:r>
      <w:r w:rsidRPr="004B11FB">
        <w:rPr>
          <w:sz w:val="22"/>
        </w:rPr>
        <w:tab/>
        <w:t>MEMORIAL DE CÁLCULO E DIMENSIONAMENTOS</w:t>
      </w:r>
    </w:p>
    <w:p w:rsidR="000B5BBB" w:rsidRPr="004B11FB" w:rsidRDefault="000B5BBB" w:rsidP="001A4005">
      <w:pPr>
        <w:numPr>
          <w:ilvl w:val="0"/>
          <w:numId w:val="4"/>
        </w:numPr>
        <w:spacing w:line="276" w:lineRule="auto"/>
        <w:rPr>
          <w:sz w:val="22"/>
        </w:rPr>
      </w:pPr>
      <w:r w:rsidRPr="004B11FB">
        <w:rPr>
          <w:sz w:val="22"/>
        </w:rPr>
        <w:t>VOLUME 6</w:t>
      </w:r>
      <w:r w:rsidRPr="004B11FB">
        <w:rPr>
          <w:sz w:val="22"/>
        </w:rPr>
        <w:tab/>
        <w:t>ORÇAMENTO DO PROJETO</w:t>
      </w:r>
    </w:p>
    <w:p w:rsidR="000B5BBB" w:rsidRPr="004B11FB" w:rsidRDefault="000B5BBB" w:rsidP="001A4005">
      <w:pPr>
        <w:numPr>
          <w:ilvl w:val="1"/>
          <w:numId w:val="4"/>
        </w:numPr>
        <w:spacing w:line="276" w:lineRule="auto"/>
        <w:rPr>
          <w:sz w:val="22"/>
        </w:rPr>
      </w:pPr>
      <w:r w:rsidRPr="004B11FB">
        <w:rPr>
          <w:sz w:val="22"/>
        </w:rPr>
        <w:t>TOMO I - MEMORIAL DESCRITIVO E QUANTITATIVOS</w:t>
      </w:r>
    </w:p>
    <w:p w:rsidR="000B5BBB" w:rsidRPr="004B11FB" w:rsidRDefault="000B5BBB" w:rsidP="001A4005">
      <w:pPr>
        <w:numPr>
          <w:ilvl w:val="1"/>
          <w:numId w:val="4"/>
        </w:numPr>
        <w:spacing w:line="276" w:lineRule="auto"/>
        <w:rPr>
          <w:sz w:val="22"/>
        </w:rPr>
      </w:pPr>
      <w:r w:rsidRPr="004B11FB">
        <w:rPr>
          <w:sz w:val="22"/>
        </w:rPr>
        <w:t>TOMO II - COMPOSIÇÕES DE CUSTOS</w:t>
      </w:r>
    </w:p>
    <w:p w:rsidR="000B5BBB" w:rsidRPr="004B11FB" w:rsidRDefault="000B5BBB" w:rsidP="001A4005">
      <w:pPr>
        <w:numPr>
          <w:ilvl w:val="1"/>
          <w:numId w:val="4"/>
        </w:numPr>
        <w:spacing w:line="276" w:lineRule="auto"/>
        <w:rPr>
          <w:sz w:val="22"/>
        </w:rPr>
      </w:pPr>
      <w:r w:rsidRPr="004B11FB">
        <w:rPr>
          <w:sz w:val="22"/>
        </w:rPr>
        <w:t>TOMO III - PLANILHAS ORÇAMENTÁRIAS</w:t>
      </w:r>
    </w:p>
    <w:p w:rsidR="000B5BBB" w:rsidRPr="004B11FB" w:rsidRDefault="000B5BBB" w:rsidP="001A4005">
      <w:pPr>
        <w:numPr>
          <w:ilvl w:val="1"/>
          <w:numId w:val="4"/>
        </w:numPr>
        <w:spacing w:line="276" w:lineRule="auto"/>
        <w:rPr>
          <w:sz w:val="22"/>
        </w:rPr>
      </w:pPr>
      <w:r w:rsidRPr="004B11FB">
        <w:rPr>
          <w:sz w:val="22"/>
        </w:rPr>
        <w:t>TOMO IV – CRONOGRAMA FÍSICO-FINANCEIRO DA OBRA</w:t>
      </w:r>
    </w:p>
    <w:p w:rsidR="000B5BBB" w:rsidRPr="004B11FB" w:rsidRDefault="000B5BBB" w:rsidP="001A4005">
      <w:pPr>
        <w:numPr>
          <w:ilvl w:val="1"/>
          <w:numId w:val="4"/>
        </w:numPr>
        <w:spacing w:line="276" w:lineRule="auto"/>
        <w:rPr>
          <w:sz w:val="22"/>
        </w:rPr>
      </w:pPr>
      <w:r w:rsidRPr="004B11FB">
        <w:rPr>
          <w:sz w:val="22"/>
        </w:rPr>
        <w:t>TOMO V- PROPOSTA DOS FORNECEDORES</w:t>
      </w:r>
    </w:p>
    <w:p w:rsidR="000B5BBB" w:rsidRPr="004B11FB" w:rsidRDefault="000B5BBB" w:rsidP="001A4005">
      <w:pPr>
        <w:numPr>
          <w:ilvl w:val="0"/>
          <w:numId w:val="4"/>
        </w:numPr>
        <w:spacing w:line="276" w:lineRule="auto"/>
        <w:rPr>
          <w:sz w:val="22"/>
        </w:rPr>
      </w:pPr>
      <w:r w:rsidRPr="004B11FB">
        <w:rPr>
          <w:sz w:val="22"/>
        </w:rPr>
        <w:t>VOLUME 7</w:t>
      </w:r>
      <w:r w:rsidRPr="004B11FB">
        <w:rPr>
          <w:sz w:val="22"/>
        </w:rPr>
        <w:tab/>
        <w:t>ESTUDOS AMBIENTAIS</w:t>
      </w:r>
    </w:p>
    <w:p w:rsidR="000B5BBB" w:rsidRPr="004B11FB" w:rsidRDefault="000B5BBB" w:rsidP="001A4005">
      <w:pPr>
        <w:numPr>
          <w:ilvl w:val="0"/>
          <w:numId w:val="4"/>
        </w:numPr>
        <w:spacing w:line="276" w:lineRule="auto"/>
        <w:rPr>
          <w:sz w:val="22"/>
        </w:rPr>
      </w:pPr>
      <w:r w:rsidRPr="004B11FB">
        <w:rPr>
          <w:sz w:val="22"/>
        </w:rPr>
        <w:t>VOLUME 8 – PROJETOS COMPLEMTARES</w:t>
      </w:r>
    </w:p>
    <w:p w:rsidR="000B5BBB" w:rsidRPr="004B11FB" w:rsidRDefault="000B5BBB" w:rsidP="001A4005">
      <w:pPr>
        <w:numPr>
          <w:ilvl w:val="1"/>
          <w:numId w:val="4"/>
        </w:numPr>
        <w:spacing w:line="276" w:lineRule="auto"/>
        <w:rPr>
          <w:sz w:val="22"/>
        </w:rPr>
      </w:pPr>
      <w:r w:rsidRPr="004B11FB">
        <w:rPr>
          <w:sz w:val="22"/>
        </w:rPr>
        <w:tab/>
        <w:t>TOMO I – PROJETO ELETRICO</w:t>
      </w:r>
    </w:p>
    <w:p w:rsidR="000B5BBB" w:rsidRPr="004B11FB" w:rsidRDefault="000B5BBB" w:rsidP="001A4005">
      <w:pPr>
        <w:numPr>
          <w:ilvl w:val="1"/>
          <w:numId w:val="4"/>
        </w:numPr>
        <w:spacing w:line="276" w:lineRule="auto"/>
        <w:rPr>
          <w:sz w:val="22"/>
        </w:rPr>
      </w:pPr>
      <w:r w:rsidRPr="004B11FB">
        <w:rPr>
          <w:sz w:val="22"/>
        </w:rPr>
        <w:tab/>
        <w:t>TOMO II – PROJETO AUTOMAÇÃO/COMUNICAÇÃO</w:t>
      </w:r>
    </w:p>
    <w:p w:rsidR="000B5BBB" w:rsidRPr="004B11FB" w:rsidRDefault="000B5BBB" w:rsidP="001A4005">
      <w:pPr>
        <w:numPr>
          <w:ilvl w:val="1"/>
          <w:numId w:val="4"/>
        </w:numPr>
        <w:spacing w:line="276" w:lineRule="auto"/>
        <w:rPr>
          <w:sz w:val="22"/>
        </w:rPr>
      </w:pPr>
      <w:r w:rsidRPr="004B11FB">
        <w:rPr>
          <w:sz w:val="22"/>
        </w:rPr>
        <w:tab/>
        <w:t>TOMO III – PROJETO ESTRUTURAL</w:t>
      </w:r>
    </w:p>
    <w:p w:rsidR="000B5BBB" w:rsidRPr="004B11FB" w:rsidRDefault="000B5BBB" w:rsidP="001A4005">
      <w:pPr>
        <w:numPr>
          <w:ilvl w:val="1"/>
          <w:numId w:val="4"/>
        </w:numPr>
        <w:spacing w:line="276" w:lineRule="auto"/>
        <w:rPr>
          <w:sz w:val="22"/>
        </w:rPr>
      </w:pPr>
      <w:r w:rsidRPr="004B11FB">
        <w:rPr>
          <w:sz w:val="22"/>
        </w:rPr>
        <w:tab/>
        <w:t>TOMO IV – INSTALAÇÕES HIDROSANITARIA</w:t>
      </w:r>
    </w:p>
    <w:p w:rsidR="000B5BBB" w:rsidRPr="004B11FB" w:rsidRDefault="000B5BBB" w:rsidP="001A4005">
      <w:pPr>
        <w:numPr>
          <w:ilvl w:val="0"/>
          <w:numId w:val="4"/>
        </w:numPr>
        <w:spacing w:line="276" w:lineRule="auto"/>
        <w:rPr>
          <w:sz w:val="22"/>
        </w:rPr>
      </w:pPr>
      <w:r w:rsidRPr="004B11FB">
        <w:rPr>
          <w:sz w:val="22"/>
        </w:rPr>
        <w:t>VOLUME 9 – RELATÓRIO DE DESAPROPIAÇÃO</w:t>
      </w:r>
    </w:p>
    <w:p w:rsidR="000B5BBB" w:rsidRPr="004B11FB" w:rsidRDefault="000B5BBB" w:rsidP="001A4005">
      <w:pPr>
        <w:numPr>
          <w:ilvl w:val="0"/>
          <w:numId w:val="4"/>
        </w:numPr>
        <w:spacing w:line="276" w:lineRule="auto"/>
        <w:rPr>
          <w:sz w:val="22"/>
        </w:rPr>
      </w:pPr>
      <w:r w:rsidRPr="004B11FB">
        <w:rPr>
          <w:sz w:val="22"/>
        </w:rPr>
        <w:t>VOLUME 10 – MANUAL DE OPERAÇÃO DO SISTEMA</w:t>
      </w:r>
    </w:p>
    <w:p w:rsidR="00D311C6" w:rsidRPr="004B11FB" w:rsidRDefault="00D311C6" w:rsidP="00156D0E">
      <w:pPr>
        <w:pStyle w:val="Ttulo1"/>
        <w:widowControl w:val="0"/>
        <w:ind w:firstLine="0"/>
        <w:jc w:val="center"/>
      </w:pPr>
      <w:r w:rsidRPr="004B11FB">
        <w:br w:type="page"/>
      </w:r>
      <w:bookmarkStart w:id="0" w:name="_Toc413935915"/>
      <w:bookmarkStart w:id="1" w:name="_Toc414032212"/>
      <w:bookmarkStart w:id="2" w:name="_Toc414264799"/>
      <w:bookmarkStart w:id="3" w:name="_Toc462904818"/>
      <w:r w:rsidRPr="004B11FB">
        <w:lastRenderedPageBreak/>
        <w:t>LISTA DE FIGURAS</w:t>
      </w:r>
      <w:bookmarkEnd w:id="0"/>
      <w:bookmarkEnd w:id="1"/>
      <w:bookmarkEnd w:id="2"/>
      <w:bookmarkEnd w:id="3"/>
    </w:p>
    <w:p w:rsidR="00D44275" w:rsidRDefault="008969AE">
      <w:pPr>
        <w:pStyle w:val="ndicedeilustraes"/>
        <w:tabs>
          <w:tab w:val="right" w:leader="dot" w:pos="9062"/>
        </w:tabs>
        <w:rPr>
          <w:rFonts w:asciiTheme="minorHAnsi" w:eastAsiaTheme="minorEastAsia" w:hAnsiTheme="minorHAnsi" w:cstheme="minorBidi"/>
          <w:smallCaps w:val="0"/>
          <w:noProof/>
          <w:sz w:val="22"/>
          <w:szCs w:val="22"/>
        </w:rPr>
      </w:pPr>
      <w:r w:rsidRPr="004B11FB">
        <w:rPr>
          <w:rFonts w:ascii="Arial Narrow" w:hAnsi="Arial Narrow"/>
          <w:sz w:val="22"/>
          <w:szCs w:val="22"/>
        </w:rPr>
        <w:fldChar w:fldCharType="begin"/>
      </w:r>
      <w:r w:rsidRPr="004B11FB">
        <w:rPr>
          <w:rFonts w:ascii="Arial Narrow" w:hAnsi="Arial Narrow"/>
          <w:sz w:val="22"/>
          <w:szCs w:val="22"/>
        </w:rPr>
        <w:instrText xml:space="preserve"> TOC \h \z \c "Figura" </w:instrText>
      </w:r>
      <w:r w:rsidRPr="004B11FB">
        <w:rPr>
          <w:rFonts w:ascii="Arial Narrow" w:hAnsi="Arial Narrow"/>
          <w:sz w:val="22"/>
          <w:szCs w:val="22"/>
        </w:rPr>
        <w:fldChar w:fldCharType="separate"/>
      </w:r>
      <w:hyperlink w:anchor="_Toc462904873" w:history="1">
        <w:r w:rsidR="00D44275" w:rsidRPr="00D42707">
          <w:rPr>
            <w:rStyle w:val="Hyperlink"/>
            <w:noProof/>
          </w:rPr>
          <w:t>Figura 1 – Estação Museu de Delmiro Gouveia - Fonte: www.overmundo.com.br</w:t>
        </w:r>
        <w:r w:rsidR="00D44275">
          <w:rPr>
            <w:noProof/>
            <w:webHidden/>
          </w:rPr>
          <w:tab/>
        </w:r>
        <w:r w:rsidR="00D44275">
          <w:rPr>
            <w:noProof/>
            <w:webHidden/>
          </w:rPr>
          <w:fldChar w:fldCharType="begin"/>
        </w:r>
        <w:r w:rsidR="00D44275">
          <w:rPr>
            <w:noProof/>
            <w:webHidden/>
          </w:rPr>
          <w:instrText xml:space="preserve"> PAGEREF _Toc462904873 \h </w:instrText>
        </w:r>
        <w:r w:rsidR="00D44275">
          <w:rPr>
            <w:noProof/>
            <w:webHidden/>
          </w:rPr>
        </w:r>
        <w:r w:rsidR="00D44275">
          <w:rPr>
            <w:noProof/>
            <w:webHidden/>
          </w:rPr>
          <w:fldChar w:fldCharType="separate"/>
        </w:r>
        <w:r w:rsidR="00886BEC">
          <w:rPr>
            <w:noProof/>
            <w:webHidden/>
          </w:rPr>
          <w:t>20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74" w:history="1">
        <w:r w:rsidR="00D44275" w:rsidRPr="00D42707">
          <w:rPr>
            <w:rStyle w:val="Hyperlink"/>
            <w:noProof/>
          </w:rPr>
          <w:t>Figura 2 - Mapa Rodoviário de Delmiro Gouveia Fonte: COHIDRO – Consultoria, Estudo e Projetos.</w:t>
        </w:r>
        <w:r w:rsidR="00D44275">
          <w:rPr>
            <w:noProof/>
            <w:webHidden/>
          </w:rPr>
          <w:tab/>
        </w:r>
        <w:r w:rsidR="00D44275">
          <w:rPr>
            <w:noProof/>
            <w:webHidden/>
          </w:rPr>
          <w:fldChar w:fldCharType="begin"/>
        </w:r>
        <w:r w:rsidR="00D44275">
          <w:rPr>
            <w:noProof/>
            <w:webHidden/>
          </w:rPr>
          <w:instrText xml:space="preserve"> PAGEREF _Toc462904874 \h </w:instrText>
        </w:r>
        <w:r w:rsidR="00D44275">
          <w:rPr>
            <w:noProof/>
            <w:webHidden/>
          </w:rPr>
        </w:r>
        <w:r w:rsidR="00D44275">
          <w:rPr>
            <w:noProof/>
            <w:webHidden/>
          </w:rPr>
          <w:fldChar w:fldCharType="separate"/>
        </w:r>
        <w:r w:rsidR="00886BEC">
          <w:rPr>
            <w:noProof/>
            <w:webHidden/>
          </w:rPr>
          <w:t>21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75" w:history="1">
        <w:r w:rsidR="00D44275" w:rsidRPr="00D42707">
          <w:rPr>
            <w:rStyle w:val="Hyperlink"/>
            <w:noProof/>
          </w:rPr>
          <w:t>Figura 3 – Rota Delmiro Gouveira.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_Toc462904875 \h </w:instrText>
        </w:r>
        <w:r w:rsidR="00D44275">
          <w:rPr>
            <w:noProof/>
            <w:webHidden/>
          </w:rPr>
        </w:r>
        <w:r w:rsidR="00D44275">
          <w:rPr>
            <w:noProof/>
            <w:webHidden/>
          </w:rPr>
          <w:fldChar w:fldCharType="separate"/>
        </w:r>
        <w:r w:rsidR="00886BEC">
          <w:rPr>
            <w:noProof/>
            <w:webHidden/>
          </w:rPr>
          <w:t>21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76" w:history="1">
        <w:r w:rsidR="00D44275" w:rsidRPr="00D42707">
          <w:rPr>
            <w:rStyle w:val="Hyperlink"/>
            <w:noProof/>
          </w:rPr>
          <w:t>Figura 4 – Gráfico comparativo demográfico de Delmiro Gouveia Censo 2000x2010. Fonte IBGE</w:t>
        </w:r>
        <w:r w:rsidR="00D44275">
          <w:rPr>
            <w:noProof/>
            <w:webHidden/>
          </w:rPr>
          <w:tab/>
        </w:r>
        <w:r w:rsidR="00D44275">
          <w:rPr>
            <w:noProof/>
            <w:webHidden/>
          </w:rPr>
          <w:fldChar w:fldCharType="begin"/>
        </w:r>
        <w:r w:rsidR="00D44275">
          <w:rPr>
            <w:noProof/>
            <w:webHidden/>
          </w:rPr>
          <w:instrText xml:space="preserve"> PAGEREF _Toc462904876 \h </w:instrText>
        </w:r>
        <w:r w:rsidR="00D44275">
          <w:rPr>
            <w:noProof/>
            <w:webHidden/>
          </w:rPr>
        </w:r>
        <w:r w:rsidR="00D44275">
          <w:rPr>
            <w:noProof/>
            <w:webHidden/>
          </w:rPr>
          <w:fldChar w:fldCharType="separate"/>
        </w:r>
        <w:r w:rsidR="00886BEC">
          <w:rPr>
            <w:noProof/>
            <w:webHidden/>
          </w:rPr>
          <w:t>22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77" w:history="1">
        <w:r w:rsidR="00D44275" w:rsidRPr="00D42707">
          <w:rPr>
            <w:rStyle w:val="Hyperlink"/>
            <w:noProof/>
          </w:rPr>
          <w:t>Figura 5 - Escapas no Cânion do Rio São Francisco.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_Toc462904877 \h </w:instrText>
        </w:r>
        <w:r w:rsidR="00D44275">
          <w:rPr>
            <w:noProof/>
            <w:webHidden/>
          </w:rPr>
        </w:r>
        <w:r w:rsidR="00D44275">
          <w:rPr>
            <w:noProof/>
            <w:webHidden/>
          </w:rPr>
          <w:fldChar w:fldCharType="separate"/>
        </w:r>
        <w:r w:rsidR="00886BEC">
          <w:rPr>
            <w:noProof/>
            <w:webHidden/>
          </w:rPr>
          <w:t>24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78" w:history="1">
        <w:r w:rsidR="00D44275" w:rsidRPr="00D42707">
          <w:rPr>
            <w:rStyle w:val="Hyperlink"/>
            <w:noProof/>
          </w:rPr>
          <w:t>Figura 6 - Mapa Geológico. Fonte: CPRM</w:t>
        </w:r>
        <w:r w:rsidR="00D44275">
          <w:rPr>
            <w:noProof/>
            <w:webHidden/>
          </w:rPr>
          <w:tab/>
        </w:r>
        <w:r w:rsidR="00D44275">
          <w:rPr>
            <w:noProof/>
            <w:webHidden/>
          </w:rPr>
          <w:fldChar w:fldCharType="begin"/>
        </w:r>
        <w:r w:rsidR="00D44275">
          <w:rPr>
            <w:noProof/>
            <w:webHidden/>
          </w:rPr>
          <w:instrText xml:space="preserve"> PAGEREF _Toc462904878 \h </w:instrText>
        </w:r>
        <w:r w:rsidR="00D44275">
          <w:rPr>
            <w:noProof/>
            <w:webHidden/>
          </w:rPr>
        </w:r>
        <w:r w:rsidR="00D44275">
          <w:rPr>
            <w:noProof/>
            <w:webHidden/>
          </w:rPr>
          <w:fldChar w:fldCharType="separate"/>
        </w:r>
        <w:r w:rsidR="00886BEC">
          <w:rPr>
            <w:noProof/>
            <w:webHidden/>
          </w:rPr>
          <w:t>25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79" w:history="1">
        <w:r w:rsidR="00D44275" w:rsidRPr="00D42707">
          <w:rPr>
            <w:rStyle w:val="Hyperlink"/>
            <w:noProof/>
          </w:rPr>
          <w:t>Figura 7 - Bacia Hidrografica e Sub-Bacias do Rio Moxotó.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_Toc462904879 \h </w:instrText>
        </w:r>
        <w:r w:rsidR="00D44275">
          <w:rPr>
            <w:noProof/>
            <w:webHidden/>
          </w:rPr>
        </w:r>
        <w:r w:rsidR="00D44275">
          <w:rPr>
            <w:noProof/>
            <w:webHidden/>
          </w:rPr>
          <w:fldChar w:fldCharType="separate"/>
        </w:r>
        <w:r w:rsidR="00886BEC">
          <w:rPr>
            <w:noProof/>
            <w:webHidden/>
          </w:rPr>
          <w:t>27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0" w:history="1">
        <w:r w:rsidR="00D44275" w:rsidRPr="00D42707">
          <w:rPr>
            <w:rStyle w:val="Hyperlink"/>
            <w:noProof/>
          </w:rPr>
          <w:t>Figura 8 - Bacia Hidrografica e Sub-Bacias do Rio Moxotó e região hidrografica do Talhada.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_Toc462904880 \h </w:instrText>
        </w:r>
        <w:r w:rsidR="00D44275">
          <w:rPr>
            <w:noProof/>
            <w:webHidden/>
          </w:rPr>
        </w:r>
        <w:r w:rsidR="00D44275">
          <w:rPr>
            <w:noProof/>
            <w:webHidden/>
          </w:rPr>
          <w:fldChar w:fldCharType="separate"/>
        </w:r>
        <w:r w:rsidR="00886BEC">
          <w:rPr>
            <w:noProof/>
            <w:webHidden/>
          </w:rPr>
          <w:t>28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1" w:history="1">
        <w:r w:rsidR="00D44275" w:rsidRPr="00D42707">
          <w:rPr>
            <w:rStyle w:val="Hyperlink"/>
            <w:noProof/>
          </w:rPr>
          <w:t>Figura 9 – Riachos Influêntes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_Toc462904881 \h </w:instrText>
        </w:r>
        <w:r w:rsidR="00D44275">
          <w:rPr>
            <w:noProof/>
            <w:webHidden/>
          </w:rPr>
        </w:r>
        <w:r w:rsidR="00D44275">
          <w:rPr>
            <w:noProof/>
            <w:webHidden/>
          </w:rPr>
          <w:fldChar w:fldCharType="separate"/>
        </w:r>
        <w:r w:rsidR="00886BEC">
          <w:rPr>
            <w:noProof/>
            <w:webHidden/>
          </w:rPr>
          <w:t>29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2" w:history="1">
        <w:r w:rsidR="00D44275" w:rsidRPr="00D42707">
          <w:rPr>
            <w:rStyle w:val="Hyperlink"/>
            <w:rFonts w:eastAsia="Calibri"/>
            <w:noProof/>
          </w:rPr>
          <w:t>Figura 10 - Domínios Hidrogeológicos. Fonte: CPRM</w:t>
        </w:r>
        <w:r w:rsidR="00D44275">
          <w:rPr>
            <w:noProof/>
            <w:webHidden/>
          </w:rPr>
          <w:tab/>
        </w:r>
        <w:r w:rsidR="00D44275">
          <w:rPr>
            <w:noProof/>
            <w:webHidden/>
          </w:rPr>
          <w:fldChar w:fldCharType="begin"/>
        </w:r>
        <w:r w:rsidR="00D44275">
          <w:rPr>
            <w:noProof/>
            <w:webHidden/>
          </w:rPr>
          <w:instrText xml:space="preserve"> PAGEREF _Toc462904882 \h </w:instrText>
        </w:r>
        <w:r w:rsidR="00D44275">
          <w:rPr>
            <w:noProof/>
            <w:webHidden/>
          </w:rPr>
        </w:r>
        <w:r w:rsidR="00D44275">
          <w:rPr>
            <w:noProof/>
            <w:webHidden/>
          </w:rPr>
          <w:fldChar w:fldCharType="separate"/>
        </w:r>
        <w:r w:rsidR="00886BEC">
          <w:rPr>
            <w:noProof/>
            <w:webHidden/>
          </w:rPr>
          <w:t>30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3" w:history="1">
        <w:r w:rsidR="00D44275" w:rsidRPr="00D42707">
          <w:rPr>
            <w:rStyle w:val="Hyperlink"/>
            <w:noProof/>
          </w:rPr>
          <w:t>Figura 11 – Situação dos poços cadastrados. Fonte: CPRM</w:t>
        </w:r>
        <w:r w:rsidR="00D44275">
          <w:rPr>
            <w:noProof/>
            <w:webHidden/>
          </w:rPr>
          <w:tab/>
        </w:r>
        <w:r w:rsidR="00D44275">
          <w:rPr>
            <w:noProof/>
            <w:webHidden/>
          </w:rPr>
          <w:fldChar w:fldCharType="begin"/>
        </w:r>
        <w:r w:rsidR="00D44275">
          <w:rPr>
            <w:noProof/>
            <w:webHidden/>
          </w:rPr>
          <w:instrText xml:space="preserve"> PAGEREF _Toc462904883 \h </w:instrText>
        </w:r>
        <w:r w:rsidR="00D44275">
          <w:rPr>
            <w:noProof/>
            <w:webHidden/>
          </w:rPr>
        </w:r>
        <w:r w:rsidR="00D44275">
          <w:rPr>
            <w:noProof/>
            <w:webHidden/>
          </w:rPr>
          <w:fldChar w:fldCharType="separate"/>
        </w:r>
        <w:r w:rsidR="00886BEC">
          <w:rPr>
            <w:noProof/>
            <w:webHidden/>
          </w:rPr>
          <w:t>31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4" w:history="1">
        <w:r w:rsidR="00D44275" w:rsidRPr="00D42707">
          <w:rPr>
            <w:rStyle w:val="Hyperlink"/>
            <w:noProof/>
          </w:rPr>
          <w:t>Figura 12 - Localização dos povoados do Subsistema XI.</w:t>
        </w:r>
        <w:r w:rsidR="00D44275">
          <w:rPr>
            <w:noProof/>
            <w:webHidden/>
          </w:rPr>
          <w:tab/>
        </w:r>
        <w:r w:rsidR="00D44275">
          <w:rPr>
            <w:noProof/>
            <w:webHidden/>
          </w:rPr>
          <w:fldChar w:fldCharType="begin"/>
        </w:r>
        <w:r w:rsidR="00D44275">
          <w:rPr>
            <w:noProof/>
            <w:webHidden/>
          </w:rPr>
          <w:instrText xml:space="preserve"> PAGEREF _Toc462904884 \h </w:instrText>
        </w:r>
        <w:r w:rsidR="00D44275">
          <w:rPr>
            <w:noProof/>
            <w:webHidden/>
          </w:rPr>
        </w:r>
        <w:r w:rsidR="00D44275">
          <w:rPr>
            <w:noProof/>
            <w:webHidden/>
          </w:rPr>
          <w:fldChar w:fldCharType="separate"/>
        </w:r>
        <w:r w:rsidR="00886BEC">
          <w:rPr>
            <w:noProof/>
            <w:webHidden/>
          </w:rPr>
          <w:t>36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5" w:history="1">
        <w:r w:rsidR="00D44275" w:rsidRPr="00D42707">
          <w:rPr>
            <w:rStyle w:val="Hyperlink"/>
            <w:noProof/>
          </w:rPr>
          <w:t>Figura 13 - Traçado do sistema proposto para o Subsistema XI.</w:t>
        </w:r>
        <w:r w:rsidR="00D44275">
          <w:rPr>
            <w:noProof/>
            <w:webHidden/>
          </w:rPr>
          <w:tab/>
        </w:r>
        <w:r w:rsidR="00D44275">
          <w:rPr>
            <w:noProof/>
            <w:webHidden/>
          </w:rPr>
          <w:fldChar w:fldCharType="begin"/>
        </w:r>
        <w:r w:rsidR="00D44275">
          <w:rPr>
            <w:noProof/>
            <w:webHidden/>
          </w:rPr>
          <w:instrText xml:space="preserve"> PAGEREF _Toc462904885 \h </w:instrText>
        </w:r>
        <w:r w:rsidR="00D44275">
          <w:rPr>
            <w:noProof/>
            <w:webHidden/>
          </w:rPr>
        </w:r>
        <w:r w:rsidR="00D44275">
          <w:rPr>
            <w:noProof/>
            <w:webHidden/>
          </w:rPr>
          <w:fldChar w:fldCharType="separate"/>
        </w:r>
        <w:r w:rsidR="00886BEC">
          <w:rPr>
            <w:noProof/>
            <w:webHidden/>
          </w:rPr>
          <w:t>37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6" w:history="1">
        <w:r w:rsidR="00D44275" w:rsidRPr="00D42707">
          <w:rPr>
            <w:rStyle w:val="Hyperlink"/>
            <w:noProof/>
          </w:rPr>
          <w:t>Figura 14 – Reservatório de distribuição (40m³).</w:t>
        </w:r>
        <w:r w:rsidR="00D44275">
          <w:rPr>
            <w:noProof/>
            <w:webHidden/>
          </w:rPr>
          <w:tab/>
        </w:r>
        <w:r w:rsidR="00D44275">
          <w:rPr>
            <w:noProof/>
            <w:webHidden/>
          </w:rPr>
          <w:fldChar w:fldCharType="begin"/>
        </w:r>
        <w:r w:rsidR="00D44275">
          <w:rPr>
            <w:noProof/>
            <w:webHidden/>
          </w:rPr>
          <w:instrText xml:space="preserve"> PAGEREF _Toc462904886 \h </w:instrText>
        </w:r>
        <w:r w:rsidR="00D44275">
          <w:rPr>
            <w:noProof/>
            <w:webHidden/>
          </w:rPr>
        </w:r>
        <w:r w:rsidR="00D44275">
          <w:rPr>
            <w:noProof/>
            <w:webHidden/>
          </w:rPr>
          <w:fldChar w:fldCharType="separate"/>
        </w:r>
        <w:r w:rsidR="00886BEC">
          <w:rPr>
            <w:noProof/>
            <w:webHidden/>
          </w:rPr>
          <w:t>38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7" w:history="1">
        <w:r w:rsidR="00D44275" w:rsidRPr="00D42707">
          <w:rPr>
            <w:rStyle w:val="Hyperlink"/>
            <w:noProof/>
          </w:rPr>
          <w:t>Figura 15 – Área Diretamente Afetada – ADA. Fonte: COHIDRO – Consultoria, Projeto e Estudos.</w:t>
        </w:r>
        <w:r w:rsidR="00D44275">
          <w:rPr>
            <w:noProof/>
            <w:webHidden/>
          </w:rPr>
          <w:tab/>
        </w:r>
        <w:r w:rsidR="00D44275">
          <w:rPr>
            <w:noProof/>
            <w:webHidden/>
          </w:rPr>
          <w:fldChar w:fldCharType="begin"/>
        </w:r>
        <w:r w:rsidR="00D44275">
          <w:rPr>
            <w:noProof/>
            <w:webHidden/>
          </w:rPr>
          <w:instrText xml:space="preserve"> PAGEREF _Toc462904887 \h </w:instrText>
        </w:r>
        <w:r w:rsidR="00D44275">
          <w:rPr>
            <w:noProof/>
            <w:webHidden/>
          </w:rPr>
        </w:r>
        <w:r w:rsidR="00D44275">
          <w:rPr>
            <w:noProof/>
            <w:webHidden/>
          </w:rPr>
          <w:fldChar w:fldCharType="separate"/>
        </w:r>
        <w:r w:rsidR="00886BEC">
          <w:rPr>
            <w:noProof/>
            <w:webHidden/>
          </w:rPr>
          <w:t>54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8" w:history="1">
        <w:r w:rsidR="00D44275" w:rsidRPr="00D42707">
          <w:rPr>
            <w:rStyle w:val="Hyperlink"/>
            <w:noProof/>
          </w:rPr>
          <w:t>Figura 16 – Área de Influência Direta – AID. Fonte: COHIDRO – Consultoria, Projetos e Estudos.</w:t>
        </w:r>
        <w:r w:rsidR="00D44275">
          <w:rPr>
            <w:noProof/>
            <w:webHidden/>
          </w:rPr>
          <w:tab/>
        </w:r>
        <w:r w:rsidR="00D44275">
          <w:rPr>
            <w:noProof/>
            <w:webHidden/>
          </w:rPr>
          <w:fldChar w:fldCharType="begin"/>
        </w:r>
        <w:r w:rsidR="00D44275">
          <w:rPr>
            <w:noProof/>
            <w:webHidden/>
          </w:rPr>
          <w:instrText xml:space="preserve"> PAGEREF _Toc462904888 \h </w:instrText>
        </w:r>
        <w:r w:rsidR="00D44275">
          <w:rPr>
            <w:noProof/>
            <w:webHidden/>
          </w:rPr>
        </w:r>
        <w:r w:rsidR="00D44275">
          <w:rPr>
            <w:noProof/>
            <w:webHidden/>
          </w:rPr>
          <w:fldChar w:fldCharType="separate"/>
        </w:r>
        <w:r w:rsidR="00886BEC">
          <w:rPr>
            <w:noProof/>
            <w:webHidden/>
          </w:rPr>
          <w:t>56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89" w:history="1">
        <w:r w:rsidR="00D44275" w:rsidRPr="00D42707">
          <w:rPr>
            <w:rStyle w:val="Hyperlink"/>
            <w:noProof/>
          </w:rPr>
          <w:t>Figura 17 – Área de Influência Indireta. Fonte: COHIDRO – Consultoria, Projetos e Estudos.</w:t>
        </w:r>
        <w:r w:rsidR="00D44275">
          <w:rPr>
            <w:noProof/>
            <w:webHidden/>
          </w:rPr>
          <w:tab/>
        </w:r>
        <w:r w:rsidR="00D44275">
          <w:rPr>
            <w:noProof/>
            <w:webHidden/>
          </w:rPr>
          <w:fldChar w:fldCharType="begin"/>
        </w:r>
        <w:r w:rsidR="00D44275">
          <w:rPr>
            <w:noProof/>
            <w:webHidden/>
          </w:rPr>
          <w:instrText xml:space="preserve"> PAGEREF _Toc462904889 \h </w:instrText>
        </w:r>
        <w:r w:rsidR="00D44275">
          <w:rPr>
            <w:noProof/>
            <w:webHidden/>
          </w:rPr>
        </w:r>
        <w:r w:rsidR="00D44275">
          <w:rPr>
            <w:noProof/>
            <w:webHidden/>
          </w:rPr>
          <w:fldChar w:fldCharType="separate"/>
        </w:r>
        <w:r w:rsidR="00886BEC">
          <w:rPr>
            <w:noProof/>
            <w:webHidden/>
          </w:rPr>
          <w:t>57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0" w:history="1">
        <w:r w:rsidR="00D44275" w:rsidRPr="00D42707">
          <w:rPr>
            <w:rStyle w:val="Hyperlink"/>
            <w:noProof/>
          </w:rPr>
          <w:t>Figura 18 – Estrada pavimentada para povoado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_Toc462904890 \h </w:instrText>
        </w:r>
        <w:r w:rsidR="00D44275">
          <w:rPr>
            <w:noProof/>
            <w:webHidden/>
          </w:rPr>
        </w:r>
        <w:r w:rsidR="00D44275">
          <w:rPr>
            <w:noProof/>
            <w:webHidden/>
          </w:rPr>
          <w:fldChar w:fldCharType="separate"/>
        </w:r>
        <w:r w:rsidR="00886BEC">
          <w:rPr>
            <w:noProof/>
            <w:webHidden/>
          </w:rPr>
          <w:t>58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1" w:history="1">
        <w:r w:rsidR="00D44275" w:rsidRPr="00D42707">
          <w:rPr>
            <w:rStyle w:val="Hyperlink"/>
            <w:noProof/>
          </w:rPr>
          <w:t>Figura 19 – Povoado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_Toc462904891 \h </w:instrText>
        </w:r>
        <w:r w:rsidR="00D44275">
          <w:rPr>
            <w:noProof/>
            <w:webHidden/>
          </w:rPr>
        </w:r>
        <w:r w:rsidR="00D44275">
          <w:rPr>
            <w:noProof/>
            <w:webHidden/>
          </w:rPr>
          <w:fldChar w:fldCharType="separate"/>
        </w:r>
        <w:r w:rsidR="00886BEC">
          <w:rPr>
            <w:noProof/>
            <w:webHidden/>
          </w:rPr>
          <w:t>58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2" w:history="1">
        <w:r w:rsidR="00D44275" w:rsidRPr="00D42707">
          <w:rPr>
            <w:rStyle w:val="Hyperlink"/>
            <w:noProof/>
          </w:rPr>
          <w:t>Figura 20 – Povoado Jardim Cordeiro.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_Toc462904892 \h </w:instrText>
        </w:r>
        <w:r w:rsidR="00D44275">
          <w:rPr>
            <w:noProof/>
            <w:webHidden/>
          </w:rPr>
        </w:r>
        <w:r w:rsidR="00D44275">
          <w:rPr>
            <w:noProof/>
            <w:webHidden/>
          </w:rPr>
          <w:fldChar w:fldCharType="separate"/>
        </w:r>
        <w:r w:rsidR="00886BEC">
          <w:rPr>
            <w:noProof/>
            <w:webHidden/>
          </w:rPr>
          <w:t>59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3" w:history="1">
        <w:r w:rsidR="00D44275" w:rsidRPr="00D42707">
          <w:rPr>
            <w:rStyle w:val="Hyperlink"/>
            <w:noProof/>
          </w:rPr>
          <w:t>Figura 21 – Povoado Jardim Cordeiro.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_Toc462904893 \h </w:instrText>
        </w:r>
        <w:r w:rsidR="00D44275">
          <w:rPr>
            <w:noProof/>
            <w:webHidden/>
          </w:rPr>
        </w:r>
        <w:r w:rsidR="00D44275">
          <w:rPr>
            <w:noProof/>
            <w:webHidden/>
          </w:rPr>
          <w:fldChar w:fldCharType="separate"/>
        </w:r>
        <w:r w:rsidR="00886BEC">
          <w:rPr>
            <w:noProof/>
            <w:webHidden/>
          </w:rPr>
          <w:t>59</w:t>
        </w:r>
        <w:r w:rsidR="00D44275">
          <w:rPr>
            <w:noProof/>
            <w:webHidden/>
          </w:rPr>
          <w:fldChar w:fldCharType="end"/>
        </w:r>
      </w:hyperlink>
    </w:p>
    <w:p w:rsidR="00D44275" w:rsidRPr="00886BEC"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4" w:history="1">
        <w:r w:rsidR="00D44275" w:rsidRPr="00886BEC">
          <w:rPr>
            <w:rStyle w:val="Hyperlink"/>
            <w:noProof/>
            <w:lang w:val="pt-PT"/>
          </w:rPr>
          <w:t>Figura 22 – Povoado Alto Bonito. Fonte: COHIDRO – Consultoria, Estudos e Projetos.</w:t>
        </w:r>
        <w:r w:rsidR="00D44275" w:rsidRPr="00886BEC">
          <w:rPr>
            <w:noProof/>
            <w:webHidden/>
          </w:rPr>
          <w:tab/>
        </w:r>
        <w:r w:rsidR="00D44275" w:rsidRPr="00886BEC">
          <w:rPr>
            <w:noProof/>
            <w:webHidden/>
          </w:rPr>
          <w:fldChar w:fldCharType="begin"/>
        </w:r>
        <w:r w:rsidR="00D44275" w:rsidRPr="00886BEC">
          <w:rPr>
            <w:noProof/>
            <w:webHidden/>
          </w:rPr>
          <w:instrText xml:space="preserve"> PAGEREF _Toc462904894 \h </w:instrText>
        </w:r>
        <w:r w:rsidR="00D44275" w:rsidRPr="00886BEC">
          <w:rPr>
            <w:noProof/>
            <w:webHidden/>
          </w:rPr>
        </w:r>
        <w:r w:rsidR="00D44275" w:rsidRPr="00886BEC">
          <w:rPr>
            <w:noProof/>
            <w:webHidden/>
          </w:rPr>
          <w:fldChar w:fldCharType="separate"/>
        </w:r>
        <w:r w:rsidR="00886BEC" w:rsidRPr="00886BEC">
          <w:rPr>
            <w:noProof/>
            <w:webHidden/>
          </w:rPr>
          <w:t>60</w:t>
        </w:r>
        <w:r w:rsidR="00D44275" w:rsidRPr="00886BEC">
          <w:rPr>
            <w:noProof/>
            <w:webHidden/>
          </w:rPr>
          <w:fldChar w:fldCharType="end"/>
        </w:r>
      </w:hyperlink>
    </w:p>
    <w:p w:rsidR="00D44275" w:rsidRPr="00886BEC"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5" w:history="1">
        <w:r w:rsidR="00D44275" w:rsidRPr="00886BEC">
          <w:rPr>
            <w:rStyle w:val="Hyperlink"/>
            <w:noProof/>
            <w:lang w:val="pt-PT"/>
          </w:rPr>
          <w:t>Figura 23 – Povoado Alto Bonito. Fonte: COHIDRO – Consultoria, Estudos e Projetos.</w:t>
        </w:r>
        <w:r w:rsidR="00D44275" w:rsidRPr="00886BEC">
          <w:rPr>
            <w:noProof/>
            <w:webHidden/>
          </w:rPr>
          <w:tab/>
        </w:r>
        <w:r w:rsidR="00D44275" w:rsidRPr="00886BEC">
          <w:rPr>
            <w:noProof/>
            <w:webHidden/>
          </w:rPr>
          <w:fldChar w:fldCharType="begin"/>
        </w:r>
        <w:r w:rsidR="00D44275" w:rsidRPr="00886BEC">
          <w:rPr>
            <w:noProof/>
            <w:webHidden/>
          </w:rPr>
          <w:instrText xml:space="preserve"> PAGEREF _Toc462904895 \h </w:instrText>
        </w:r>
        <w:r w:rsidR="00D44275" w:rsidRPr="00886BEC">
          <w:rPr>
            <w:noProof/>
            <w:webHidden/>
          </w:rPr>
        </w:r>
        <w:r w:rsidR="00D44275" w:rsidRPr="00886BEC">
          <w:rPr>
            <w:noProof/>
            <w:webHidden/>
          </w:rPr>
          <w:fldChar w:fldCharType="separate"/>
        </w:r>
        <w:r w:rsidR="00886BEC" w:rsidRPr="00886BEC">
          <w:rPr>
            <w:noProof/>
            <w:webHidden/>
          </w:rPr>
          <w:t>60</w:t>
        </w:r>
        <w:r w:rsidR="00D44275" w:rsidRPr="00886BEC">
          <w:rPr>
            <w:noProof/>
            <w:webHidden/>
          </w:rPr>
          <w:fldChar w:fldCharType="end"/>
        </w:r>
      </w:hyperlink>
    </w:p>
    <w:p w:rsidR="00D44275" w:rsidRPr="00886BEC"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6" w:history="1">
        <w:r w:rsidR="00D44275" w:rsidRPr="00886BEC">
          <w:rPr>
            <w:rStyle w:val="Hyperlink"/>
            <w:rFonts w:cs="Arial"/>
            <w:noProof/>
          </w:rPr>
          <w:t>Figura 24 – Assentamento Vila Zebu. Fonte: COHIDRO – Consultoria, Estudos e Projetos.</w:t>
        </w:r>
        <w:r w:rsidR="00D44275" w:rsidRPr="00886BEC">
          <w:rPr>
            <w:noProof/>
            <w:webHidden/>
          </w:rPr>
          <w:tab/>
        </w:r>
        <w:r w:rsidR="00D44275" w:rsidRPr="00886BEC">
          <w:rPr>
            <w:noProof/>
            <w:webHidden/>
          </w:rPr>
          <w:fldChar w:fldCharType="begin"/>
        </w:r>
        <w:r w:rsidR="00D44275" w:rsidRPr="00886BEC">
          <w:rPr>
            <w:noProof/>
            <w:webHidden/>
          </w:rPr>
          <w:instrText xml:space="preserve"> PAGEREF _Toc462904896 \h </w:instrText>
        </w:r>
        <w:r w:rsidR="00D44275" w:rsidRPr="00886BEC">
          <w:rPr>
            <w:noProof/>
            <w:webHidden/>
          </w:rPr>
        </w:r>
        <w:r w:rsidR="00D44275" w:rsidRPr="00886BEC">
          <w:rPr>
            <w:noProof/>
            <w:webHidden/>
          </w:rPr>
          <w:fldChar w:fldCharType="separate"/>
        </w:r>
        <w:r w:rsidR="00886BEC" w:rsidRPr="00886BEC">
          <w:rPr>
            <w:noProof/>
            <w:webHidden/>
          </w:rPr>
          <w:t>60</w:t>
        </w:r>
        <w:r w:rsidR="00D44275" w:rsidRPr="00886BEC">
          <w:rPr>
            <w:noProof/>
            <w:webHidden/>
          </w:rPr>
          <w:fldChar w:fldCharType="end"/>
        </w:r>
      </w:hyperlink>
    </w:p>
    <w:p w:rsidR="00D44275" w:rsidRPr="00886BEC"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7" w:history="1">
        <w:r w:rsidR="00D44275" w:rsidRPr="00886BEC">
          <w:rPr>
            <w:rStyle w:val="Hyperlink"/>
            <w:rFonts w:cs="Arial"/>
            <w:noProof/>
          </w:rPr>
          <w:t>Figura 25 – Assentamento Vila Zebu. Fonte: COHIDRO – Consultoria, Estudos e Projetos.</w:t>
        </w:r>
        <w:r w:rsidR="00D44275" w:rsidRPr="00886BEC">
          <w:rPr>
            <w:noProof/>
            <w:webHidden/>
          </w:rPr>
          <w:tab/>
        </w:r>
        <w:r w:rsidR="00D44275" w:rsidRPr="00886BEC">
          <w:rPr>
            <w:noProof/>
            <w:webHidden/>
          </w:rPr>
          <w:fldChar w:fldCharType="begin"/>
        </w:r>
        <w:r w:rsidR="00D44275" w:rsidRPr="00886BEC">
          <w:rPr>
            <w:noProof/>
            <w:webHidden/>
          </w:rPr>
          <w:instrText xml:space="preserve"> PAGEREF _Toc462904897 \h </w:instrText>
        </w:r>
        <w:r w:rsidR="00D44275" w:rsidRPr="00886BEC">
          <w:rPr>
            <w:noProof/>
            <w:webHidden/>
          </w:rPr>
        </w:r>
        <w:r w:rsidR="00D44275" w:rsidRPr="00886BEC">
          <w:rPr>
            <w:noProof/>
            <w:webHidden/>
          </w:rPr>
          <w:fldChar w:fldCharType="separate"/>
        </w:r>
        <w:r w:rsidR="00886BEC" w:rsidRPr="00886BEC">
          <w:rPr>
            <w:noProof/>
            <w:webHidden/>
          </w:rPr>
          <w:t>60</w:t>
        </w:r>
        <w:r w:rsidR="00D44275" w:rsidRPr="00886BEC">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8" w:history="1">
        <w:r w:rsidR="00D44275" w:rsidRPr="00D42707">
          <w:rPr>
            <w:rStyle w:val="Hyperlink"/>
            <w:noProof/>
          </w:rPr>
          <w:t>Figura 26 – Povoado São José..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_Toc462904898 \h </w:instrText>
        </w:r>
        <w:r w:rsidR="00D44275">
          <w:rPr>
            <w:noProof/>
            <w:webHidden/>
          </w:rPr>
        </w:r>
        <w:r w:rsidR="00D44275">
          <w:rPr>
            <w:noProof/>
            <w:webHidden/>
          </w:rPr>
          <w:fldChar w:fldCharType="separate"/>
        </w:r>
        <w:r w:rsidR="00886BEC">
          <w:rPr>
            <w:noProof/>
            <w:webHidden/>
          </w:rPr>
          <w:t>61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899" w:history="1">
        <w:r w:rsidR="00D44275" w:rsidRPr="00D42707">
          <w:rPr>
            <w:rStyle w:val="Hyperlink"/>
            <w:noProof/>
          </w:rPr>
          <w:t>Figura 27 – Povoado São José.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_Toc462904899 \h </w:instrText>
        </w:r>
        <w:r w:rsidR="00D44275">
          <w:rPr>
            <w:noProof/>
            <w:webHidden/>
          </w:rPr>
        </w:r>
        <w:r w:rsidR="00D44275">
          <w:rPr>
            <w:noProof/>
            <w:webHidden/>
          </w:rPr>
          <w:fldChar w:fldCharType="separate"/>
        </w:r>
        <w:r w:rsidR="00886BEC">
          <w:rPr>
            <w:noProof/>
            <w:webHidden/>
          </w:rPr>
          <w:t>61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0" w:history="1">
        <w:r w:rsidR="00D44275" w:rsidRPr="00D42707">
          <w:rPr>
            <w:rStyle w:val="Hyperlink"/>
            <w:noProof/>
          </w:rPr>
          <w:t>Figura 28 –Povoado Porto da Barra.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_Toc462904900 \h </w:instrText>
        </w:r>
        <w:r w:rsidR="00D44275">
          <w:rPr>
            <w:noProof/>
            <w:webHidden/>
          </w:rPr>
        </w:r>
        <w:r w:rsidR="00D44275">
          <w:rPr>
            <w:noProof/>
            <w:webHidden/>
          </w:rPr>
          <w:fldChar w:fldCharType="separate"/>
        </w:r>
        <w:r w:rsidR="00886BEC">
          <w:rPr>
            <w:noProof/>
            <w:webHidden/>
          </w:rPr>
          <w:t>61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1" w:history="1">
        <w:r w:rsidR="00D44275" w:rsidRPr="00D42707">
          <w:rPr>
            <w:rStyle w:val="Hyperlink"/>
            <w:noProof/>
          </w:rPr>
          <w:t>Figura 29 – Povoado Porto da Barra.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_Toc462904901 \h </w:instrText>
        </w:r>
        <w:r w:rsidR="00D44275">
          <w:rPr>
            <w:noProof/>
            <w:webHidden/>
          </w:rPr>
        </w:r>
        <w:r w:rsidR="00D44275">
          <w:rPr>
            <w:noProof/>
            <w:webHidden/>
          </w:rPr>
          <w:fldChar w:fldCharType="separate"/>
        </w:r>
        <w:r w:rsidR="00886BEC">
          <w:rPr>
            <w:noProof/>
            <w:webHidden/>
          </w:rPr>
          <w:t>61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2" w:history="1">
        <w:r w:rsidR="00D44275" w:rsidRPr="00D42707">
          <w:rPr>
            <w:rStyle w:val="Hyperlink"/>
            <w:noProof/>
          </w:rPr>
          <w:t>Figura 30 – Distrito São Sebastião.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_Toc462904902 \h </w:instrText>
        </w:r>
        <w:r w:rsidR="00D44275">
          <w:rPr>
            <w:noProof/>
            <w:webHidden/>
          </w:rPr>
        </w:r>
        <w:r w:rsidR="00D44275">
          <w:rPr>
            <w:noProof/>
            <w:webHidden/>
          </w:rPr>
          <w:fldChar w:fldCharType="separate"/>
        </w:r>
        <w:r w:rsidR="00886BEC">
          <w:rPr>
            <w:noProof/>
            <w:webHidden/>
          </w:rPr>
          <w:t>62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3" w:history="1">
        <w:r w:rsidR="00D44275" w:rsidRPr="00D42707">
          <w:rPr>
            <w:rStyle w:val="Hyperlink"/>
            <w:noProof/>
          </w:rPr>
          <w:t>Figura 31 – Distrito São Sebastião.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_Toc462904903 \h </w:instrText>
        </w:r>
        <w:r w:rsidR="00D44275">
          <w:rPr>
            <w:noProof/>
            <w:webHidden/>
          </w:rPr>
        </w:r>
        <w:r w:rsidR="00D44275">
          <w:rPr>
            <w:noProof/>
            <w:webHidden/>
          </w:rPr>
          <w:fldChar w:fldCharType="separate"/>
        </w:r>
        <w:r w:rsidR="00886BEC">
          <w:rPr>
            <w:noProof/>
            <w:webHidden/>
          </w:rPr>
          <w:t>62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4" w:history="1">
        <w:r w:rsidR="00D44275" w:rsidRPr="00D42707">
          <w:rPr>
            <w:rStyle w:val="Hyperlink"/>
            <w:noProof/>
          </w:rPr>
          <w:t>Figura 32 – Acampamento Jua.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_Toc462904904 \h </w:instrText>
        </w:r>
        <w:r w:rsidR="00D44275">
          <w:rPr>
            <w:noProof/>
            <w:webHidden/>
          </w:rPr>
        </w:r>
        <w:r w:rsidR="00D44275">
          <w:rPr>
            <w:noProof/>
            <w:webHidden/>
          </w:rPr>
          <w:fldChar w:fldCharType="separate"/>
        </w:r>
        <w:r w:rsidR="00886BEC">
          <w:rPr>
            <w:noProof/>
            <w:webHidden/>
          </w:rPr>
          <w:t>63</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5" w:history="1">
        <w:r w:rsidR="00D44275" w:rsidRPr="00D42707">
          <w:rPr>
            <w:rStyle w:val="Hyperlink"/>
            <w:noProof/>
          </w:rPr>
          <w:t>Figura 33 - Acampamento Jua.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_Toc462904905 \h </w:instrText>
        </w:r>
        <w:r w:rsidR="00D44275">
          <w:rPr>
            <w:noProof/>
            <w:webHidden/>
          </w:rPr>
        </w:r>
        <w:r w:rsidR="00D44275">
          <w:rPr>
            <w:noProof/>
            <w:webHidden/>
          </w:rPr>
          <w:fldChar w:fldCharType="separate"/>
        </w:r>
        <w:r w:rsidR="00886BEC">
          <w:rPr>
            <w:noProof/>
            <w:webHidden/>
          </w:rPr>
          <w:t>63</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6" w:history="1">
        <w:r w:rsidR="00D44275" w:rsidRPr="00D42707">
          <w:rPr>
            <w:rStyle w:val="Hyperlink"/>
            <w:noProof/>
          </w:rPr>
          <w:t>Figura 34 – Povoado Canafísula.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_Toc462904906 \h </w:instrText>
        </w:r>
        <w:r w:rsidR="00D44275">
          <w:rPr>
            <w:noProof/>
            <w:webHidden/>
          </w:rPr>
        </w:r>
        <w:r w:rsidR="00D44275">
          <w:rPr>
            <w:noProof/>
            <w:webHidden/>
          </w:rPr>
          <w:fldChar w:fldCharType="separate"/>
        </w:r>
        <w:r w:rsidR="00886BEC">
          <w:rPr>
            <w:noProof/>
            <w:webHidden/>
          </w:rPr>
          <w:t>63</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7" w:history="1">
        <w:r w:rsidR="00D44275" w:rsidRPr="00D42707">
          <w:rPr>
            <w:rStyle w:val="Hyperlink"/>
            <w:noProof/>
          </w:rPr>
          <w:t>Figura 35 - Povoado Canafísula.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_Toc462904907 \h </w:instrText>
        </w:r>
        <w:r w:rsidR="00D44275">
          <w:rPr>
            <w:noProof/>
            <w:webHidden/>
          </w:rPr>
        </w:r>
        <w:r w:rsidR="00D44275">
          <w:rPr>
            <w:noProof/>
            <w:webHidden/>
          </w:rPr>
          <w:fldChar w:fldCharType="separate"/>
        </w:r>
        <w:r w:rsidR="00886BEC">
          <w:rPr>
            <w:noProof/>
            <w:webHidden/>
          </w:rPr>
          <w:t>63</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8" w:history="1">
        <w:r w:rsidR="00D44275" w:rsidRPr="00D42707">
          <w:rPr>
            <w:rStyle w:val="Hyperlink"/>
            <w:noProof/>
          </w:rPr>
          <w:t>Figura 36 - Povoado Gangorra.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_Toc462904908 \h </w:instrText>
        </w:r>
        <w:r w:rsidR="00D44275">
          <w:rPr>
            <w:noProof/>
            <w:webHidden/>
          </w:rPr>
        </w:r>
        <w:r w:rsidR="00D44275">
          <w:rPr>
            <w:noProof/>
            <w:webHidden/>
          </w:rPr>
          <w:fldChar w:fldCharType="separate"/>
        </w:r>
        <w:r w:rsidR="00886BEC">
          <w:rPr>
            <w:noProof/>
            <w:webHidden/>
          </w:rPr>
          <w:t>64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09" w:history="1">
        <w:r w:rsidR="00D44275" w:rsidRPr="00D42707">
          <w:rPr>
            <w:rStyle w:val="Hyperlink"/>
            <w:noProof/>
          </w:rPr>
          <w:t>Figura 37 - Povoado Gangorra.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_Toc462904909 \h </w:instrText>
        </w:r>
        <w:r w:rsidR="00D44275">
          <w:rPr>
            <w:noProof/>
            <w:webHidden/>
          </w:rPr>
        </w:r>
        <w:r w:rsidR="00D44275">
          <w:rPr>
            <w:noProof/>
            <w:webHidden/>
          </w:rPr>
          <w:fldChar w:fldCharType="separate"/>
        </w:r>
        <w:r w:rsidR="00886BEC">
          <w:rPr>
            <w:noProof/>
            <w:webHidden/>
          </w:rPr>
          <w:t>64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0" w:history="1">
        <w:r w:rsidR="00D44275" w:rsidRPr="00D42707">
          <w:rPr>
            <w:rStyle w:val="Hyperlink"/>
            <w:noProof/>
          </w:rPr>
          <w:t>Figura 38 – Local da captação. Fonte: COHIDRO – Consultoria, Projetos e Estudos.</w:t>
        </w:r>
        <w:r w:rsidR="00D44275">
          <w:rPr>
            <w:noProof/>
            <w:webHidden/>
          </w:rPr>
          <w:tab/>
        </w:r>
        <w:r w:rsidR="00D44275">
          <w:rPr>
            <w:noProof/>
            <w:webHidden/>
          </w:rPr>
          <w:fldChar w:fldCharType="begin"/>
        </w:r>
        <w:r w:rsidR="00D44275">
          <w:rPr>
            <w:noProof/>
            <w:webHidden/>
          </w:rPr>
          <w:instrText xml:space="preserve"> PAGEREF _Toc462904910 \h </w:instrText>
        </w:r>
        <w:r w:rsidR="00D44275">
          <w:rPr>
            <w:noProof/>
            <w:webHidden/>
          </w:rPr>
        </w:r>
        <w:r w:rsidR="00D44275">
          <w:rPr>
            <w:noProof/>
            <w:webHidden/>
          </w:rPr>
          <w:fldChar w:fldCharType="separate"/>
        </w:r>
        <w:r w:rsidR="00886BEC">
          <w:rPr>
            <w:noProof/>
            <w:webHidden/>
          </w:rPr>
          <w:t>64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1" w:history="1">
        <w:r w:rsidR="00D44275" w:rsidRPr="00D42707">
          <w:rPr>
            <w:rStyle w:val="Hyperlink"/>
            <w:noProof/>
          </w:rPr>
          <w:t>Figura 39 – Local da captação. Fonte: COHIDRO – Consultoria, Projetos e Estudos.</w:t>
        </w:r>
        <w:r w:rsidR="00D44275">
          <w:rPr>
            <w:noProof/>
            <w:webHidden/>
          </w:rPr>
          <w:tab/>
        </w:r>
        <w:r w:rsidR="00D44275">
          <w:rPr>
            <w:noProof/>
            <w:webHidden/>
          </w:rPr>
          <w:fldChar w:fldCharType="begin"/>
        </w:r>
        <w:r w:rsidR="00D44275">
          <w:rPr>
            <w:noProof/>
            <w:webHidden/>
          </w:rPr>
          <w:instrText xml:space="preserve"> PAGEREF _Toc462904911 \h </w:instrText>
        </w:r>
        <w:r w:rsidR="00D44275">
          <w:rPr>
            <w:noProof/>
            <w:webHidden/>
          </w:rPr>
        </w:r>
        <w:r w:rsidR="00D44275">
          <w:rPr>
            <w:noProof/>
            <w:webHidden/>
          </w:rPr>
          <w:fldChar w:fldCharType="separate"/>
        </w:r>
        <w:r w:rsidR="00886BEC">
          <w:rPr>
            <w:noProof/>
            <w:webHidden/>
          </w:rPr>
          <w:t>64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2" w:history="1">
        <w:r w:rsidR="00D44275" w:rsidRPr="00D42707">
          <w:rPr>
            <w:rStyle w:val="Hyperlink"/>
            <w:noProof/>
          </w:rPr>
          <w:t>Figura 40 – Solo do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_Toc462904912 \h </w:instrText>
        </w:r>
        <w:r w:rsidR="00D44275">
          <w:rPr>
            <w:noProof/>
            <w:webHidden/>
          </w:rPr>
        </w:r>
        <w:r w:rsidR="00D44275">
          <w:rPr>
            <w:noProof/>
            <w:webHidden/>
          </w:rPr>
          <w:fldChar w:fldCharType="separate"/>
        </w:r>
        <w:r w:rsidR="00886BEC">
          <w:rPr>
            <w:noProof/>
            <w:webHidden/>
          </w:rPr>
          <w:t>65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3" w:history="1">
        <w:r w:rsidR="00D44275" w:rsidRPr="00D42707">
          <w:rPr>
            <w:rStyle w:val="Hyperlink"/>
            <w:noProof/>
          </w:rPr>
          <w:t>Figura 41 – Solo do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_Toc462904913 \h </w:instrText>
        </w:r>
        <w:r w:rsidR="00D44275">
          <w:rPr>
            <w:noProof/>
            <w:webHidden/>
          </w:rPr>
        </w:r>
        <w:r w:rsidR="00D44275">
          <w:rPr>
            <w:noProof/>
            <w:webHidden/>
          </w:rPr>
          <w:fldChar w:fldCharType="separate"/>
        </w:r>
        <w:r w:rsidR="00886BEC">
          <w:rPr>
            <w:noProof/>
            <w:webHidden/>
          </w:rPr>
          <w:t>65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4" w:history="1">
        <w:r w:rsidR="00D44275" w:rsidRPr="00D42707">
          <w:rPr>
            <w:rStyle w:val="Hyperlink"/>
            <w:noProof/>
          </w:rPr>
          <w:t>Figura 42 – Unidade de Saúde Jardim Cordeiro.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_Toc462904914 \h </w:instrText>
        </w:r>
        <w:r w:rsidR="00D44275">
          <w:rPr>
            <w:noProof/>
            <w:webHidden/>
          </w:rPr>
        </w:r>
        <w:r w:rsidR="00D44275">
          <w:rPr>
            <w:noProof/>
            <w:webHidden/>
          </w:rPr>
          <w:fldChar w:fldCharType="separate"/>
        </w:r>
        <w:r w:rsidR="00886BEC">
          <w:rPr>
            <w:noProof/>
            <w:webHidden/>
          </w:rPr>
          <w:t>66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5" w:history="1">
        <w:r w:rsidR="00D44275" w:rsidRPr="00D42707">
          <w:rPr>
            <w:rStyle w:val="Hyperlink"/>
            <w:noProof/>
          </w:rPr>
          <w:t>Figura 43 - Igreja Jardim Cordeiro.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_Toc462904915 \h </w:instrText>
        </w:r>
        <w:r w:rsidR="00D44275">
          <w:rPr>
            <w:noProof/>
            <w:webHidden/>
          </w:rPr>
        </w:r>
        <w:r w:rsidR="00D44275">
          <w:rPr>
            <w:noProof/>
            <w:webHidden/>
          </w:rPr>
          <w:fldChar w:fldCharType="separate"/>
        </w:r>
        <w:r w:rsidR="00886BEC">
          <w:rPr>
            <w:noProof/>
            <w:webHidden/>
          </w:rPr>
          <w:t>66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6" w:history="1">
        <w:r w:rsidR="00D44275" w:rsidRPr="00D42707">
          <w:rPr>
            <w:rStyle w:val="Hyperlink"/>
            <w:noProof/>
          </w:rPr>
          <w:t>Figura 44 - Mercadinho Jardim Cordeiro.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_Toc462904916 \h </w:instrText>
        </w:r>
        <w:r w:rsidR="00D44275">
          <w:rPr>
            <w:noProof/>
            <w:webHidden/>
          </w:rPr>
        </w:r>
        <w:r w:rsidR="00D44275">
          <w:rPr>
            <w:noProof/>
            <w:webHidden/>
          </w:rPr>
          <w:fldChar w:fldCharType="separate"/>
        </w:r>
        <w:r w:rsidR="00886BEC">
          <w:rPr>
            <w:noProof/>
            <w:webHidden/>
          </w:rPr>
          <w:t>66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7" w:history="1">
        <w:r w:rsidR="00D44275" w:rsidRPr="00D42707">
          <w:rPr>
            <w:rStyle w:val="Hyperlink"/>
            <w:noProof/>
          </w:rPr>
          <w:t>Figura 45 – Distribuidora de Gás Jardim Cordeiro.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_Toc462904917 \h </w:instrText>
        </w:r>
        <w:r w:rsidR="00D44275">
          <w:rPr>
            <w:noProof/>
            <w:webHidden/>
          </w:rPr>
        </w:r>
        <w:r w:rsidR="00D44275">
          <w:rPr>
            <w:noProof/>
            <w:webHidden/>
          </w:rPr>
          <w:fldChar w:fldCharType="separate"/>
        </w:r>
        <w:r w:rsidR="00886BEC">
          <w:rPr>
            <w:noProof/>
            <w:webHidden/>
          </w:rPr>
          <w:t>66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8" w:history="1">
        <w:r w:rsidR="00D44275" w:rsidRPr="00D42707">
          <w:rPr>
            <w:rStyle w:val="Hyperlink"/>
            <w:noProof/>
          </w:rPr>
          <w:t>Figura 46 – Igreja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_Toc462904918 \h </w:instrText>
        </w:r>
        <w:r w:rsidR="00D44275">
          <w:rPr>
            <w:noProof/>
            <w:webHidden/>
          </w:rPr>
        </w:r>
        <w:r w:rsidR="00D44275">
          <w:rPr>
            <w:noProof/>
            <w:webHidden/>
          </w:rPr>
          <w:fldChar w:fldCharType="separate"/>
        </w:r>
        <w:r w:rsidR="00886BEC">
          <w:rPr>
            <w:noProof/>
            <w:webHidden/>
          </w:rPr>
          <w:t>67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19" w:history="1">
        <w:r w:rsidR="00D44275" w:rsidRPr="00D42707">
          <w:rPr>
            <w:rStyle w:val="Hyperlink"/>
            <w:noProof/>
          </w:rPr>
          <w:t>Figura 47 – Mercado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_Toc462904919 \h </w:instrText>
        </w:r>
        <w:r w:rsidR="00D44275">
          <w:rPr>
            <w:noProof/>
            <w:webHidden/>
          </w:rPr>
        </w:r>
        <w:r w:rsidR="00D44275">
          <w:rPr>
            <w:noProof/>
            <w:webHidden/>
          </w:rPr>
          <w:fldChar w:fldCharType="separate"/>
        </w:r>
        <w:r w:rsidR="00886BEC">
          <w:rPr>
            <w:noProof/>
            <w:webHidden/>
          </w:rPr>
          <w:t>67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0" w:history="1">
        <w:r w:rsidR="00D44275" w:rsidRPr="00D42707">
          <w:rPr>
            <w:rStyle w:val="Hyperlink"/>
            <w:noProof/>
          </w:rPr>
          <w:t>Figura 48 – Maternidade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_Toc462904920 \h </w:instrText>
        </w:r>
        <w:r w:rsidR="00D44275">
          <w:rPr>
            <w:noProof/>
            <w:webHidden/>
          </w:rPr>
        </w:r>
        <w:r w:rsidR="00D44275">
          <w:rPr>
            <w:noProof/>
            <w:webHidden/>
          </w:rPr>
          <w:fldChar w:fldCharType="separate"/>
        </w:r>
        <w:r w:rsidR="00886BEC">
          <w:rPr>
            <w:noProof/>
            <w:webHidden/>
          </w:rPr>
          <w:t>67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1" w:history="1">
        <w:r w:rsidR="00D44275" w:rsidRPr="00D42707">
          <w:rPr>
            <w:rStyle w:val="Hyperlink"/>
            <w:noProof/>
          </w:rPr>
          <w:t>Figura 49 – Ginásio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_Toc462904921 \h </w:instrText>
        </w:r>
        <w:r w:rsidR="00D44275">
          <w:rPr>
            <w:noProof/>
            <w:webHidden/>
          </w:rPr>
        </w:r>
        <w:r w:rsidR="00D44275">
          <w:rPr>
            <w:noProof/>
            <w:webHidden/>
          </w:rPr>
          <w:fldChar w:fldCharType="separate"/>
        </w:r>
        <w:r w:rsidR="00886BEC">
          <w:rPr>
            <w:noProof/>
            <w:webHidden/>
          </w:rPr>
          <w:t>67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2" w:history="1">
        <w:r w:rsidR="00D44275" w:rsidRPr="00D42707">
          <w:rPr>
            <w:rStyle w:val="Hyperlink"/>
            <w:noProof/>
          </w:rPr>
          <w:t>Figura 50 – Igreja Alto Bonito.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_Toc462904922 \h </w:instrText>
        </w:r>
        <w:r w:rsidR="00D44275">
          <w:rPr>
            <w:noProof/>
            <w:webHidden/>
          </w:rPr>
        </w:r>
        <w:r w:rsidR="00D44275">
          <w:rPr>
            <w:noProof/>
            <w:webHidden/>
          </w:rPr>
          <w:fldChar w:fldCharType="separate"/>
        </w:r>
        <w:r w:rsidR="00886BEC">
          <w:rPr>
            <w:noProof/>
            <w:webHidden/>
          </w:rPr>
          <w:t>68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3" w:history="1">
        <w:r w:rsidR="00D44275" w:rsidRPr="00D42707">
          <w:rPr>
            <w:rStyle w:val="Hyperlink"/>
            <w:noProof/>
          </w:rPr>
          <w:t>Figura 51 – Acesso Alto Bonito.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_Toc462904923 \h </w:instrText>
        </w:r>
        <w:r w:rsidR="00D44275">
          <w:rPr>
            <w:noProof/>
            <w:webHidden/>
          </w:rPr>
        </w:r>
        <w:r w:rsidR="00D44275">
          <w:rPr>
            <w:noProof/>
            <w:webHidden/>
          </w:rPr>
          <w:fldChar w:fldCharType="separate"/>
        </w:r>
        <w:r w:rsidR="00886BEC">
          <w:rPr>
            <w:noProof/>
            <w:webHidden/>
          </w:rPr>
          <w:t>68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4" w:history="1">
        <w:r w:rsidR="00D44275" w:rsidRPr="00D42707">
          <w:rPr>
            <w:rStyle w:val="Hyperlink"/>
            <w:noProof/>
          </w:rPr>
          <w:t>Figura 52 – Escola São José.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_Toc462904924 \h </w:instrText>
        </w:r>
        <w:r w:rsidR="00D44275">
          <w:rPr>
            <w:noProof/>
            <w:webHidden/>
          </w:rPr>
        </w:r>
        <w:r w:rsidR="00D44275">
          <w:rPr>
            <w:noProof/>
            <w:webHidden/>
          </w:rPr>
          <w:fldChar w:fldCharType="separate"/>
        </w:r>
        <w:r w:rsidR="00886BEC">
          <w:rPr>
            <w:noProof/>
            <w:webHidden/>
          </w:rPr>
          <w:t>69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5" w:history="1">
        <w:r w:rsidR="00D44275" w:rsidRPr="00D42707">
          <w:rPr>
            <w:rStyle w:val="Hyperlink"/>
            <w:noProof/>
          </w:rPr>
          <w:t>Figura 53 – Centro de Saúde São José.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_Toc462904925 \h </w:instrText>
        </w:r>
        <w:r w:rsidR="00D44275">
          <w:rPr>
            <w:noProof/>
            <w:webHidden/>
          </w:rPr>
        </w:r>
        <w:r w:rsidR="00D44275">
          <w:rPr>
            <w:noProof/>
            <w:webHidden/>
          </w:rPr>
          <w:fldChar w:fldCharType="separate"/>
        </w:r>
        <w:r w:rsidR="00886BEC">
          <w:rPr>
            <w:noProof/>
            <w:webHidden/>
          </w:rPr>
          <w:t>69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6" w:history="1">
        <w:r w:rsidR="00D44275" w:rsidRPr="00D42707">
          <w:rPr>
            <w:rStyle w:val="Hyperlink"/>
            <w:noProof/>
          </w:rPr>
          <w:t>Figura 54 – Assembleia de Deus São José.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_Toc462904926 \h </w:instrText>
        </w:r>
        <w:r w:rsidR="00D44275">
          <w:rPr>
            <w:noProof/>
            <w:webHidden/>
          </w:rPr>
        </w:r>
        <w:r w:rsidR="00D44275">
          <w:rPr>
            <w:noProof/>
            <w:webHidden/>
          </w:rPr>
          <w:fldChar w:fldCharType="separate"/>
        </w:r>
        <w:r w:rsidR="00886BEC">
          <w:rPr>
            <w:noProof/>
            <w:webHidden/>
          </w:rPr>
          <w:t>69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7" w:history="1">
        <w:r w:rsidR="00D44275" w:rsidRPr="00D42707">
          <w:rPr>
            <w:rStyle w:val="Hyperlink"/>
            <w:noProof/>
          </w:rPr>
          <w:t>Figura 55 – Posto de Saúde São José. COHIDRO – Consultoria, Estudos e Projetos.</w:t>
        </w:r>
        <w:r w:rsidR="00D44275">
          <w:rPr>
            <w:noProof/>
            <w:webHidden/>
          </w:rPr>
          <w:tab/>
        </w:r>
        <w:r w:rsidR="00D44275">
          <w:rPr>
            <w:noProof/>
            <w:webHidden/>
          </w:rPr>
          <w:fldChar w:fldCharType="begin"/>
        </w:r>
        <w:r w:rsidR="00D44275">
          <w:rPr>
            <w:noProof/>
            <w:webHidden/>
          </w:rPr>
          <w:instrText xml:space="preserve"> PAGEREF _Toc462904927 \h </w:instrText>
        </w:r>
        <w:r w:rsidR="00D44275">
          <w:rPr>
            <w:noProof/>
            <w:webHidden/>
          </w:rPr>
        </w:r>
        <w:r w:rsidR="00D44275">
          <w:rPr>
            <w:noProof/>
            <w:webHidden/>
          </w:rPr>
          <w:fldChar w:fldCharType="separate"/>
        </w:r>
        <w:r w:rsidR="00886BEC">
          <w:rPr>
            <w:noProof/>
            <w:webHidden/>
          </w:rPr>
          <w:t>69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8" w:history="1">
        <w:r w:rsidR="00D44275" w:rsidRPr="00D42707">
          <w:rPr>
            <w:rStyle w:val="Hyperlink"/>
            <w:noProof/>
          </w:rPr>
          <w:t>Figura 56 – Igreja Porto da Barra.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_Toc462904928 \h </w:instrText>
        </w:r>
        <w:r w:rsidR="00D44275">
          <w:rPr>
            <w:noProof/>
            <w:webHidden/>
          </w:rPr>
        </w:r>
        <w:r w:rsidR="00D44275">
          <w:rPr>
            <w:noProof/>
            <w:webHidden/>
          </w:rPr>
          <w:fldChar w:fldCharType="separate"/>
        </w:r>
        <w:r w:rsidR="00886BEC">
          <w:rPr>
            <w:noProof/>
            <w:webHidden/>
          </w:rPr>
          <w:t>70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29" w:history="1">
        <w:r w:rsidR="00D44275" w:rsidRPr="00D42707">
          <w:rPr>
            <w:rStyle w:val="Hyperlink"/>
            <w:noProof/>
          </w:rPr>
          <w:t>Figura 57 – Escola Porto da Barra. COHIDRO – Consultoria, Estudos e Projetos.</w:t>
        </w:r>
        <w:r w:rsidR="00D44275">
          <w:rPr>
            <w:noProof/>
            <w:webHidden/>
          </w:rPr>
          <w:tab/>
        </w:r>
        <w:r w:rsidR="00D44275">
          <w:rPr>
            <w:noProof/>
            <w:webHidden/>
          </w:rPr>
          <w:fldChar w:fldCharType="begin"/>
        </w:r>
        <w:r w:rsidR="00D44275">
          <w:rPr>
            <w:noProof/>
            <w:webHidden/>
          </w:rPr>
          <w:instrText xml:space="preserve"> PAGEREF _Toc462904929 \h </w:instrText>
        </w:r>
        <w:r w:rsidR="00D44275">
          <w:rPr>
            <w:noProof/>
            <w:webHidden/>
          </w:rPr>
        </w:r>
        <w:r w:rsidR="00D44275">
          <w:rPr>
            <w:noProof/>
            <w:webHidden/>
          </w:rPr>
          <w:fldChar w:fldCharType="separate"/>
        </w:r>
        <w:r w:rsidR="00886BEC">
          <w:rPr>
            <w:noProof/>
            <w:webHidden/>
          </w:rPr>
          <w:t>70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0" w:history="1">
        <w:r w:rsidR="00D44275" w:rsidRPr="00D42707">
          <w:rPr>
            <w:rStyle w:val="Hyperlink"/>
            <w:noProof/>
          </w:rPr>
          <w:t>Figura 58 – Dance Clube São Sebastião e Juá. COHIDRO – Consultoria, Estudos e Projetos.</w:t>
        </w:r>
        <w:r w:rsidR="00D44275">
          <w:rPr>
            <w:noProof/>
            <w:webHidden/>
          </w:rPr>
          <w:tab/>
        </w:r>
        <w:r w:rsidR="00D44275">
          <w:rPr>
            <w:noProof/>
            <w:webHidden/>
          </w:rPr>
          <w:fldChar w:fldCharType="begin"/>
        </w:r>
        <w:r w:rsidR="00D44275">
          <w:rPr>
            <w:noProof/>
            <w:webHidden/>
          </w:rPr>
          <w:instrText xml:space="preserve"> PAGEREF _Toc462904930 \h </w:instrText>
        </w:r>
        <w:r w:rsidR="00D44275">
          <w:rPr>
            <w:noProof/>
            <w:webHidden/>
          </w:rPr>
        </w:r>
        <w:r w:rsidR="00D44275">
          <w:rPr>
            <w:noProof/>
            <w:webHidden/>
          </w:rPr>
          <w:fldChar w:fldCharType="separate"/>
        </w:r>
        <w:r w:rsidR="00886BEC">
          <w:rPr>
            <w:noProof/>
            <w:webHidden/>
          </w:rPr>
          <w:t>70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1" w:history="1">
        <w:r w:rsidR="00D44275" w:rsidRPr="00D42707">
          <w:rPr>
            <w:rStyle w:val="Hyperlink"/>
            <w:noProof/>
          </w:rPr>
          <w:t>Figura 59 – Posto de Saúde São Sebastião e Juá. COHIDRO – Consultoria, Estudos e Projetos.</w:t>
        </w:r>
        <w:r w:rsidR="00D44275">
          <w:rPr>
            <w:noProof/>
            <w:webHidden/>
          </w:rPr>
          <w:tab/>
        </w:r>
        <w:r w:rsidR="00D44275">
          <w:rPr>
            <w:noProof/>
            <w:webHidden/>
          </w:rPr>
          <w:fldChar w:fldCharType="begin"/>
        </w:r>
        <w:r w:rsidR="00D44275">
          <w:rPr>
            <w:noProof/>
            <w:webHidden/>
          </w:rPr>
          <w:instrText xml:space="preserve"> PAGEREF _Toc462904931 \h </w:instrText>
        </w:r>
        <w:r w:rsidR="00D44275">
          <w:rPr>
            <w:noProof/>
            <w:webHidden/>
          </w:rPr>
        </w:r>
        <w:r w:rsidR="00D44275">
          <w:rPr>
            <w:noProof/>
            <w:webHidden/>
          </w:rPr>
          <w:fldChar w:fldCharType="separate"/>
        </w:r>
        <w:r w:rsidR="00886BEC">
          <w:rPr>
            <w:noProof/>
            <w:webHidden/>
          </w:rPr>
          <w:t>70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2" w:history="1">
        <w:r w:rsidR="00D44275" w:rsidRPr="00D42707">
          <w:rPr>
            <w:rStyle w:val="Hyperlink"/>
            <w:noProof/>
          </w:rPr>
          <w:t>Figura 60 – Centro Espírita Canafísula. COHIDRO: Consultoria, Estudos e Projetos.</w:t>
        </w:r>
        <w:r w:rsidR="00D44275">
          <w:rPr>
            <w:noProof/>
            <w:webHidden/>
          </w:rPr>
          <w:tab/>
        </w:r>
        <w:r w:rsidR="00D44275">
          <w:rPr>
            <w:noProof/>
            <w:webHidden/>
          </w:rPr>
          <w:fldChar w:fldCharType="begin"/>
        </w:r>
        <w:r w:rsidR="00D44275">
          <w:rPr>
            <w:noProof/>
            <w:webHidden/>
          </w:rPr>
          <w:instrText xml:space="preserve"> PAGEREF _Toc462904932 \h </w:instrText>
        </w:r>
        <w:r w:rsidR="00D44275">
          <w:rPr>
            <w:noProof/>
            <w:webHidden/>
          </w:rPr>
        </w:r>
        <w:r w:rsidR="00D44275">
          <w:rPr>
            <w:noProof/>
            <w:webHidden/>
          </w:rPr>
          <w:fldChar w:fldCharType="separate"/>
        </w:r>
        <w:r w:rsidR="00886BEC">
          <w:rPr>
            <w:noProof/>
            <w:webHidden/>
          </w:rPr>
          <w:t>71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3" w:history="1">
        <w:r w:rsidR="00D44275" w:rsidRPr="00D42707">
          <w:rPr>
            <w:rStyle w:val="Hyperlink"/>
            <w:noProof/>
          </w:rPr>
          <w:t>Figura 61 – Posto de Saúde Canafísula. COHIDRO: Consultoria, Estudos e Projetos.</w:t>
        </w:r>
        <w:r w:rsidR="00D44275">
          <w:rPr>
            <w:noProof/>
            <w:webHidden/>
          </w:rPr>
          <w:tab/>
        </w:r>
        <w:r w:rsidR="00D44275">
          <w:rPr>
            <w:noProof/>
            <w:webHidden/>
          </w:rPr>
          <w:fldChar w:fldCharType="begin"/>
        </w:r>
        <w:r w:rsidR="00D44275">
          <w:rPr>
            <w:noProof/>
            <w:webHidden/>
          </w:rPr>
          <w:instrText xml:space="preserve"> PAGEREF _Toc462904933 \h </w:instrText>
        </w:r>
        <w:r w:rsidR="00D44275">
          <w:rPr>
            <w:noProof/>
            <w:webHidden/>
          </w:rPr>
        </w:r>
        <w:r w:rsidR="00D44275">
          <w:rPr>
            <w:noProof/>
            <w:webHidden/>
          </w:rPr>
          <w:fldChar w:fldCharType="separate"/>
        </w:r>
        <w:r w:rsidR="00886BEC">
          <w:rPr>
            <w:noProof/>
            <w:webHidden/>
          </w:rPr>
          <w:t>71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4" w:history="1">
        <w:r w:rsidR="00D44275" w:rsidRPr="00D42707">
          <w:rPr>
            <w:rStyle w:val="Hyperlink"/>
            <w:noProof/>
          </w:rPr>
          <w:t>Figura 62 – Dance Clube Gangorra. COHIDRO: Consultoria, Estudos e Projetos.</w:t>
        </w:r>
        <w:r w:rsidR="00D44275">
          <w:rPr>
            <w:noProof/>
            <w:webHidden/>
          </w:rPr>
          <w:tab/>
        </w:r>
        <w:r w:rsidR="00D44275">
          <w:rPr>
            <w:noProof/>
            <w:webHidden/>
          </w:rPr>
          <w:fldChar w:fldCharType="begin"/>
        </w:r>
        <w:r w:rsidR="00D44275">
          <w:rPr>
            <w:noProof/>
            <w:webHidden/>
          </w:rPr>
          <w:instrText xml:space="preserve"> PAGEREF _Toc462904934 \h </w:instrText>
        </w:r>
        <w:r w:rsidR="00D44275">
          <w:rPr>
            <w:noProof/>
            <w:webHidden/>
          </w:rPr>
        </w:r>
        <w:r w:rsidR="00D44275">
          <w:rPr>
            <w:noProof/>
            <w:webHidden/>
          </w:rPr>
          <w:fldChar w:fldCharType="separate"/>
        </w:r>
        <w:r w:rsidR="00886BEC">
          <w:rPr>
            <w:noProof/>
            <w:webHidden/>
          </w:rPr>
          <w:t>71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5" w:history="1">
        <w:r w:rsidR="00D44275" w:rsidRPr="00D42707">
          <w:rPr>
            <w:rStyle w:val="Hyperlink"/>
            <w:noProof/>
          </w:rPr>
          <w:t>Figura 63 – Igreja Gangorra. COHIDRO: Consultoria, Estudos e Projetos.</w:t>
        </w:r>
        <w:r w:rsidR="00D44275">
          <w:rPr>
            <w:noProof/>
            <w:webHidden/>
          </w:rPr>
          <w:tab/>
        </w:r>
        <w:r w:rsidR="00D44275">
          <w:rPr>
            <w:noProof/>
            <w:webHidden/>
          </w:rPr>
          <w:fldChar w:fldCharType="begin"/>
        </w:r>
        <w:r w:rsidR="00D44275">
          <w:rPr>
            <w:noProof/>
            <w:webHidden/>
          </w:rPr>
          <w:instrText xml:space="preserve"> PAGEREF _Toc462904935 \h </w:instrText>
        </w:r>
        <w:r w:rsidR="00D44275">
          <w:rPr>
            <w:noProof/>
            <w:webHidden/>
          </w:rPr>
        </w:r>
        <w:r w:rsidR="00D44275">
          <w:rPr>
            <w:noProof/>
            <w:webHidden/>
          </w:rPr>
          <w:fldChar w:fldCharType="separate"/>
        </w:r>
        <w:r w:rsidR="00886BEC">
          <w:rPr>
            <w:noProof/>
            <w:webHidden/>
          </w:rPr>
          <w:t>71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6" w:history="1">
        <w:r w:rsidR="00D44275" w:rsidRPr="00D42707">
          <w:rPr>
            <w:rStyle w:val="Hyperlink"/>
            <w:noProof/>
          </w:rPr>
          <w:t>Figura 64 – Vegetação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_Toc462904936 \h </w:instrText>
        </w:r>
        <w:r w:rsidR="00D44275">
          <w:rPr>
            <w:noProof/>
            <w:webHidden/>
          </w:rPr>
        </w:r>
        <w:r w:rsidR="00D44275">
          <w:rPr>
            <w:noProof/>
            <w:webHidden/>
          </w:rPr>
          <w:fldChar w:fldCharType="separate"/>
        </w:r>
        <w:r w:rsidR="00886BEC">
          <w:rPr>
            <w:noProof/>
            <w:webHidden/>
          </w:rPr>
          <w:t>72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7" w:history="1">
        <w:r w:rsidR="00D44275" w:rsidRPr="00D42707">
          <w:rPr>
            <w:rStyle w:val="Hyperlink"/>
            <w:noProof/>
          </w:rPr>
          <w:t>Figura 65 – Vegetação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_Toc462904937 \h </w:instrText>
        </w:r>
        <w:r w:rsidR="00D44275">
          <w:rPr>
            <w:noProof/>
            <w:webHidden/>
          </w:rPr>
        </w:r>
        <w:r w:rsidR="00D44275">
          <w:rPr>
            <w:noProof/>
            <w:webHidden/>
          </w:rPr>
          <w:fldChar w:fldCharType="separate"/>
        </w:r>
        <w:r w:rsidR="00886BEC">
          <w:rPr>
            <w:noProof/>
            <w:webHidden/>
          </w:rPr>
          <w:t>72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8" w:history="1">
        <w:r w:rsidR="00D44275" w:rsidRPr="00D42707">
          <w:rPr>
            <w:rStyle w:val="Hyperlink"/>
            <w:noProof/>
          </w:rPr>
          <w:t>Figura 66 – Flora subsistema Barragem Leste. Fonte: COHIDRO – Consultoria, Projetos e Estudos.</w:t>
        </w:r>
        <w:r w:rsidR="00D44275">
          <w:rPr>
            <w:noProof/>
            <w:webHidden/>
          </w:rPr>
          <w:tab/>
        </w:r>
        <w:r w:rsidR="00D44275">
          <w:rPr>
            <w:noProof/>
            <w:webHidden/>
          </w:rPr>
          <w:fldChar w:fldCharType="begin"/>
        </w:r>
        <w:r w:rsidR="00D44275">
          <w:rPr>
            <w:noProof/>
            <w:webHidden/>
          </w:rPr>
          <w:instrText xml:space="preserve"> PAGEREF _Toc462904938 \h </w:instrText>
        </w:r>
        <w:r w:rsidR="00D44275">
          <w:rPr>
            <w:noProof/>
            <w:webHidden/>
          </w:rPr>
        </w:r>
        <w:r w:rsidR="00D44275">
          <w:rPr>
            <w:noProof/>
            <w:webHidden/>
          </w:rPr>
          <w:fldChar w:fldCharType="separate"/>
        </w:r>
        <w:r w:rsidR="00886BEC">
          <w:rPr>
            <w:noProof/>
            <w:webHidden/>
          </w:rPr>
          <w:t>74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39" w:history="1">
        <w:r w:rsidR="00D44275" w:rsidRPr="00D42707">
          <w:rPr>
            <w:rStyle w:val="Hyperlink"/>
            <w:noProof/>
          </w:rPr>
          <w:t>Figura 67 –Flora subsistema Barragem Leste. Fonte: COHIDRO – Consultoria, Projetos e Estudos.</w:t>
        </w:r>
        <w:r w:rsidR="00D44275">
          <w:rPr>
            <w:noProof/>
            <w:webHidden/>
          </w:rPr>
          <w:tab/>
        </w:r>
        <w:r w:rsidR="00D44275">
          <w:rPr>
            <w:noProof/>
            <w:webHidden/>
          </w:rPr>
          <w:fldChar w:fldCharType="begin"/>
        </w:r>
        <w:r w:rsidR="00D44275">
          <w:rPr>
            <w:noProof/>
            <w:webHidden/>
          </w:rPr>
          <w:instrText xml:space="preserve"> PAGEREF _Toc462904939 \h </w:instrText>
        </w:r>
        <w:r w:rsidR="00D44275">
          <w:rPr>
            <w:noProof/>
            <w:webHidden/>
          </w:rPr>
        </w:r>
        <w:r w:rsidR="00D44275">
          <w:rPr>
            <w:noProof/>
            <w:webHidden/>
          </w:rPr>
          <w:fldChar w:fldCharType="separate"/>
        </w:r>
        <w:r w:rsidR="00886BEC">
          <w:rPr>
            <w:noProof/>
            <w:webHidden/>
          </w:rPr>
          <w:t>74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0" w:history="1">
        <w:r w:rsidR="00D44275" w:rsidRPr="00D42707">
          <w:rPr>
            <w:rStyle w:val="Hyperlink"/>
            <w:noProof/>
          </w:rPr>
          <w:t>Figura 68 – Animais no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_Toc462904940 \h </w:instrText>
        </w:r>
        <w:r w:rsidR="00D44275">
          <w:rPr>
            <w:noProof/>
            <w:webHidden/>
          </w:rPr>
        </w:r>
        <w:r w:rsidR="00D44275">
          <w:rPr>
            <w:noProof/>
            <w:webHidden/>
          </w:rPr>
          <w:fldChar w:fldCharType="separate"/>
        </w:r>
        <w:r w:rsidR="00886BEC">
          <w:rPr>
            <w:noProof/>
            <w:webHidden/>
          </w:rPr>
          <w:t>75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1" w:history="1">
        <w:r w:rsidR="00D44275" w:rsidRPr="00D42707">
          <w:rPr>
            <w:rStyle w:val="Hyperlink"/>
            <w:noProof/>
          </w:rPr>
          <w:t>Figura 69 – Animais no subsistema Barragem Leste. Fonte: COHIDRO – Consultoria, Estudos e Projetos</w:t>
        </w:r>
        <w:r w:rsidR="00D44275">
          <w:rPr>
            <w:noProof/>
            <w:webHidden/>
          </w:rPr>
          <w:tab/>
        </w:r>
        <w:r w:rsidR="00D44275">
          <w:rPr>
            <w:noProof/>
            <w:webHidden/>
          </w:rPr>
          <w:fldChar w:fldCharType="begin"/>
        </w:r>
        <w:r w:rsidR="00D44275">
          <w:rPr>
            <w:noProof/>
            <w:webHidden/>
          </w:rPr>
          <w:instrText xml:space="preserve"> PAGEREF _Toc462904941 \h </w:instrText>
        </w:r>
        <w:r w:rsidR="00D44275">
          <w:rPr>
            <w:noProof/>
            <w:webHidden/>
          </w:rPr>
        </w:r>
        <w:r w:rsidR="00D44275">
          <w:rPr>
            <w:noProof/>
            <w:webHidden/>
          </w:rPr>
          <w:fldChar w:fldCharType="separate"/>
        </w:r>
        <w:r w:rsidR="00886BEC">
          <w:rPr>
            <w:noProof/>
            <w:webHidden/>
          </w:rPr>
          <w:t>75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2" w:history="1">
        <w:r w:rsidR="00D44275" w:rsidRPr="00D42707">
          <w:rPr>
            <w:rStyle w:val="Hyperlink"/>
            <w:noProof/>
          </w:rPr>
          <w:t xml:space="preserve">Figura 70 - </w:t>
        </w:r>
        <w:r w:rsidR="00D44275" w:rsidRPr="00D42707">
          <w:rPr>
            <w:rStyle w:val="Hyperlink"/>
            <w:noProof/>
            <w:lang w:eastAsia="en-US"/>
          </w:rPr>
          <w:t>Bem Ti VI Fonte: www.avederapinabrasil.com</w:t>
        </w:r>
        <w:r w:rsidR="00D44275">
          <w:rPr>
            <w:noProof/>
            <w:webHidden/>
          </w:rPr>
          <w:tab/>
        </w:r>
        <w:r w:rsidR="00D44275">
          <w:rPr>
            <w:noProof/>
            <w:webHidden/>
          </w:rPr>
          <w:fldChar w:fldCharType="begin"/>
        </w:r>
        <w:r w:rsidR="00D44275">
          <w:rPr>
            <w:noProof/>
            <w:webHidden/>
          </w:rPr>
          <w:instrText xml:space="preserve"> PAGEREF _Toc462904942 \h </w:instrText>
        </w:r>
        <w:r w:rsidR="00D44275">
          <w:rPr>
            <w:noProof/>
            <w:webHidden/>
          </w:rPr>
        </w:r>
        <w:r w:rsidR="00D44275">
          <w:rPr>
            <w:noProof/>
            <w:webHidden/>
          </w:rPr>
          <w:fldChar w:fldCharType="separate"/>
        </w:r>
        <w:r w:rsidR="00886BEC">
          <w:rPr>
            <w:noProof/>
            <w:webHidden/>
          </w:rPr>
          <w:t>76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3" w:history="1">
        <w:r w:rsidR="00D44275" w:rsidRPr="00D42707">
          <w:rPr>
            <w:rStyle w:val="Hyperlink"/>
            <w:noProof/>
          </w:rPr>
          <w:t xml:space="preserve">Figura 71 - </w:t>
        </w:r>
        <w:r w:rsidR="00D44275" w:rsidRPr="00D42707">
          <w:rPr>
            <w:rStyle w:val="Hyperlink"/>
            <w:noProof/>
            <w:lang w:eastAsia="en-US"/>
          </w:rPr>
          <w:t>Rolinha Fonte: www.avederapinabrasil.com</w:t>
        </w:r>
        <w:r w:rsidR="00D44275">
          <w:rPr>
            <w:noProof/>
            <w:webHidden/>
          </w:rPr>
          <w:tab/>
        </w:r>
        <w:r w:rsidR="00D44275">
          <w:rPr>
            <w:noProof/>
            <w:webHidden/>
          </w:rPr>
          <w:fldChar w:fldCharType="begin"/>
        </w:r>
        <w:r w:rsidR="00D44275">
          <w:rPr>
            <w:noProof/>
            <w:webHidden/>
          </w:rPr>
          <w:instrText xml:space="preserve"> PAGEREF _Toc462904943 \h </w:instrText>
        </w:r>
        <w:r w:rsidR="00D44275">
          <w:rPr>
            <w:noProof/>
            <w:webHidden/>
          </w:rPr>
        </w:r>
        <w:r w:rsidR="00D44275">
          <w:rPr>
            <w:noProof/>
            <w:webHidden/>
          </w:rPr>
          <w:fldChar w:fldCharType="separate"/>
        </w:r>
        <w:r w:rsidR="00886BEC">
          <w:rPr>
            <w:noProof/>
            <w:webHidden/>
          </w:rPr>
          <w:t>76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4" w:history="1">
        <w:r w:rsidR="00D44275" w:rsidRPr="00D42707">
          <w:rPr>
            <w:rStyle w:val="Hyperlink"/>
            <w:noProof/>
          </w:rPr>
          <w:t xml:space="preserve">Figura 72 - </w:t>
        </w:r>
        <w:r w:rsidR="00D44275" w:rsidRPr="00D42707">
          <w:rPr>
            <w:rStyle w:val="Hyperlink"/>
            <w:noProof/>
            <w:lang w:eastAsia="en-US"/>
          </w:rPr>
          <w:t>Urubu Fonte: www.avederapinabrasil.com</w:t>
        </w:r>
        <w:r w:rsidR="00D44275">
          <w:rPr>
            <w:noProof/>
            <w:webHidden/>
          </w:rPr>
          <w:tab/>
        </w:r>
        <w:r w:rsidR="00D44275">
          <w:rPr>
            <w:noProof/>
            <w:webHidden/>
          </w:rPr>
          <w:fldChar w:fldCharType="begin"/>
        </w:r>
        <w:r w:rsidR="00D44275">
          <w:rPr>
            <w:noProof/>
            <w:webHidden/>
          </w:rPr>
          <w:instrText xml:space="preserve"> PAGEREF _Toc462904944 \h </w:instrText>
        </w:r>
        <w:r w:rsidR="00D44275">
          <w:rPr>
            <w:noProof/>
            <w:webHidden/>
          </w:rPr>
        </w:r>
        <w:r w:rsidR="00D44275">
          <w:rPr>
            <w:noProof/>
            <w:webHidden/>
          </w:rPr>
          <w:fldChar w:fldCharType="separate"/>
        </w:r>
        <w:r w:rsidR="00886BEC">
          <w:rPr>
            <w:noProof/>
            <w:webHidden/>
          </w:rPr>
          <w:t>76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5" w:history="1">
        <w:r w:rsidR="00D44275" w:rsidRPr="00D42707">
          <w:rPr>
            <w:rStyle w:val="Hyperlink"/>
            <w:noProof/>
          </w:rPr>
          <w:t xml:space="preserve">Figura 73 - Socozinho </w:t>
        </w:r>
        <w:r w:rsidR="00D44275" w:rsidRPr="00D42707">
          <w:rPr>
            <w:rStyle w:val="Hyperlink"/>
            <w:noProof/>
            <w:lang w:eastAsia="en-US"/>
          </w:rPr>
          <w:t>Fonte: www.avederapinabrasil.com</w:t>
        </w:r>
        <w:r w:rsidR="00D44275">
          <w:rPr>
            <w:noProof/>
            <w:webHidden/>
          </w:rPr>
          <w:tab/>
        </w:r>
        <w:r w:rsidR="00D44275">
          <w:rPr>
            <w:noProof/>
            <w:webHidden/>
          </w:rPr>
          <w:fldChar w:fldCharType="begin"/>
        </w:r>
        <w:r w:rsidR="00D44275">
          <w:rPr>
            <w:noProof/>
            <w:webHidden/>
          </w:rPr>
          <w:instrText xml:space="preserve"> PAGEREF _Toc462904945 \h </w:instrText>
        </w:r>
        <w:r w:rsidR="00D44275">
          <w:rPr>
            <w:noProof/>
            <w:webHidden/>
          </w:rPr>
        </w:r>
        <w:r w:rsidR="00D44275">
          <w:rPr>
            <w:noProof/>
            <w:webHidden/>
          </w:rPr>
          <w:fldChar w:fldCharType="separate"/>
        </w:r>
        <w:r w:rsidR="00886BEC">
          <w:rPr>
            <w:noProof/>
            <w:webHidden/>
          </w:rPr>
          <w:t>76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6" w:history="1">
        <w:r w:rsidR="00D44275" w:rsidRPr="00D42707">
          <w:rPr>
            <w:rStyle w:val="Hyperlink"/>
            <w:noProof/>
          </w:rPr>
          <w:t>Figura 74 - Águia Chilena Fonte: Google</w:t>
        </w:r>
        <w:r w:rsidR="00D44275">
          <w:rPr>
            <w:noProof/>
            <w:webHidden/>
          </w:rPr>
          <w:tab/>
        </w:r>
        <w:r w:rsidR="00D44275">
          <w:rPr>
            <w:noProof/>
            <w:webHidden/>
          </w:rPr>
          <w:fldChar w:fldCharType="begin"/>
        </w:r>
        <w:r w:rsidR="00D44275">
          <w:rPr>
            <w:noProof/>
            <w:webHidden/>
          </w:rPr>
          <w:instrText xml:space="preserve"> PAGEREF _Toc462904946 \h </w:instrText>
        </w:r>
        <w:r w:rsidR="00D44275">
          <w:rPr>
            <w:noProof/>
            <w:webHidden/>
          </w:rPr>
        </w:r>
        <w:r w:rsidR="00D44275">
          <w:rPr>
            <w:noProof/>
            <w:webHidden/>
          </w:rPr>
          <w:fldChar w:fldCharType="separate"/>
        </w:r>
        <w:r w:rsidR="00886BEC">
          <w:rPr>
            <w:noProof/>
            <w:webHidden/>
          </w:rPr>
          <w:t>76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7" w:history="1">
        <w:r w:rsidR="00D44275" w:rsidRPr="00D42707">
          <w:rPr>
            <w:rStyle w:val="Hyperlink"/>
            <w:noProof/>
          </w:rPr>
          <w:t>Figura 75 - Pombão Fonte: www.facebook.com/pages/Bioma-Caatinga</w:t>
        </w:r>
        <w:r w:rsidR="00D44275">
          <w:rPr>
            <w:noProof/>
            <w:webHidden/>
          </w:rPr>
          <w:tab/>
        </w:r>
        <w:r w:rsidR="00D44275">
          <w:rPr>
            <w:noProof/>
            <w:webHidden/>
          </w:rPr>
          <w:fldChar w:fldCharType="begin"/>
        </w:r>
        <w:r w:rsidR="00D44275">
          <w:rPr>
            <w:noProof/>
            <w:webHidden/>
          </w:rPr>
          <w:instrText xml:space="preserve"> PAGEREF _Toc462904947 \h </w:instrText>
        </w:r>
        <w:r w:rsidR="00D44275">
          <w:rPr>
            <w:noProof/>
            <w:webHidden/>
          </w:rPr>
        </w:r>
        <w:r w:rsidR="00D44275">
          <w:rPr>
            <w:noProof/>
            <w:webHidden/>
          </w:rPr>
          <w:fldChar w:fldCharType="separate"/>
        </w:r>
        <w:r w:rsidR="00886BEC">
          <w:rPr>
            <w:noProof/>
            <w:webHidden/>
          </w:rPr>
          <w:t>76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8" w:history="1">
        <w:r w:rsidR="00D44275" w:rsidRPr="00D42707">
          <w:rPr>
            <w:rStyle w:val="Hyperlink"/>
            <w:noProof/>
          </w:rPr>
          <w:t>Figura 76 - Uso e Ocupação do Solo Embrapa. Fonte: IMA adaptado por COHIDRO – Estudos, Projetos e Consultoria.</w:t>
        </w:r>
        <w:r w:rsidR="00D44275">
          <w:rPr>
            <w:noProof/>
            <w:webHidden/>
          </w:rPr>
          <w:tab/>
        </w:r>
        <w:r w:rsidR="00D44275">
          <w:rPr>
            <w:noProof/>
            <w:webHidden/>
          </w:rPr>
          <w:fldChar w:fldCharType="begin"/>
        </w:r>
        <w:r w:rsidR="00D44275">
          <w:rPr>
            <w:noProof/>
            <w:webHidden/>
          </w:rPr>
          <w:instrText xml:space="preserve"> PAGEREF _Toc462904948 \h </w:instrText>
        </w:r>
        <w:r w:rsidR="00D44275">
          <w:rPr>
            <w:noProof/>
            <w:webHidden/>
          </w:rPr>
        </w:r>
        <w:r w:rsidR="00D44275">
          <w:rPr>
            <w:noProof/>
            <w:webHidden/>
          </w:rPr>
          <w:fldChar w:fldCharType="separate"/>
        </w:r>
        <w:r w:rsidR="00886BEC">
          <w:rPr>
            <w:noProof/>
            <w:webHidden/>
          </w:rPr>
          <w:t>78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49" w:history="1">
        <w:r w:rsidR="00D44275" w:rsidRPr="00D42707">
          <w:rPr>
            <w:rStyle w:val="Hyperlink"/>
            <w:noProof/>
          </w:rPr>
          <w:t>Figura 77 - Uso e Ocupação do Solo Embrapa. Fonte: IMA adaptado por COHIDRO – Estudos, Projetos e Consultoria.</w:t>
        </w:r>
        <w:r w:rsidR="00D44275">
          <w:rPr>
            <w:noProof/>
            <w:webHidden/>
          </w:rPr>
          <w:tab/>
        </w:r>
        <w:r w:rsidR="00D44275">
          <w:rPr>
            <w:noProof/>
            <w:webHidden/>
          </w:rPr>
          <w:fldChar w:fldCharType="begin"/>
        </w:r>
        <w:r w:rsidR="00D44275">
          <w:rPr>
            <w:noProof/>
            <w:webHidden/>
          </w:rPr>
          <w:instrText xml:space="preserve"> PAGEREF _Toc462904949 \h </w:instrText>
        </w:r>
        <w:r w:rsidR="00D44275">
          <w:rPr>
            <w:noProof/>
            <w:webHidden/>
          </w:rPr>
        </w:r>
        <w:r w:rsidR="00D44275">
          <w:rPr>
            <w:noProof/>
            <w:webHidden/>
          </w:rPr>
          <w:fldChar w:fldCharType="separate"/>
        </w:r>
        <w:r w:rsidR="00886BEC">
          <w:rPr>
            <w:noProof/>
            <w:webHidden/>
          </w:rPr>
          <w:t>79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0" w:history="1">
        <w:r w:rsidR="00D44275" w:rsidRPr="00D42707">
          <w:rPr>
            <w:rStyle w:val="Hyperlink"/>
            <w:noProof/>
          </w:rPr>
          <w:t>Figura 78 - Uso e Ocupação do Solo Embrapa. Fonte: IMA adaptado por COHIDRO – Estudos, Projetos e Consultoria.</w:t>
        </w:r>
        <w:r w:rsidR="00D44275">
          <w:rPr>
            <w:noProof/>
            <w:webHidden/>
          </w:rPr>
          <w:tab/>
        </w:r>
        <w:r w:rsidR="00D44275">
          <w:rPr>
            <w:noProof/>
            <w:webHidden/>
          </w:rPr>
          <w:fldChar w:fldCharType="begin"/>
        </w:r>
        <w:r w:rsidR="00D44275">
          <w:rPr>
            <w:noProof/>
            <w:webHidden/>
          </w:rPr>
          <w:instrText xml:space="preserve"> PAGEREF _Toc462904950 \h </w:instrText>
        </w:r>
        <w:r w:rsidR="00D44275">
          <w:rPr>
            <w:noProof/>
            <w:webHidden/>
          </w:rPr>
        </w:r>
        <w:r w:rsidR="00D44275">
          <w:rPr>
            <w:noProof/>
            <w:webHidden/>
          </w:rPr>
          <w:fldChar w:fldCharType="separate"/>
        </w:r>
        <w:r w:rsidR="00886BEC">
          <w:rPr>
            <w:noProof/>
            <w:webHidden/>
          </w:rPr>
          <w:t>80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1" w:history="1">
        <w:r w:rsidR="00D44275" w:rsidRPr="00D42707">
          <w:rPr>
            <w:rStyle w:val="Hyperlink"/>
            <w:noProof/>
          </w:rPr>
          <w:t>Figura 79 – Deficiência Hidrica na região do sertão. Fonte: IMA adapatado por COHIDRO – Estudos, Projetos e Consultoria.</w:t>
        </w:r>
        <w:r w:rsidR="00D44275">
          <w:rPr>
            <w:noProof/>
            <w:webHidden/>
          </w:rPr>
          <w:tab/>
        </w:r>
        <w:r w:rsidR="00D44275">
          <w:rPr>
            <w:noProof/>
            <w:webHidden/>
          </w:rPr>
          <w:fldChar w:fldCharType="begin"/>
        </w:r>
        <w:r w:rsidR="00D44275">
          <w:rPr>
            <w:noProof/>
            <w:webHidden/>
          </w:rPr>
          <w:instrText xml:space="preserve"> PAGEREF _Toc462904951 \h </w:instrText>
        </w:r>
        <w:r w:rsidR="00D44275">
          <w:rPr>
            <w:noProof/>
            <w:webHidden/>
          </w:rPr>
        </w:r>
        <w:r w:rsidR="00D44275">
          <w:rPr>
            <w:noProof/>
            <w:webHidden/>
          </w:rPr>
          <w:fldChar w:fldCharType="separate"/>
        </w:r>
        <w:r w:rsidR="00886BEC">
          <w:rPr>
            <w:noProof/>
            <w:webHidden/>
          </w:rPr>
          <w:t>81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2" w:history="1">
        <w:r w:rsidR="00D44275" w:rsidRPr="00D42707">
          <w:rPr>
            <w:rStyle w:val="Hyperlink"/>
            <w:noProof/>
          </w:rPr>
          <w:t>Figura 80 – Deficiencia Hidrica na região do Subsistema Lagoa do Alto. Fonte: IMA adaptado por COHIDRO – Estudos, Projetos e Consultoria</w:t>
        </w:r>
        <w:r w:rsidR="00D44275">
          <w:rPr>
            <w:noProof/>
            <w:webHidden/>
          </w:rPr>
          <w:tab/>
        </w:r>
        <w:r w:rsidR="00D44275">
          <w:rPr>
            <w:noProof/>
            <w:webHidden/>
          </w:rPr>
          <w:fldChar w:fldCharType="begin"/>
        </w:r>
        <w:r w:rsidR="00D44275">
          <w:rPr>
            <w:noProof/>
            <w:webHidden/>
          </w:rPr>
          <w:instrText xml:space="preserve"> PAGEREF _Toc462904952 \h </w:instrText>
        </w:r>
        <w:r w:rsidR="00D44275">
          <w:rPr>
            <w:noProof/>
            <w:webHidden/>
          </w:rPr>
        </w:r>
        <w:r w:rsidR="00D44275">
          <w:rPr>
            <w:noProof/>
            <w:webHidden/>
          </w:rPr>
          <w:fldChar w:fldCharType="separate"/>
        </w:r>
        <w:r w:rsidR="00886BEC">
          <w:rPr>
            <w:noProof/>
            <w:webHidden/>
          </w:rPr>
          <w:t>82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3" w:history="1">
        <w:r w:rsidR="00D44275" w:rsidRPr="00D42707">
          <w:rPr>
            <w:rStyle w:val="Hyperlink"/>
            <w:noProof/>
          </w:rPr>
          <w:t>Figura 81 - Armazenamento cimento.  Fonte: http://www.abcp.org.br</w:t>
        </w:r>
        <w:r w:rsidR="00D44275">
          <w:rPr>
            <w:noProof/>
            <w:webHidden/>
          </w:rPr>
          <w:tab/>
        </w:r>
        <w:r w:rsidR="00D44275">
          <w:rPr>
            <w:noProof/>
            <w:webHidden/>
          </w:rPr>
          <w:fldChar w:fldCharType="begin"/>
        </w:r>
        <w:r w:rsidR="00D44275">
          <w:rPr>
            <w:noProof/>
            <w:webHidden/>
          </w:rPr>
          <w:instrText xml:space="preserve"> PAGEREF _Toc462904953 \h </w:instrText>
        </w:r>
        <w:r w:rsidR="00D44275">
          <w:rPr>
            <w:noProof/>
            <w:webHidden/>
          </w:rPr>
        </w:r>
        <w:r w:rsidR="00D44275">
          <w:rPr>
            <w:noProof/>
            <w:webHidden/>
          </w:rPr>
          <w:fldChar w:fldCharType="separate"/>
        </w:r>
        <w:r w:rsidR="00886BEC">
          <w:rPr>
            <w:noProof/>
            <w:webHidden/>
          </w:rPr>
          <w:t>107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4" w:history="1">
        <w:r w:rsidR="00D44275" w:rsidRPr="00D42707">
          <w:rPr>
            <w:rStyle w:val="Hyperlink"/>
            <w:noProof/>
          </w:rPr>
          <w:t>Figura 82 – Transporte de Blocos. Fonte: http://www.pauluzzi.com.br</w:t>
        </w:r>
        <w:r w:rsidR="00D44275">
          <w:rPr>
            <w:noProof/>
            <w:webHidden/>
          </w:rPr>
          <w:tab/>
        </w:r>
        <w:r w:rsidR="00D44275">
          <w:rPr>
            <w:noProof/>
            <w:webHidden/>
          </w:rPr>
          <w:fldChar w:fldCharType="begin"/>
        </w:r>
        <w:r w:rsidR="00D44275">
          <w:rPr>
            <w:noProof/>
            <w:webHidden/>
          </w:rPr>
          <w:instrText xml:space="preserve"> PAGEREF _Toc462904954 \h </w:instrText>
        </w:r>
        <w:r w:rsidR="00D44275">
          <w:rPr>
            <w:noProof/>
            <w:webHidden/>
          </w:rPr>
        </w:r>
        <w:r w:rsidR="00D44275">
          <w:rPr>
            <w:noProof/>
            <w:webHidden/>
          </w:rPr>
          <w:fldChar w:fldCharType="separate"/>
        </w:r>
        <w:r w:rsidR="00886BEC">
          <w:rPr>
            <w:noProof/>
            <w:webHidden/>
          </w:rPr>
          <w:t>108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5" w:history="1">
        <w:r w:rsidR="00D44275" w:rsidRPr="00D42707">
          <w:rPr>
            <w:rStyle w:val="Hyperlink"/>
            <w:noProof/>
          </w:rPr>
          <w:t>Figura 83 - Contêiner Estacionário</w:t>
        </w:r>
        <w:r w:rsidR="00D44275">
          <w:rPr>
            <w:noProof/>
            <w:webHidden/>
          </w:rPr>
          <w:tab/>
        </w:r>
        <w:r w:rsidR="00D44275">
          <w:rPr>
            <w:noProof/>
            <w:webHidden/>
          </w:rPr>
          <w:fldChar w:fldCharType="begin"/>
        </w:r>
        <w:r w:rsidR="00D44275">
          <w:rPr>
            <w:noProof/>
            <w:webHidden/>
          </w:rPr>
          <w:instrText xml:space="preserve"> PAGEREF _Toc462904955 \h </w:instrText>
        </w:r>
        <w:r w:rsidR="00D44275">
          <w:rPr>
            <w:noProof/>
            <w:webHidden/>
          </w:rPr>
        </w:r>
        <w:r w:rsidR="00D44275">
          <w:rPr>
            <w:noProof/>
            <w:webHidden/>
          </w:rPr>
          <w:fldChar w:fldCharType="separate"/>
        </w:r>
        <w:r w:rsidR="00886BEC">
          <w:rPr>
            <w:noProof/>
            <w:webHidden/>
          </w:rPr>
          <w:t>111</w:t>
        </w:r>
        <w:r w:rsidR="00D44275">
          <w:rPr>
            <w:noProof/>
            <w:webHidden/>
          </w:rPr>
          <w:fldChar w:fldCharType="end"/>
        </w:r>
      </w:hyperlink>
    </w:p>
    <w:p w:rsidR="008969AE" w:rsidRPr="004B11FB" w:rsidRDefault="008969AE" w:rsidP="00961AD2">
      <w:pPr>
        <w:pStyle w:val="Ttulo1"/>
        <w:widowControl w:val="0"/>
        <w:ind w:left="720"/>
      </w:pPr>
      <w:r w:rsidRPr="004B11FB">
        <w:rPr>
          <w:rFonts w:ascii="Arial Narrow" w:hAnsi="Arial Narrow"/>
          <w:sz w:val="22"/>
          <w:szCs w:val="22"/>
        </w:rPr>
        <w:fldChar w:fldCharType="end"/>
      </w:r>
      <w:bookmarkStart w:id="4" w:name="_Toc413935916"/>
      <w:bookmarkStart w:id="5" w:name="_Toc414032213"/>
      <w:bookmarkStart w:id="6" w:name="_Toc414264800"/>
      <w:r w:rsidR="007D43B1" w:rsidRPr="004B11FB">
        <w:br w:type="page"/>
      </w:r>
      <w:bookmarkStart w:id="7" w:name="_Toc462904819"/>
      <w:r w:rsidR="00D311C6" w:rsidRPr="004B11FB">
        <w:lastRenderedPageBreak/>
        <w:t>LISTA DE TABELAS</w:t>
      </w:r>
      <w:bookmarkEnd w:id="4"/>
      <w:bookmarkEnd w:id="5"/>
      <w:bookmarkEnd w:id="6"/>
      <w:bookmarkEnd w:id="7"/>
    </w:p>
    <w:p w:rsidR="00D44275" w:rsidRDefault="008969AE">
      <w:pPr>
        <w:pStyle w:val="ndicedeilustraes"/>
        <w:tabs>
          <w:tab w:val="right" w:leader="dot" w:pos="9062"/>
        </w:tabs>
        <w:rPr>
          <w:rFonts w:asciiTheme="minorHAnsi" w:eastAsiaTheme="minorEastAsia" w:hAnsiTheme="minorHAnsi" w:cstheme="minorBidi"/>
          <w:smallCaps w:val="0"/>
          <w:noProof/>
          <w:sz w:val="22"/>
          <w:szCs w:val="22"/>
        </w:rPr>
      </w:pPr>
      <w:r w:rsidRPr="004B11FB">
        <w:fldChar w:fldCharType="begin"/>
      </w:r>
      <w:r w:rsidRPr="004B11FB">
        <w:instrText xml:space="preserve"> TOC \h \z \c "Tabela" </w:instrText>
      </w:r>
      <w:r w:rsidRPr="004B11FB">
        <w:fldChar w:fldCharType="separate"/>
      </w:r>
      <w:hyperlink w:anchor="_Toc462904956" w:history="1">
        <w:r w:rsidR="00D44275" w:rsidRPr="009802CC">
          <w:rPr>
            <w:rStyle w:val="Hyperlink"/>
            <w:noProof/>
          </w:rPr>
          <w:t>Tabela 1 – Poços cadastrados</w:t>
        </w:r>
        <w:r w:rsidR="00D44275">
          <w:rPr>
            <w:noProof/>
            <w:webHidden/>
          </w:rPr>
          <w:tab/>
        </w:r>
        <w:r w:rsidR="00D44275">
          <w:rPr>
            <w:noProof/>
            <w:webHidden/>
          </w:rPr>
          <w:fldChar w:fldCharType="begin"/>
        </w:r>
        <w:r w:rsidR="00D44275">
          <w:rPr>
            <w:noProof/>
            <w:webHidden/>
          </w:rPr>
          <w:instrText xml:space="preserve"> PAGEREF _Toc462904956 \h </w:instrText>
        </w:r>
        <w:r w:rsidR="00D44275">
          <w:rPr>
            <w:noProof/>
            <w:webHidden/>
          </w:rPr>
        </w:r>
        <w:r w:rsidR="00D44275">
          <w:rPr>
            <w:noProof/>
            <w:webHidden/>
          </w:rPr>
          <w:fldChar w:fldCharType="separate"/>
        </w:r>
        <w:r w:rsidR="00886BEC">
          <w:rPr>
            <w:noProof/>
            <w:webHidden/>
          </w:rPr>
          <w:t>30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7" w:history="1">
        <w:r w:rsidR="00D44275" w:rsidRPr="009802CC">
          <w:rPr>
            <w:rStyle w:val="Hyperlink"/>
            <w:noProof/>
          </w:rPr>
          <w:t>Tabela 2 – Intervalo para parâmetros de STD para classificação da água.</w:t>
        </w:r>
        <w:r w:rsidR="00D44275">
          <w:rPr>
            <w:noProof/>
            <w:webHidden/>
          </w:rPr>
          <w:tab/>
        </w:r>
        <w:r w:rsidR="00D44275">
          <w:rPr>
            <w:noProof/>
            <w:webHidden/>
          </w:rPr>
          <w:fldChar w:fldCharType="begin"/>
        </w:r>
        <w:r w:rsidR="00D44275">
          <w:rPr>
            <w:noProof/>
            <w:webHidden/>
          </w:rPr>
          <w:instrText xml:space="preserve"> PAGEREF _Toc462904957 \h </w:instrText>
        </w:r>
        <w:r w:rsidR="00D44275">
          <w:rPr>
            <w:noProof/>
            <w:webHidden/>
          </w:rPr>
        </w:r>
        <w:r w:rsidR="00D44275">
          <w:rPr>
            <w:noProof/>
            <w:webHidden/>
          </w:rPr>
          <w:fldChar w:fldCharType="separate"/>
        </w:r>
        <w:r w:rsidR="00886BEC">
          <w:rPr>
            <w:noProof/>
            <w:webHidden/>
          </w:rPr>
          <w:t>31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8" w:history="1">
        <w:r w:rsidR="00D44275" w:rsidRPr="009802CC">
          <w:rPr>
            <w:rStyle w:val="Hyperlink"/>
            <w:noProof/>
          </w:rPr>
          <w:t>Tabela 3 – Populações de Projeto: Método de Crescimento Geométrico</w:t>
        </w:r>
        <w:r w:rsidR="00D44275">
          <w:rPr>
            <w:noProof/>
            <w:webHidden/>
          </w:rPr>
          <w:tab/>
        </w:r>
        <w:r w:rsidR="00D44275">
          <w:rPr>
            <w:noProof/>
            <w:webHidden/>
          </w:rPr>
          <w:fldChar w:fldCharType="begin"/>
        </w:r>
        <w:r w:rsidR="00D44275">
          <w:rPr>
            <w:noProof/>
            <w:webHidden/>
          </w:rPr>
          <w:instrText xml:space="preserve"> PAGEREF _Toc462904958 \h </w:instrText>
        </w:r>
        <w:r w:rsidR="00D44275">
          <w:rPr>
            <w:noProof/>
            <w:webHidden/>
          </w:rPr>
        </w:r>
        <w:r w:rsidR="00D44275">
          <w:rPr>
            <w:noProof/>
            <w:webHidden/>
          </w:rPr>
          <w:fldChar w:fldCharType="separate"/>
        </w:r>
        <w:r w:rsidR="00886BEC">
          <w:rPr>
            <w:noProof/>
            <w:webHidden/>
          </w:rPr>
          <w:t>42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59" w:history="1">
        <w:r w:rsidR="00D44275" w:rsidRPr="009802CC">
          <w:rPr>
            <w:rStyle w:val="Hyperlink"/>
            <w:noProof/>
          </w:rPr>
          <w:t>Tabela 4 – Vazões de Projeto obtidas.</w:t>
        </w:r>
        <w:r w:rsidR="00D44275">
          <w:rPr>
            <w:noProof/>
            <w:webHidden/>
          </w:rPr>
          <w:tab/>
        </w:r>
        <w:r w:rsidR="00D44275">
          <w:rPr>
            <w:noProof/>
            <w:webHidden/>
          </w:rPr>
          <w:fldChar w:fldCharType="begin"/>
        </w:r>
        <w:r w:rsidR="00D44275">
          <w:rPr>
            <w:noProof/>
            <w:webHidden/>
          </w:rPr>
          <w:instrText xml:space="preserve"> PAGEREF _Toc462904959 \h </w:instrText>
        </w:r>
        <w:r w:rsidR="00D44275">
          <w:rPr>
            <w:noProof/>
            <w:webHidden/>
          </w:rPr>
        </w:r>
        <w:r w:rsidR="00D44275">
          <w:rPr>
            <w:noProof/>
            <w:webHidden/>
          </w:rPr>
          <w:fldChar w:fldCharType="separate"/>
        </w:r>
        <w:r w:rsidR="00886BEC">
          <w:rPr>
            <w:noProof/>
            <w:webHidden/>
          </w:rPr>
          <w:t>43</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0" w:history="1">
        <w:r w:rsidR="00D44275" w:rsidRPr="009802CC">
          <w:rPr>
            <w:rStyle w:val="Hyperlink"/>
            <w:noProof/>
          </w:rPr>
          <w:t>Tabela 5 – Quantitativos de tubos dimensionados.</w:t>
        </w:r>
        <w:r w:rsidR="00D44275">
          <w:rPr>
            <w:noProof/>
            <w:webHidden/>
          </w:rPr>
          <w:tab/>
        </w:r>
        <w:r w:rsidR="00D44275">
          <w:rPr>
            <w:noProof/>
            <w:webHidden/>
          </w:rPr>
          <w:fldChar w:fldCharType="begin"/>
        </w:r>
        <w:r w:rsidR="00D44275">
          <w:rPr>
            <w:noProof/>
            <w:webHidden/>
          </w:rPr>
          <w:instrText xml:space="preserve"> PAGEREF _Toc462904960 \h </w:instrText>
        </w:r>
        <w:r w:rsidR="00D44275">
          <w:rPr>
            <w:noProof/>
            <w:webHidden/>
          </w:rPr>
        </w:r>
        <w:r w:rsidR="00D44275">
          <w:rPr>
            <w:noProof/>
            <w:webHidden/>
          </w:rPr>
          <w:fldChar w:fldCharType="separate"/>
        </w:r>
        <w:r w:rsidR="00886BEC">
          <w:rPr>
            <w:noProof/>
            <w:webHidden/>
          </w:rPr>
          <w:t>45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1" w:history="1">
        <w:r w:rsidR="00D44275" w:rsidRPr="009802CC">
          <w:rPr>
            <w:rStyle w:val="Hyperlink"/>
            <w:noProof/>
          </w:rPr>
          <w:t>Tabela 6 – Bombas dimensionadas do recalque.</w:t>
        </w:r>
        <w:r w:rsidR="00D44275">
          <w:rPr>
            <w:noProof/>
            <w:webHidden/>
          </w:rPr>
          <w:tab/>
        </w:r>
        <w:r w:rsidR="00D44275">
          <w:rPr>
            <w:noProof/>
            <w:webHidden/>
          </w:rPr>
          <w:fldChar w:fldCharType="begin"/>
        </w:r>
        <w:r w:rsidR="00D44275">
          <w:rPr>
            <w:noProof/>
            <w:webHidden/>
          </w:rPr>
          <w:instrText xml:space="preserve"> PAGEREF _Toc462904961 \h </w:instrText>
        </w:r>
        <w:r w:rsidR="00D44275">
          <w:rPr>
            <w:noProof/>
            <w:webHidden/>
          </w:rPr>
        </w:r>
        <w:r w:rsidR="00D44275">
          <w:rPr>
            <w:noProof/>
            <w:webHidden/>
          </w:rPr>
          <w:fldChar w:fldCharType="separate"/>
        </w:r>
        <w:r w:rsidR="00886BEC">
          <w:rPr>
            <w:noProof/>
            <w:webHidden/>
          </w:rPr>
          <w:t>47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2" w:history="1">
        <w:r w:rsidR="00D44275" w:rsidRPr="009802CC">
          <w:rPr>
            <w:rStyle w:val="Hyperlink"/>
            <w:noProof/>
          </w:rPr>
          <w:t>Tabela 7 – Reservação necessária dos sistemas</w:t>
        </w:r>
        <w:r w:rsidR="00D44275">
          <w:rPr>
            <w:noProof/>
            <w:webHidden/>
          </w:rPr>
          <w:tab/>
        </w:r>
        <w:r w:rsidR="00D44275">
          <w:rPr>
            <w:noProof/>
            <w:webHidden/>
          </w:rPr>
          <w:fldChar w:fldCharType="begin"/>
        </w:r>
        <w:r w:rsidR="00D44275">
          <w:rPr>
            <w:noProof/>
            <w:webHidden/>
          </w:rPr>
          <w:instrText xml:space="preserve"> PAGEREF _Toc462904962 \h </w:instrText>
        </w:r>
        <w:r w:rsidR="00D44275">
          <w:rPr>
            <w:noProof/>
            <w:webHidden/>
          </w:rPr>
        </w:r>
        <w:r w:rsidR="00D44275">
          <w:rPr>
            <w:noProof/>
            <w:webHidden/>
          </w:rPr>
          <w:fldChar w:fldCharType="separate"/>
        </w:r>
        <w:r w:rsidR="00886BEC">
          <w:rPr>
            <w:noProof/>
            <w:webHidden/>
          </w:rPr>
          <w:t>49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3" w:history="1">
        <w:r w:rsidR="00D44275" w:rsidRPr="009802CC">
          <w:rPr>
            <w:rStyle w:val="Hyperlink"/>
            <w:noProof/>
          </w:rPr>
          <w:t>Tabela 8 – Espécies da Flora</w:t>
        </w:r>
        <w:r w:rsidR="00D44275">
          <w:rPr>
            <w:noProof/>
            <w:webHidden/>
          </w:rPr>
          <w:tab/>
        </w:r>
        <w:r w:rsidR="00D44275">
          <w:rPr>
            <w:noProof/>
            <w:webHidden/>
          </w:rPr>
          <w:fldChar w:fldCharType="begin"/>
        </w:r>
        <w:r w:rsidR="00D44275">
          <w:rPr>
            <w:noProof/>
            <w:webHidden/>
          </w:rPr>
          <w:instrText xml:space="preserve"> PAGEREF _Toc462904963 \h </w:instrText>
        </w:r>
        <w:r w:rsidR="00D44275">
          <w:rPr>
            <w:noProof/>
            <w:webHidden/>
          </w:rPr>
        </w:r>
        <w:r w:rsidR="00D44275">
          <w:rPr>
            <w:noProof/>
            <w:webHidden/>
          </w:rPr>
          <w:fldChar w:fldCharType="separate"/>
        </w:r>
        <w:r w:rsidR="00886BEC">
          <w:rPr>
            <w:noProof/>
            <w:webHidden/>
          </w:rPr>
          <w:t>72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4" w:history="1">
        <w:r w:rsidR="00D44275" w:rsidRPr="009802CC">
          <w:rPr>
            <w:rStyle w:val="Hyperlink"/>
            <w:noProof/>
          </w:rPr>
          <w:t>Tabela 9 – Espécies da Fauna.</w:t>
        </w:r>
        <w:r w:rsidR="00D44275">
          <w:rPr>
            <w:noProof/>
            <w:webHidden/>
          </w:rPr>
          <w:tab/>
        </w:r>
        <w:r w:rsidR="00D44275">
          <w:rPr>
            <w:noProof/>
            <w:webHidden/>
          </w:rPr>
          <w:fldChar w:fldCharType="begin"/>
        </w:r>
        <w:r w:rsidR="00D44275">
          <w:rPr>
            <w:noProof/>
            <w:webHidden/>
          </w:rPr>
          <w:instrText xml:space="preserve"> PAGEREF _Toc462904964 \h </w:instrText>
        </w:r>
        <w:r w:rsidR="00D44275">
          <w:rPr>
            <w:noProof/>
            <w:webHidden/>
          </w:rPr>
        </w:r>
        <w:r w:rsidR="00D44275">
          <w:rPr>
            <w:noProof/>
            <w:webHidden/>
          </w:rPr>
          <w:fldChar w:fldCharType="separate"/>
        </w:r>
        <w:r w:rsidR="00886BEC">
          <w:rPr>
            <w:noProof/>
            <w:webHidden/>
          </w:rPr>
          <w:t>74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5" w:history="1">
        <w:r w:rsidR="00D44275" w:rsidRPr="009802CC">
          <w:rPr>
            <w:rStyle w:val="Hyperlink"/>
            <w:noProof/>
          </w:rPr>
          <w:t>Tabela 10 – Espécies das aves.</w:t>
        </w:r>
        <w:r w:rsidR="00D44275">
          <w:rPr>
            <w:noProof/>
            <w:webHidden/>
          </w:rPr>
          <w:tab/>
        </w:r>
        <w:r w:rsidR="00D44275">
          <w:rPr>
            <w:noProof/>
            <w:webHidden/>
          </w:rPr>
          <w:fldChar w:fldCharType="begin"/>
        </w:r>
        <w:r w:rsidR="00D44275">
          <w:rPr>
            <w:noProof/>
            <w:webHidden/>
          </w:rPr>
          <w:instrText xml:space="preserve"> PAGEREF _Toc462904965 \h </w:instrText>
        </w:r>
        <w:r w:rsidR="00D44275">
          <w:rPr>
            <w:noProof/>
            <w:webHidden/>
          </w:rPr>
        </w:r>
        <w:r w:rsidR="00D44275">
          <w:rPr>
            <w:noProof/>
            <w:webHidden/>
          </w:rPr>
          <w:fldChar w:fldCharType="separate"/>
        </w:r>
        <w:r w:rsidR="00886BEC">
          <w:rPr>
            <w:noProof/>
            <w:webHidden/>
          </w:rPr>
          <w:t>77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6" w:history="1">
        <w:r w:rsidR="00D44275" w:rsidRPr="009802CC">
          <w:rPr>
            <w:rStyle w:val="Hyperlink"/>
            <w:noProof/>
          </w:rPr>
          <w:t>Tabela 11 – Valores Deficiência Hidrica</w:t>
        </w:r>
        <w:r w:rsidR="00D44275">
          <w:rPr>
            <w:noProof/>
            <w:webHidden/>
          </w:rPr>
          <w:tab/>
        </w:r>
        <w:r w:rsidR="00D44275">
          <w:rPr>
            <w:noProof/>
            <w:webHidden/>
          </w:rPr>
          <w:fldChar w:fldCharType="begin"/>
        </w:r>
        <w:r w:rsidR="00D44275">
          <w:rPr>
            <w:noProof/>
            <w:webHidden/>
          </w:rPr>
          <w:instrText xml:space="preserve"> PAGEREF _Toc462904966 \h </w:instrText>
        </w:r>
        <w:r w:rsidR="00D44275">
          <w:rPr>
            <w:noProof/>
            <w:webHidden/>
          </w:rPr>
        </w:r>
        <w:r w:rsidR="00D44275">
          <w:rPr>
            <w:noProof/>
            <w:webHidden/>
          </w:rPr>
          <w:fldChar w:fldCharType="separate"/>
        </w:r>
        <w:r w:rsidR="00886BEC">
          <w:rPr>
            <w:noProof/>
            <w:webHidden/>
          </w:rPr>
          <w:t>81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7" w:history="1">
        <w:r w:rsidR="00D44275" w:rsidRPr="009802CC">
          <w:rPr>
            <w:rStyle w:val="Hyperlink"/>
            <w:noProof/>
          </w:rPr>
          <w:t>Tabela 12 – Fase de implantação referente ao meio socioeconômico.</w:t>
        </w:r>
        <w:r w:rsidR="00D44275">
          <w:rPr>
            <w:noProof/>
            <w:webHidden/>
          </w:rPr>
          <w:tab/>
        </w:r>
        <w:r w:rsidR="00D44275">
          <w:rPr>
            <w:noProof/>
            <w:webHidden/>
          </w:rPr>
          <w:fldChar w:fldCharType="begin"/>
        </w:r>
        <w:r w:rsidR="00D44275">
          <w:rPr>
            <w:noProof/>
            <w:webHidden/>
          </w:rPr>
          <w:instrText xml:space="preserve"> PAGEREF _Toc462904967 \h </w:instrText>
        </w:r>
        <w:r w:rsidR="00D44275">
          <w:rPr>
            <w:noProof/>
            <w:webHidden/>
          </w:rPr>
        </w:r>
        <w:r w:rsidR="00D44275">
          <w:rPr>
            <w:noProof/>
            <w:webHidden/>
          </w:rPr>
          <w:fldChar w:fldCharType="separate"/>
        </w:r>
        <w:r w:rsidR="00886BEC">
          <w:rPr>
            <w:noProof/>
            <w:webHidden/>
          </w:rPr>
          <w:t>84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8" w:history="1">
        <w:r w:rsidR="00D44275" w:rsidRPr="009802CC">
          <w:rPr>
            <w:rStyle w:val="Hyperlink"/>
            <w:noProof/>
          </w:rPr>
          <w:t>Tabela 13 – Fase de implantação referente ao meio físico.</w:t>
        </w:r>
        <w:r w:rsidR="00D44275">
          <w:rPr>
            <w:noProof/>
            <w:webHidden/>
          </w:rPr>
          <w:tab/>
        </w:r>
        <w:r w:rsidR="00D44275">
          <w:rPr>
            <w:noProof/>
            <w:webHidden/>
          </w:rPr>
          <w:fldChar w:fldCharType="begin"/>
        </w:r>
        <w:r w:rsidR="00D44275">
          <w:rPr>
            <w:noProof/>
            <w:webHidden/>
          </w:rPr>
          <w:instrText xml:space="preserve"> PAGEREF _Toc462904968 \h </w:instrText>
        </w:r>
        <w:r w:rsidR="00D44275">
          <w:rPr>
            <w:noProof/>
            <w:webHidden/>
          </w:rPr>
        </w:r>
        <w:r w:rsidR="00D44275">
          <w:rPr>
            <w:noProof/>
            <w:webHidden/>
          </w:rPr>
          <w:fldChar w:fldCharType="separate"/>
        </w:r>
        <w:r w:rsidR="00886BEC">
          <w:rPr>
            <w:noProof/>
            <w:webHidden/>
          </w:rPr>
          <w:t>84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69" w:history="1">
        <w:r w:rsidR="00D44275" w:rsidRPr="009802CC">
          <w:rPr>
            <w:rStyle w:val="Hyperlink"/>
            <w:noProof/>
          </w:rPr>
          <w:t>Tabela 14 – Fase de implantação referente ao meio biótico.</w:t>
        </w:r>
        <w:r w:rsidR="00D44275">
          <w:rPr>
            <w:noProof/>
            <w:webHidden/>
          </w:rPr>
          <w:tab/>
        </w:r>
        <w:r w:rsidR="00D44275">
          <w:rPr>
            <w:noProof/>
            <w:webHidden/>
          </w:rPr>
          <w:fldChar w:fldCharType="begin"/>
        </w:r>
        <w:r w:rsidR="00D44275">
          <w:rPr>
            <w:noProof/>
            <w:webHidden/>
          </w:rPr>
          <w:instrText xml:space="preserve"> PAGEREF _Toc462904969 \h </w:instrText>
        </w:r>
        <w:r w:rsidR="00D44275">
          <w:rPr>
            <w:noProof/>
            <w:webHidden/>
          </w:rPr>
        </w:r>
        <w:r w:rsidR="00D44275">
          <w:rPr>
            <w:noProof/>
            <w:webHidden/>
          </w:rPr>
          <w:fldChar w:fldCharType="separate"/>
        </w:r>
        <w:r w:rsidR="00886BEC">
          <w:rPr>
            <w:noProof/>
            <w:webHidden/>
          </w:rPr>
          <w:t>85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0" w:history="1">
        <w:r w:rsidR="00D44275" w:rsidRPr="009802CC">
          <w:rPr>
            <w:rStyle w:val="Hyperlink"/>
            <w:noProof/>
          </w:rPr>
          <w:t>Tabela 15 – Fase de operação referente ao meio físico.</w:t>
        </w:r>
        <w:r w:rsidR="00D44275">
          <w:rPr>
            <w:noProof/>
            <w:webHidden/>
          </w:rPr>
          <w:tab/>
        </w:r>
        <w:r w:rsidR="00D44275">
          <w:rPr>
            <w:noProof/>
            <w:webHidden/>
          </w:rPr>
          <w:fldChar w:fldCharType="begin"/>
        </w:r>
        <w:r w:rsidR="00D44275">
          <w:rPr>
            <w:noProof/>
            <w:webHidden/>
          </w:rPr>
          <w:instrText xml:space="preserve"> PAGEREF _Toc462904970 \h </w:instrText>
        </w:r>
        <w:r w:rsidR="00D44275">
          <w:rPr>
            <w:noProof/>
            <w:webHidden/>
          </w:rPr>
        </w:r>
        <w:r w:rsidR="00D44275">
          <w:rPr>
            <w:noProof/>
            <w:webHidden/>
          </w:rPr>
          <w:fldChar w:fldCharType="separate"/>
        </w:r>
        <w:r w:rsidR="00886BEC">
          <w:rPr>
            <w:noProof/>
            <w:webHidden/>
          </w:rPr>
          <w:t>85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1" w:history="1">
        <w:r w:rsidR="00D44275" w:rsidRPr="009802CC">
          <w:rPr>
            <w:rStyle w:val="Hyperlink"/>
            <w:noProof/>
          </w:rPr>
          <w:t>Tabela 16 – Fase de operação refetente ao meio socioeconômico.</w:t>
        </w:r>
        <w:r w:rsidR="00D44275">
          <w:rPr>
            <w:noProof/>
            <w:webHidden/>
          </w:rPr>
          <w:tab/>
        </w:r>
        <w:r w:rsidR="00D44275">
          <w:rPr>
            <w:noProof/>
            <w:webHidden/>
          </w:rPr>
          <w:fldChar w:fldCharType="begin"/>
        </w:r>
        <w:r w:rsidR="00D44275">
          <w:rPr>
            <w:noProof/>
            <w:webHidden/>
          </w:rPr>
          <w:instrText xml:space="preserve"> PAGEREF _Toc462904971 \h </w:instrText>
        </w:r>
        <w:r w:rsidR="00D44275">
          <w:rPr>
            <w:noProof/>
            <w:webHidden/>
          </w:rPr>
        </w:r>
        <w:r w:rsidR="00D44275">
          <w:rPr>
            <w:noProof/>
            <w:webHidden/>
          </w:rPr>
          <w:fldChar w:fldCharType="separate"/>
        </w:r>
        <w:r w:rsidR="00886BEC">
          <w:rPr>
            <w:noProof/>
            <w:webHidden/>
          </w:rPr>
          <w:t>85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2" w:history="1">
        <w:r w:rsidR="00D44275" w:rsidRPr="009802CC">
          <w:rPr>
            <w:rStyle w:val="Hyperlink"/>
            <w:noProof/>
          </w:rPr>
          <w:t>Tabela 17 – Fase de operação refetente ao meio biótico.</w:t>
        </w:r>
        <w:r w:rsidR="00D44275">
          <w:rPr>
            <w:noProof/>
            <w:webHidden/>
          </w:rPr>
          <w:tab/>
        </w:r>
        <w:r w:rsidR="00D44275">
          <w:rPr>
            <w:noProof/>
            <w:webHidden/>
          </w:rPr>
          <w:fldChar w:fldCharType="begin"/>
        </w:r>
        <w:r w:rsidR="00D44275">
          <w:rPr>
            <w:noProof/>
            <w:webHidden/>
          </w:rPr>
          <w:instrText xml:space="preserve"> PAGEREF _Toc462904972 \h </w:instrText>
        </w:r>
        <w:r w:rsidR="00D44275">
          <w:rPr>
            <w:noProof/>
            <w:webHidden/>
          </w:rPr>
        </w:r>
        <w:r w:rsidR="00D44275">
          <w:rPr>
            <w:noProof/>
            <w:webHidden/>
          </w:rPr>
          <w:fldChar w:fldCharType="separate"/>
        </w:r>
        <w:r w:rsidR="00886BEC">
          <w:rPr>
            <w:noProof/>
            <w:webHidden/>
          </w:rPr>
          <w:t>86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3" w:history="1">
        <w:r w:rsidR="00D44275" w:rsidRPr="009802CC">
          <w:rPr>
            <w:rStyle w:val="Hyperlink"/>
            <w:noProof/>
          </w:rPr>
          <w:t>Tabela 18 – Avaliação dos impactos sobre o ar durante as obras.</w:t>
        </w:r>
        <w:r w:rsidR="00D44275">
          <w:rPr>
            <w:noProof/>
            <w:webHidden/>
          </w:rPr>
          <w:tab/>
        </w:r>
        <w:r w:rsidR="00D44275">
          <w:rPr>
            <w:noProof/>
            <w:webHidden/>
          </w:rPr>
          <w:fldChar w:fldCharType="begin"/>
        </w:r>
        <w:r w:rsidR="00D44275">
          <w:rPr>
            <w:noProof/>
            <w:webHidden/>
          </w:rPr>
          <w:instrText xml:space="preserve"> PAGEREF _Toc462904973 \h </w:instrText>
        </w:r>
        <w:r w:rsidR="00D44275">
          <w:rPr>
            <w:noProof/>
            <w:webHidden/>
          </w:rPr>
        </w:r>
        <w:r w:rsidR="00D44275">
          <w:rPr>
            <w:noProof/>
            <w:webHidden/>
          </w:rPr>
          <w:fldChar w:fldCharType="separate"/>
        </w:r>
        <w:r w:rsidR="00886BEC">
          <w:rPr>
            <w:noProof/>
            <w:webHidden/>
          </w:rPr>
          <w:t>86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4" w:history="1">
        <w:r w:rsidR="00D44275" w:rsidRPr="009802CC">
          <w:rPr>
            <w:rStyle w:val="Hyperlink"/>
            <w:noProof/>
          </w:rPr>
          <w:t>Tabela 19 – Avaliação dos impactos sobre as águas.</w:t>
        </w:r>
        <w:r w:rsidR="00D44275">
          <w:rPr>
            <w:noProof/>
            <w:webHidden/>
          </w:rPr>
          <w:tab/>
        </w:r>
        <w:r w:rsidR="00D44275">
          <w:rPr>
            <w:noProof/>
            <w:webHidden/>
          </w:rPr>
          <w:fldChar w:fldCharType="begin"/>
        </w:r>
        <w:r w:rsidR="00D44275">
          <w:rPr>
            <w:noProof/>
            <w:webHidden/>
          </w:rPr>
          <w:instrText xml:space="preserve"> PAGEREF _Toc462904974 \h </w:instrText>
        </w:r>
        <w:r w:rsidR="00D44275">
          <w:rPr>
            <w:noProof/>
            <w:webHidden/>
          </w:rPr>
        </w:r>
        <w:r w:rsidR="00D44275">
          <w:rPr>
            <w:noProof/>
            <w:webHidden/>
          </w:rPr>
          <w:fldChar w:fldCharType="separate"/>
        </w:r>
        <w:r w:rsidR="00886BEC">
          <w:rPr>
            <w:noProof/>
            <w:webHidden/>
          </w:rPr>
          <w:t>86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5" w:history="1">
        <w:r w:rsidR="00D44275" w:rsidRPr="009802CC">
          <w:rPr>
            <w:rStyle w:val="Hyperlink"/>
            <w:noProof/>
          </w:rPr>
          <w:t>Tabela 20 – Avaliação dos impactos sobre o solo.</w:t>
        </w:r>
        <w:r w:rsidR="00D44275">
          <w:rPr>
            <w:noProof/>
            <w:webHidden/>
          </w:rPr>
          <w:tab/>
        </w:r>
        <w:r w:rsidR="00D44275">
          <w:rPr>
            <w:noProof/>
            <w:webHidden/>
          </w:rPr>
          <w:fldChar w:fldCharType="begin"/>
        </w:r>
        <w:r w:rsidR="00D44275">
          <w:rPr>
            <w:noProof/>
            <w:webHidden/>
          </w:rPr>
          <w:instrText xml:space="preserve"> PAGEREF _Toc462904975 \h </w:instrText>
        </w:r>
        <w:r w:rsidR="00D44275">
          <w:rPr>
            <w:noProof/>
            <w:webHidden/>
          </w:rPr>
        </w:r>
        <w:r w:rsidR="00D44275">
          <w:rPr>
            <w:noProof/>
            <w:webHidden/>
          </w:rPr>
          <w:fldChar w:fldCharType="separate"/>
        </w:r>
        <w:r w:rsidR="00886BEC">
          <w:rPr>
            <w:noProof/>
            <w:webHidden/>
          </w:rPr>
          <w:t>87</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6" w:history="1">
        <w:r w:rsidR="00D44275" w:rsidRPr="009802CC">
          <w:rPr>
            <w:rStyle w:val="Hyperlink"/>
            <w:noProof/>
          </w:rPr>
          <w:t>Tabela 21 – Avaliação dos impactos sobre a fauna.</w:t>
        </w:r>
        <w:r w:rsidR="00D44275">
          <w:rPr>
            <w:noProof/>
            <w:webHidden/>
          </w:rPr>
          <w:tab/>
        </w:r>
        <w:r w:rsidR="00D44275">
          <w:rPr>
            <w:noProof/>
            <w:webHidden/>
          </w:rPr>
          <w:fldChar w:fldCharType="begin"/>
        </w:r>
        <w:r w:rsidR="00D44275">
          <w:rPr>
            <w:noProof/>
            <w:webHidden/>
          </w:rPr>
          <w:instrText xml:space="preserve"> PAGEREF _Toc462904976 \h </w:instrText>
        </w:r>
        <w:r w:rsidR="00D44275">
          <w:rPr>
            <w:noProof/>
            <w:webHidden/>
          </w:rPr>
        </w:r>
        <w:r w:rsidR="00D44275">
          <w:rPr>
            <w:noProof/>
            <w:webHidden/>
          </w:rPr>
          <w:fldChar w:fldCharType="separate"/>
        </w:r>
        <w:r w:rsidR="00886BEC">
          <w:rPr>
            <w:noProof/>
            <w:webHidden/>
          </w:rPr>
          <w:t>88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7" w:history="1">
        <w:r w:rsidR="00D44275" w:rsidRPr="009802CC">
          <w:rPr>
            <w:rStyle w:val="Hyperlink"/>
            <w:noProof/>
          </w:rPr>
          <w:t>Tabela 22 – Avaliação dos impactos sobre a flora.</w:t>
        </w:r>
        <w:r w:rsidR="00D44275">
          <w:rPr>
            <w:noProof/>
            <w:webHidden/>
          </w:rPr>
          <w:tab/>
        </w:r>
        <w:r w:rsidR="00D44275">
          <w:rPr>
            <w:noProof/>
            <w:webHidden/>
          </w:rPr>
          <w:fldChar w:fldCharType="begin"/>
        </w:r>
        <w:r w:rsidR="00D44275">
          <w:rPr>
            <w:noProof/>
            <w:webHidden/>
          </w:rPr>
          <w:instrText xml:space="preserve"> PAGEREF _Toc462904977 \h </w:instrText>
        </w:r>
        <w:r w:rsidR="00D44275">
          <w:rPr>
            <w:noProof/>
            <w:webHidden/>
          </w:rPr>
        </w:r>
        <w:r w:rsidR="00D44275">
          <w:rPr>
            <w:noProof/>
            <w:webHidden/>
          </w:rPr>
          <w:fldChar w:fldCharType="separate"/>
        </w:r>
        <w:r w:rsidR="00886BEC">
          <w:rPr>
            <w:noProof/>
            <w:webHidden/>
          </w:rPr>
          <w:t>88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8" w:history="1">
        <w:r w:rsidR="00D44275" w:rsidRPr="009802CC">
          <w:rPr>
            <w:rStyle w:val="Hyperlink"/>
            <w:noProof/>
          </w:rPr>
          <w:t>Tabela 23 – Avaliação dos impactos sobre a socioeconômia</w:t>
        </w:r>
        <w:r w:rsidR="00D44275">
          <w:rPr>
            <w:noProof/>
            <w:webHidden/>
          </w:rPr>
          <w:tab/>
        </w:r>
        <w:r w:rsidR="00D44275">
          <w:rPr>
            <w:noProof/>
            <w:webHidden/>
          </w:rPr>
          <w:fldChar w:fldCharType="begin"/>
        </w:r>
        <w:r w:rsidR="00D44275">
          <w:rPr>
            <w:noProof/>
            <w:webHidden/>
          </w:rPr>
          <w:instrText xml:space="preserve"> PAGEREF _Toc462904978 \h </w:instrText>
        </w:r>
        <w:r w:rsidR="00D44275">
          <w:rPr>
            <w:noProof/>
            <w:webHidden/>
          </w:rPr>
        </w:r>
        <w:r w:rsidR="00D44275">
          <w:rPr>
            <w:noProof/>
            <w:webHidden/>
          </w:rPr>
          <w:fldChar w:fldCharType="separate"/>
        </w:r>
        <w:r w:rsidR="00886BEC">
          <w:rPr>
            <w:noProof/>
            <w:webHidden/>
          </w:rPr>
          <w:t>88</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79" w:history="1">
        <w:r w:rsidR="00D44275" w:rsidRPr="009802CC">
          <w:rPr>
            <w:rStyle w:val="Hyperlink"/>
            <w:noProof/>
          </w:rPr>
          <w:t>Tabela 24 – Avaliação dos impactos sobre o ar.</w:t>
        </w:r>
        <w:r w:rsidR="00D44275">
          <w:rPr>
            <w:noProof/>
            <w:webHidden/>
          </w:rPr>
          <w:tab/>
        </w:r>
        <w:r w:rsidR="00D44275">
          <w:rPr>
            <w:noProof/>
            <w:webHidden/>
          </w:rPr>
          <w:fldChar w:fldCharType="begin"/>
        </w:r>
        <w:r w:rsidR="00D44275">
          <w:rPr>
            <w:noProof/>
            <w:webHidden/>
          </w:rPr>
          <w:instrText xml:space="preserve"> PAGEREF _Toc462904979 \h </w:instrText>
        </w:r>
        <w:r w:rsidR="00D44275">
          <w:rPr>
            <w:noProof/>
            <w:webHidden/>
          </w:rPr>
        </w:r>
        <w:r w:rsidR="00D44275">
          <w:rPr>
            <w:noProof/>
            <w:webHidden/>
          </w:rPr>
          <w:fldChar w:fldCharType="separate"/>
        </w:r>
        <w:r w:rsidR="00886BEC">
          <w:rPr>
            <w:noProof/>
            <w:webHidden/>
          </w:rPr>
          <w:t>89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0" w:history="1">
        <w:r w:rsidR="00D44275" w:rsidRPr="009802CC">
          <w:rPr>
            <w:rStyle w:val="Hyperlink"/>
            <w:noProof/>
          </w:rPr>
          <w:t>Tabela 25 – Avaliação dos impactos sobre as águas.</w:t>
        </w:r>
        <w:r w:rsidR="00D44275">
          <w:rPr>
            <w:noProof/>
            <w:webHidden/>
          </w:rPr>
          <w:tab/>
        </w:r>
        <w:r w:rsidR="00D44275">
          <w:rPr>
            <w:noProof/>
            <w:webHidden/>
          </w:rPr>
          <w:fldChar w:fldCharType="begin"/>
        </w:r>
        <w:r w:rsidR="00D44275">
          <w:rPr>
            <w:noProof/>
            <w:webHidden/>
          </w:rPr>
          <w:instrText xml:space="preserve"> PAGEREF _Toc462904980 \h </w:instrText>
        </w:r>
        <w:r w:rsidR="00D44275">
          <w:rPr>
            <w:noProof/>
            <w:webHidden/>
          </w:rPr>
        </w:r>
        <w:r w:rsidR="00D44275">
          <w:rPr>
            <w:noProof/>
            <w:webHidden/>
          </w:rPr>
          <w:fldChar w:fldCharType="separate"/>
        </w:r>
        <w:r w:rsidR="00886BEC">
          <w:rPr>
            <w:noProof/>
            <w:webHidden/>
          </w:rPr>
          <w:t>89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1" w:history="1">
        <w:r w:rsidR="00D44275" w:rsidRPr="009802CC">
          <w:rPr>
            <w:rStyle w:val="Hyperlink"/>
            <w:noProof/>
          </w:rPr>
          <w:t>Tabela 26 – Avaliação dos impactos sobre o solo.</w:t>
        </w:r>
        <w:r w:rsidR="00D44275">
          <w:rPr>
            <w:noProof/>
            <w:webHidden/>
          </w:rPr>
          <w:tab/>
        </w:r>
        <w:r w:rsidR="00D44275">
          <w:rPr>
            <w:noProof/>
            <w:webHidden/>
          </w:rPr>
          <w:fldChar w:fldCharType="begin"/>
        </w:r>
        <w:r w:rsidR="00D44275">
          <w:rPr>
            <w:noProof/>
            <w:webHidden/>
          </w:rPr>
          <w:instrText xml:space="preserve"> PAGEREF _Toc462904981 \h </w:instrText>
        </w:r>
        <w:r w:rsidR="00D44275">
          <w:rPr>
            <w:noProof/>
            <w:webHidden/>
          </w:rPr>
        </w:r>
        <w:r w:rsidR="00D44275">
          <w:rPr>
            <w:noProof/>
            <w:webHidden/>
          </w:rPr>
          <w:fldChar w:fldCharType="separate"/>
        </w:r>
        <w:r w:rsidR="00886BEC">
          <w:rPr>
            <w:noProof/>
            <w:webHidden/>
          </w:rPr>
          <w:t>90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2" w:history="1">
        <w:r w:rsidR="00D44275" w:rsidRPr="009802CC">
          <w:rPr>
            <w:rStyle w:val="Hyperlink"/>
            <w:noProof/>
          </w:rPr>
          <w:t>Tabela 27 – Avaliação dos impactos sobre a fauna.</w:t>
        </w:r>
        <w:r w:rsidR="00D44275">
          <w:rPr>
            <w:noProof/>
            <w:webHidden/>
          </w:rPr>
          <w:tab/>
        </w:r>
        <w:r w:rsidR="00D44275">
          <w:rPr>
            <w:noProof/>
            <w:webHidden/>
          </w:rPr>
          <w:fldChar w:fldCharType="begin"/>
        </w:r>
        <w:r w:rsidR="00D44275">
          <w:rPr>
            <w:noProof/>
            <w:webHidden/>
          </w:rPr>
          <w:instrText xml:space="preserve"> PAGEREF _Toc462904982 \h </w:instrText>
        </w:r>
        <w:r w:rsidR="00D44275">
          <w:rPr>
            <w:noProof/>
            <w:webHidden/>
          </w:rPr>
        </w:r>
        <w:r w:rsidR="00D44275">
          <w:rPr>
            <w:noProof/>
            <w:webHidden/>
          </w:rPr>
          <w:fldChar w:fldCharType="separate"/>
        </w:r>
        <w:r w:rsidR="00886BEC">
          <w:rPr>
            <w:noProof/>
            <w:webHidden/>
          </w:rPr>
          <w:t>90</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3" w:history="1">
        <w:r w:rsidR="00D44275" w:rsidRPr="009802CC">
          <w:rPr>
            <w:rStyle w:val="Hyperlink"/>
            <w:noProof/>
          </w:rPr>
          <w:t>Tabela 28 – Avaliação dos impactos sobre a flora.</w:t>
        </w:r>
        <w:r w:rsidR="00D44275">
          <w:rPr>
            <w:noProof/>
            <w:webHidden/>
          </w:rPr>
          <w:tab/>
        </w:r>
        <w:r w:rsidR="00D44275">
          <w:rPr>
            <w:noProof/>
            <w:webHidden/>
          </w:rPr>
          <w:fldChar w:fldCharType="begin"/>
        </w:r>
        <w:r w:rsidR="00D44275">
          <w:rPr>
            <w:noProof/>
            <w:webHidden/>
          </w:rPr>
          <w:instrText xml:space="preserve"> PAGEREF _Toc462904983 \h </w:instrText>
        </w:r>
        <w:r w:rsidR="00D44275">
          <w:rPr>
            <w:noProof/>
            <w:webHidden/>
          </w:rPr>
        </w:r>
        <w:r w:rsidR="00D44275">
          <w:rPr>
            <w:noProof/>
            <w:webHidden/>
          </w:rPr>
          <w:fldChar w:fldCharType="separate"/>
        </w:r>
        <w:r w:rsidR="00886BEC">
          <w:rPr>
            <w:noProof/>
            <w:webHidden/>
          </w:rPr>
          <w:t>91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4" w:history="1">
        <w:r w:rsidR="00D44275" w:rsidRPr="009802CC">
          <w:rPr>
            <w:rStyle w:val="Hyperlink"/>
            <w:noProof/>
          </w:rPr>
          <w:t>Tabela 29 – Avaliação dos impactos sobre a socioeconômia.</w:t>
        </w:r>
        <w:r w:rsidR="00D44275">
          <w:rPr>
            <w:noProof/>
            <w:webHidden/>
          </w:rPr>
          <w:tab/>
        </w:r>
        <w:r w:rsidR="00D44275">
          <w:rPr>
            <w:noProof/>
            <w:webHidden/>
          </w:rPr>
          <w:fldChar w:fldCharType="begin"/>
        </w:r>
        <w:r w:rsidR="00D44275">
          <w:rPr>
            <w:noProof/>
            <w:webHidden/>
          </w:rPr>
          <w:instrText xml:space="preserve"> PAGEREF _Toc462904984 \h </w:instrText>
        </w:r>
        <w:r w:rsidR="00D44275">
          <w:rPr>
            <w:noProof/>
            <w:webHidden/>
          </w:rPr>
        </w:r>
        <w:r w:rsidR="00D44275">
          <w:rPr>
            <w:noProof/>
            <w:webHidden/>
          </w:rPr>
          <w:fldChar w:fldCharType="separate"/>
        </w:r>
        <w:r w:rsidR="00886BEC">
          <w:rPr>
            <w:noProof/>
            <w:webHidden/>
          </w:rPr>
          <w:t>91</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5" w:history="1">
        <w:r w:rsidR="00D44275" w:rsidRPr="009802CC">
          <w:rPr>
            <w:rStyle w:val="Hyperlink"/>
            <w:noProof/>
          </w:rPr>
          <w:t>Tabela 30 – Matriz de impactos</w:t>
        </w:r>
        <w:r w:rsidR="00D44275">
          <w:rPr>
            <w:noProof/>
            <w:webHidden/>
          </w:rPr>
          <w:tab/>
        </w:r>
        <w:r w:rsidR="00D44275">
          <w:rPr>
            <w:noProof/>
            <w:webHidden/>
          </w:rPr>
          <w:fldChar w:fldCharType="begin"/>
        </w:r>
        <w:r w:rsidR="00D44275">
          <w:rPr>
            <w:noProof/>
            <w:webHidden/>
          </w:rPr>
          <w:instrText xml:space="preserve"> PAGEREF _Toc462904985 \h </w:instrText>
        </w:r>
        <w:r w:rsidR="00D44275">
          <w:rPr>
            <w:noProof/>
            <w:webHidden/>
          </w:rPr>
        </w:r>
        <w:r w:rsidR="00D44275">
          <w:rPr>
            <w:noProof/>
            <w:webHidden/>
          </w:rPr>
          <w:fldChar w:fldCharType="separate"/>
        </w:r>
        <w:r w:rsidR="00886BEC">
          <w:rPr>
            <w:noProof/>
            <w:webHidden/>
          </w:rPr>
          <w:t>92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6" w:history="1">
        <w:r w:rsidR="00D44275" w:rsidRPr="009802CC">
          <w:rPr>
            <w:rStyle w:val="Hyperlink"/>
            <w:noProof/>
          </w:rPr>
          <w:t>Tabela 31 – Matriz de impactos</w:t>
        </w:r>
        <w:r w:rsidR="00D44275">
          <w:rPr>
            <w:noProof/>
            <w:webHidden/>
          </w:rPr>
          <w:tab/>
        </w:r>
        <w:r w:rsidR="00D44275">
          <w:rPr>
            <w:noProof/>
            <w:webHidden/>
          </w:rPr>
          <w:fldChar w:fldCharType="begin"/>
        </w:r>
        <w:r w:rsidR="00D44275">
          <w:rPr>
            <w:noProof/>
            <w:webHidden/>
          </w:rPr>
          <w:instrText xml:space="preserve"> PAGEREF _Toc462904986 \h </w:instrText>
        </w:r>
        <w:r w:rsidR="00D44275">
          <w:rPr>
            <w:noProof/>
            <w:webHidden/>
          </w:rPr>
        </w:r>
        <w:r w:rsidR="00D44275">
          <w:rPr>
            <w:noProof/>
            <w:webHidden/>
          </w:rPr>
          <w:fldChar w:fldCharType="separate"/>
        </w:r>
        <w:r w:rsidR="00886BEC">
          <w:rPr>
            <w:noProof/>
            <w:webHidden/>
          </w:rPr>
          <w:t>92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7" w:history="1">
        <w:r w:rsidR="00D44275" w:rsidRPr="009802CC">
          <w:rPr>
            <w:rStyle w:val="Hyperlink"/>
            <w:noProof/>
          </w:rPr>
          <w:t>Tabela 32 – Matriz de mitigação</w:t>
        </w:r>
        <w:r w:rsidR="00D44275">
          <w:rPr>
            <w:noProof/>
            <w:webHidden/>
          </w:rPr>
          <w:tab/>
        </w:r>
        <w:r w:rsidR="00D44275">
          <w:rPr>
            <w:noProof/>
            <w:webHidden/>
          </w:rPr>
          <w:fldChar w:fldCharType="begin"/>
        </w:r>
        <w:r w:rsidR="00D44275">
          <w:rPr>
            <w:noProof/>
            <w:webHidden/>
          </w:rPr>
          <w:instrText xml:space="preserve"> PAGEREF _Toc462904987 \h </w:instrText>
        </w:r>
        <w:r w:rsidR="00D44275">
          <w:rPr>
            <w:noProof/>
            <w:webHidden/>
          </w:rPr>
        </w:r>
        <w:r w:rsidR="00D44275">
          <w:rPr>
            <w:noProof/>
            <w:webHidden/>
          </w:rPr>
          <w:fldChar w:fldCharType="separate"/>
        </w:r>
        <w:r w:rsidR="00886BEC">
          <w:rPr>
            <w:noProof/>
            <w:webHidden/>
          </w:rPr>
          <w:t>92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8" w:history="1">
        <w:r w:rsidR="00D44275" w:rsidRPr="009802CC">
          <w:rPr>
            <w:rStyle w:val="Hyperlink"/>
            <w:noProof/>
          </w:rPr>
          <w:t>Tabela 33 – Matriz de mitigação</w:t>
        </w:r>
        <w:r w:rsidR="00D44275">
          <w:rPr>
            <w:noProof/>
            <w:webHidden/>
          </w:rPr>
          <w:tab/>
        </w:r>
        <w:r w:rsidR="00D44275">
          <w:rPr>
            <w:noProof/>
            <w:webHidden/>
          </w:rPr>
          <w:fldChar w:fldCharType="begin"/>
        </w:r>
        <w:r w:rsidR="00D44275">
          <w:rPr>
            <w:noProof/>
            <w:webHidden/>
          </w:rPr>
          <w:instrText xml:space="preserve"> PAGEREF _Toc462904988 \h </w:instrText>
        </w:r>
        <w:r w:rsidR="00D44275">
          <w:rPr>
            <w:noProof/>
            <w:webHidden/>
          </w:rPr>
        </w:r>
        <w:r w:rsidR="00D44275">
          <w:rPr>
            <w:noProof/>
            <w:webHidden/>
          </w:rPr>
          <w:fldChar w:fldCharType="separate"/>
        </w:r>
        <w:r w:rsidR="00886BEC">
          <w:rPr>
            <w:noProof/>
            <w:webHidden/>
          </w:rPr>
          <w:t>92</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89" w:history="1">
        <w:r w:rsidR="00D44275" w:rsidRPr="009802CC">
          <w:rPr>
            <w:rStyle w:val="Hyperlink"/>
            <w:noProof/>
          </w:rPr>
          <w:t xml:space="preserve">Tabela 34 - </w:t>
        </w:r>
        <w:r w:rsidR="00D44275" w:rsidRPr="009802CC">
          <w:rPr>
            <w:rStyle w:val="Hyperlink"/>
            <w:noProof/>
            <w:lang w:eastAsia="en-US"/>
          </w:rPr>
          <w:t>Matriz de interação referente à fase de implantação</w:t>
        </w:r>
        <w:r w:rsidR="00D44275">
          <w:rPr>
            <w:noProof/>
            <w:webHidden/>
          </w:rPr>
          <w:tab/>
        </w:r>
        <w:r w:rsidR="00D44275">
          <w:rPr>
            <w:noProof/>
            <w:webHidden/>
          </w:rPr>
          <w:fldChar w:fldCharType="begin"/>
        </w:r>
        <w:r w:rsidR="00D44275">
          <w:rPr>
            <w:noProof/>
            <w:webHidden/>
          </w:rPr>
          <w:instrText xml:space="preserve"> PAGEREF _Toc462904989 \h </w:instrText>
        </w:r>
        <w:r w:rsidR="00D44275">
          <w:rPr>
            <w:noProof/>
            <w:webHidden/>
          </w:rPr>
        </w:r>
        <w:r w:rsidR="00D44275">
          <w:rPr>
            <w:noProof/>
            <w:webHidden/>
          </w:rPr>
          <w:fldChar w:fldCharType="separate"/>
        </w:r>
        <w:r w:rsidR="00886BEC">
          <w:rPr>
            <w:noProof/>
            <w:webHidden/>
          </w:rPr>
          <w:t>93</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0" w:history="1">
        <w:r w:rsidR="00D44275" w:rsidRPr="009802CC">
          <w:rPr>
            <w:rStyle w:val="Hyperlink"/>
            <w:noProof/>
          </w:rPr>
          <w:t>Tabela 35- Matriz de medidas mitigadoras na fase de implantação</w:t>
        </w:r>
        <w:r w:rsidR="00D44275">
          <w:rPr>
            <w:noProof/>
            <w:webHidden/>
          </w:rPr>
          <w:tab/>
        </w:r>
        <w:r w:rsidR="00D44275">
          <w:rPr>
            <w:noProof/>
            <w:webHidden/>
          </w:rPr>
          <w:fldChar w:fldCharType="begin"/>
        </w:r>
        <w:r w:rsidR="00D44275">
          <w:rPr>
            <w:noProof/>
            <w:webHidden/>
          </w:rPr>
          <w:instrText xml:space="preserve"> PAGEREF _Toc462904990 \h </w:instrText>
        </w:r>
        <w:r w:rsidR="00D44275">
          <w:rPr>
            <w:noProof/>
            <w:webHidden/>
          </w:rPr>
        </w:r>
        <w:r w:rsidR="00D44275">
          <w:rPr>
            <w:noProof/>
            <w:webHidden/>
          </w:rPr>
          <w:fldChar w:fldCharType="separate"/>
        </w:r>
        <w:r w:rsidR="00886BEC">
          <w:rPr>
            <w:noProof/>
            <w:webHidden/>
          </w:rPr>
          <w:t>94</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1" w:history="1">
        <w:r w:rsidR="00D44275" w:rsidRPr="009802CC">
          <w:rPr>
            <w:rStyle w:val="Hyperlink"/>
            <w:noProof/>
          </w:rPr>
          <w:t>Tabela 36 - Matriz de interação de avaliação dos impactos da fase de operação</w:t>
        </w:r>
        <w:r w:rsidR="00D44275">
          <w:rPr>
            <w:noProof/>
            <w:webHidden/>
          </w:rPr>
          <w:tab/>
        </w:r>
        <w:r w:rsidR="00D44275">
          <w:rPr>
            <w:noProof/>
            <w:webHidden/>
          </w:rPr>
          <w:fldChar w:fldCharType="begin"/>
        </w:r>
        <w:r w:rsidR="00D44275">
          <w:rPr>
            <w:noProof/>
            <w:webHidden/>
          </w:rPr>
          <w:instrText xml:space="preserve"> PAGEREF _Toc462904991 \h </w:instrText>
        </w:r>
        <w:r w:rsidR="00D44275">
          <w:rPr>
            <w:noProof/>
            <w:webHidden/>
          </w:rPr>
        </w:r>
        <w:r w:rsidR="00D44275">
          <w:rPr>
            <w:noProof/>
            <w:webHidden/>
          </w:rPr>
          <w:fldChar w:fldCharType="separate"/>
        </w:r>
        <w:r w:rsidR="00886BEC">
          <w:rPr>
            <w:noProof/>
            <w:webHidden/>
          </w:rPr>
          <w:t>95</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2" w:history="1">
        <w:r w:rsidR="00D44275" w:rsidRPr="009802CC">
          <w:rPr>
            <w:rStyle w:val="Hyperlink"/>
            <w:noProof/>
          </w:rPr>
          <w:t>Tabela 37 - Valoração dos Impactos por componente ambiental da fase de implantação.</w:t>
        </w:r>
        <w:r w:rsidR="00D44275">
          <w:rPr>
            <w:noProof/>
            <w:webHidden/>
          </w:rPr>
          <w:tab/>
        </w:r>
        <w:r w:rsidR="00D44275">
          <w:rPr>
            <w:noProof/>
            <w:webHidden/>
          </w:rPr>
          <w:fldChar w:fldCharType="begin"/>
        </w:r>
        <w:r w:rsidR="00D44275">
          <w:rPr>
            <w:noProof/>
            <w:webHidden/>
          </w:rPr>
          <w:instrText xml:space="preserve"> PAGEREF _Toc462904992 \h </w:instrText>
        </w:r>
        <w:r w:rsidR="00D44275">
          <w:rPr>
            <w:noProof/>
            <w:webHidden/>
          </w:rPr>
        </w:r>
        <w:r w:rsidR="00D44275">
          <w:rPr>
            <w:noProof/>
            <w:webHidden/>
          </w:rPr>
          <w:fldChar w:fldCharType="separate"/>
        </w:r>
        <w:r w:rsidR="00886BEC">
          <w:rPr>
            <w:noProof/>
            <w:webHidden/>
          </w:rPr>
          <w:t>96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3" w:history="1">
        <w:r w:rsidR="00D44275" w:rsidRPr="009802CC">
          <w:rPr>
            <w:rStyle w:val="Hyperlink"/>
            <w:noProof/>
          </w:rPr>
          <w:t xml:space="preserve">Tabela 38 - </w:t>
        </w:r>
        <w:r w:rsidR="00D44275" w:rsidRPr="009802CC">
          <w:rPr>
            <w:rStyle w:val="Hyperlink"/>
            <w:rFonts w:cs="Arial"/>
            <w:bCs/>
            <w:noProof/>
          </w:rPr>
          <w:t>Valoração dos Impactos por componente ambiental da fase de operação.</w:t>
        </w:r>
        <w:r w:rsidR="00D44275">
          <w:rPr>
            <w:noProof/>
            <w:webHidden/>
          </w:rPr>
          <w:tab/>
        </w:r>
        <w:r w:rsidR="00D44275">
          <w:rPr>
            <w:noProof/>
            <w:webHidden/>
          </w:rPr>
          <w:fldChar w:fldCharType="begin"/>
        </w:r>
        <w:r w:rsidR="00D44275">
          <w:rPr>
            <w:noProof/>
            <w:webHidden/>
          </w:rPr>
          <w:instrText xml:space="preserve"> PAGEREF _Toc462904993 \h </w:instrText>
        </w:r>
        <w:r w:rsidR="00D44275">
          <w:rPr>
            <w:noProof/>
            <w:webHidden/>
          </w:rPr>
        </w:r>
        <w:r w:rsidR="00D44275">
          <w:rPr>
            <w:noProof/>
            <w:webHidden/>
          </w:rPr>
          <w:fldChar w:fldCharType="separate"/>
        </w:r>
        <w:r w:rsidR="00886BEC">
          <w:rPr>
            <w:noProof/>
            <w:webHidden/>
          </w:rPr>
          <w:t>96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4" w:history="1">
        <w:r w:rsidR="00D44275" w:rsidRPr="009802CC">
          <w:rPr>
            <w:rStyle w:val="Hyperlink"/>
            <w:noProof/>
          </w:rPr>
          <w:t>Tabela 39 - Classificação dos RCC Segundo a Resolução CONAMA 307/02.</w:t>
        </w:r>
        <w:r w:rsidR="00D44275">
          <w:rPr>
            <w:noProof/>
            <w:webHidden/>
          </w:rPr>
          <w:tab/>
        </w:r>
        <w:r w:rsidR="00D44275">
          <w:rPr>
            <w:noProof/>
            <w:webHidden/>
          </w:rPr>
          <w:fldChar w:fldCharType="begin"/>
        </w:r>
        <w:r w:rsidR="00D44275">
          <w:rPr>
            <w:noProof/>
            <w:webHidden/>
          </w:rPr>
          <w:instrText xml:space="preserve"> PAGEREF _Toc462904994 \h </w:instrText>
        </w:r>
        <w:r w:rsidR="00D44275">
          <w:rPr>
            <w:noProof/>
            <w:webHidden/>
          </w:rPr>
        </w:r>
        <w:r w:rsidR="00D44275">
          <w:rPr>
            <w:noProof/>
            <w:webHidden/>
          </w:rPr>
          <w:fldChar w:fldCharType="separate"/>
        </w:r>
        <w:r w:rsidR="00886BEC">
          <w:rPr>
            <w:noProof/>
            <w:webHidden/>
          </w:rPr>
          <w:t>106</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5" w:history="1">
        <w:r w:rsidR="00D44275" w:rsidRPr="009802CC">
          <w:rPr>
            <w:rStyle w:val="Hyperlink"/>
            <w:noProof/>
          </w:rPr>
          <w:t>Tabela 40 – Normas de PGRCC</w:t>
        </w:r>
        <w:r w:rsidR="00D44275">
          <w:rPr>
            <w:noProof/>
            <w:webHidden/>
          </w:rPr>
          <w:tab/>
        </w:r>
        <w:r w:rsidR="00D44275">
          <w:rPr>
            <w:noProof/>
            <w:webHidden/>
          </w:rPr>
          <w:fldChar w:fldCharType="begin"/>
        </w:r>
        <w:r w:rsidR="00D44275">
          <w:rPr>
            <w:noProof/>
            <w:webHidden/>
          </w:rPr>
          <w:instrText xml:space="preserve"> PAGEREF _Toc462904995 \h </w:instrText>
        </w:r>
        <w:r w:rsidR="00D44275">
          <w:rPr>
            <w:noProof/>
            <w:webHidden/>
          </w:rPr>
        </w:r>
        <w:r w:rsidR="00D44275">
          <w:rPr>
            <w:noProof/>
            <w:webHidden/>
          </w:rPr>
          <w:fldChar w:fldCharType="separate"/>
        </w:r>
        <w:r w:rsidR="00886BEC">
          <w:rPr>
            <w:noProof/>
            <w:webHidden/>
          </w:rPr>
          <w:t>109</w:t>
        </w:r>
        <w:r w:rsidR="00D44275">
          <w:rPr>
            <w:noProof/>
            <w:webHidden/>
          </w:rPr>
          <w:fldChar w:fldCharType="end"/>
        </w:r>
      </w:hyperlink>
    </w:p>
    <w:p w:rsidR="00D44275" w:rsidRDefault="0085136C">
      <w:pPr>
        <w:pStyle w:val="ndicedeilustraes"/>
        <w:tabs>
          <w:tab w:val="right" w:leader="dot" w:pos="9062"/>
        </w:tabs>
        <w:rPr>
          <w:rFonts w:asciiTheme="minorHAnsi" w:eastAsiaTheme="minorEastAsia" w:hAnsiTheme="minorHAnsi" w:cstheme="minorBidi"/>
          <w:smallCaps w:val="0"/>
          <w:noProof/>
          <w:sz w:val="22"/>
          <w:szCs w:val="22"/>
        </w:rPr>
      </w:pPr>
      <w:hyperlink w:anchor="_Toc462904996" w:history="1">
        <w:r w:rsidR="00D44275" w:rsidRPr="009802CC">
          <w:rPr>
            <w:rStyle w:val="Hyperlink"/>
            <w:noProof/>
          </w:rPr>
          <w:t xml:space="preserve">Tabela 41 - </w:t>
        </w:r>
        <w:r w:rsidR="00D44275" w:rsidRPr="009802CC">
          <w:rPr>
            <w:rStyle w:val="Hyperlink"/>
            <w:noProof/>
            <w:lang w:eastAsia="en-US"/>
          </w:rPr>
          <w:t>Cores padronizadas dos recipientes para cada tipo de resíduos.</w:t>
        </w:r>
        <w:r w:rsidR="00D44275">
          <w:rPr>
            <w:noProof/>
            <w:webHidden/>
          </w:rPr>
          <w:tab/>
        </w:r>
        <w:r w:rsidR="00D44275">
          <w:rPr>
            <w:noProof/>
            <w:webHidden/>
          </w:rPr>
          <w:fldChar w:fldCharType="begin"/>
        </w:r>
        <w:r w:rsidR="00D44275">
          <w:rPr>
            <w:noProof/>
            <w:webHidden/>
          </w:rPr>
          <w:instrText xml:space="preserve"> PAGEREF _Toc462904996 \h </w:instrText>
        </w:r>
        <w:r w:rsidR="00D44275">
          <w:rPr>
            <w:noProof/>
            <w:webHidden/>
          </w:rPr>
        </w:r>
        <w:r w:rsidR="00D44275">
          <w:rPr>
            <w:noProof/>
            <w:webHidden/>
          </w:rPr>
          <w:fldChar w:fldCharType="separate"/>
        </w:r>
        <w:r w:rsidR="00886BEC">
          <w:rPr>
            <w:noProof/>
            <w:webHidden/>
          </w:rPr>
          <w:t>111</w:t>
        </w:r>
        <w:r w:rsidR="00D44275">
          <w:rPr>
            <w:noProof/>
            <w:webHidden/>
          </w:rPr>
          <w:fldChar w:fldCharType="end"/>
        </w:r>
      </w:hyperlink>
    </w:p>
    <w:p w:rsidR="008969AE" w:rsidRPr="004B11FB" w:rsidRDefault="008969AE" w:rsidP="008969AE">
      <w:pPr>
        <w:ind w:firstLine="0"/>
        <w:sectPr w:rsidR="008969AE" w:rsidRPr="004B11FB" w:rsidSect="00A81714">
          <w:footerReference w:type="default" r:id="rId12"/>
          <w:footnotePr>
            <w:numRestart w:val="eachSect"/>
          </w:footnotePr>
          <w:pgSz w:w="11907" w:h="16840" w:code="9"/>
          <w:pgMar w:top="1701" w:right="1134" w:bottom="1134" w:left="1701" w:header="737" w:footer="737" w:gutter="0"/>
          <w:pgNumType w:fmt="lowerRoman" w:start="5"/>
          <w:cols w:space="720"/>
        </w:sectPr>
      </w:pPr>
      <w:r w:rsidRPr="004B11FB">
        <w:rPr>
          <w:sz w:val="20"/>
          <w:szCs w:val="20"/>
        </w:rPr>
        <w:fldChar w:fldCharType="end"/>
      </w:r>
    </w:p>
    <w:p w:rsidR="004813BC" w:rsidRPr="004B11FB" w:rsidRDefault="004813BC" w:rsidP="004813BC">
      <w:pPr>
        <w:pStyle w:val="Ttulo1"/>
      </w:pPr>
      <w:bookmarkStart w:id="8" w:name="_Toc412648400"/>
      <w:bookmarkStart w:id="9" w:name="_Toc462904820"/>
      <w:r w:rsidRPr="004B11FB">
        <w:lastRenderedPageBreak/>
        <w:t>INTRODUÇÃO</w:t>
      </w:r>
      <w:bookmarkEnd w:id="8"/>
      <w:bookmarkEnd w:id="9"/>
    </w:p>
    <w:p w:rsidR="002B1B71" w:rsidRPr="001515A8" w:rsidRDefault="002E4266" w:rsidP="002B1B71">
      <w:pPr>
        <w:rPr>
          <w:rFonts w:cs="Arial"/>
        </w:rPr>
      </w:pPr>
      <w:r w:rsidRPr="004B11FB">
        <w:t xml:space="preserve">O presente relatório visa oferecer subsídios técnicos para tomadas de decisões por parte do órgão ambiental e complementa um projeto técnico de engenharia no que se refere à minimização de impactos ambientais. </w:t>
      </w:r>
      <w:r>
        <w:t>Dest</w:t>
      </w:r>
      <w:r w:rsidRPr="004B11FB">
        <w:t>e modo as análises aqui representadas se propõem a diagnosticar de forma objetiva área de implantação do empreendimento</w:t>
      </w:r>
      <w:r w:rsidR="002B1B71" w:rsidRPr="001515A8">
        <w:rPr>
          <w:rFonts w:cs="Arial"/>
        </w:rPr>
        <w:t>.</w:t>
      </w:r>
    </w:p>
    <w:p w:rsidR="002B1B71" w:rsidRPr="001515A8" w:rsidRDefault="002B1B71" w:rsidP="002B1B71">
      <w:pPr>
        <w:rPr>
          <w:rFonts w:cs="Arial"/>
        </w:rPr>
      </w:pPr>
      <w:r w:rsidRPr="001515A8">
        <w:rPr>
          <w:rFonts w:cs="Arial"/>
        </w:rPr>
        <w:t xml:space="preserve">Desta forma o relatório ambiental tem como objetivo avaliar e diagnosticar os efeitos ambientais advindos da implantação sistemas de abastecimento d’água para consumo humano em comunidades rurais difusas, localizadas no município </w:t>
      </w:r>
      <w:r>
        <w:rPr>
          <w:rFonts w:cs="Arial"/>
        </w:rPr>
        <w:t>Delmiro Gouveia</w:t>
      </w:r>
      <w:r w:rsidRPr="001515A8">
        <w:rPr>
          <w:rFonts w:cs="Arial"/>
        </w:rPr>
        <w:t>, no estado de Alagoas, com suprimento hídrico pelo canal do sertão alagoano, contemplando com medidas claras, objetivas e necessárias à minimização ou mitigação e compensação de seus efeitos negativos.</w:t>
      </w:r>
    </w:p>
    <w:p w:rsidR="002E4266" w:rsidRPr="004B11FB" w:rsidRDefault="002E4266" w:rsidP="002E4266">
      <w:r w:rsidRPr="004B11FB">
        <w:t>“Define-se por sistema de abastecimento público de água o conjunto de obras, equipamentos e serviços destinados ao abastecimento de água potável de uma comunidade para fins de consumo doméstico, serviços públicos, consumo industrial e outros usos. Essa água fornecida pelo sistema deverá ser, em quantidade suficiente e da melhor qualidade, do ponto vista físico, químico, e bacteriológico.” (Azevedo Netto, 1998 apud Freire Paula, 2000).</w:t>
      </w:r>
    </w:p>
    <w:p w:rsidR="002E4266" w:rsidRPr="004B11FB" w:rsidRDefault="002E4266" w:rsidP="002E4266">
      <w:r w:rsidRPr="004B11FB">
        <w:t xml:space="preserve">Um sistema de abastecimento público de água compreende diversas unidades a saber: (Azevedo Netto, 1998 apud Freire Paula, 2000): </w:t>
      </w:r>
    </w:p>
    <w:p w:rsidR="002E4266" w:rsidRDefault="002E4266" w:rsidP="002E4266">
      <w:pPr>
        <w:numPr>
          <w:ilvl w:val="0"/>
          <w:numId w:val="22"/>
        </w:numPr>
      </w:pPr>
      <w:r>
        <w:t>Manancial (no caso do empreendimento em estudo, a captação se dá no Canal do Sertão);</w:t>
      </w:r>
    </w:p>
    <w:p w:rsidR="002E4266" w:rsidRPr="004B11FB" w:rsidRDefault="002E4266" w:rsidP="002E4266">
      <w:pPr>
        <w:numPr>
          <w:ilvl w:val="0"/>
          <w:numId w:val="22"/>
        </w:numPr>
      </w:pPr>
      <w:r w:rsidRPr="004B11FB">
        <w:t xml:space="preserve"> Captação;</w:t>
      </w:r>
    </w:p>
    <w:p w:rsidR="002E4266" w:rsidRPr="004B11FB" w:rsidRDefault="002E4266" w:rsidP="002E4266">
      <w:pPr>
        <w:numPr>
          <w:ilvl w:val="0"/>
          <w:numId w:val="22"/>
        </w:numPr>
      </w:pPr>
      <w:r w:rsidRPr="004B11FB">
        <w:t>Adução e subadução: de água tratada ou água bruta</w:t>
      </w:r>
    </w:p>
    <w:p w:rsidR="002E4266" w:rsidRPr="004B11FB" w:rsidRDefault="002E4266" w:rsidP="002E4266">
      <w:pPr>
        <w:numPr>
          <w:ilvl w:val="0"/>
          <w:numId w:val="22"/>
        </w:numPr>
      </w:pPr>
      <w:r w:rsidRPr="004B11FB">
        <w:t>Tratamento;</w:t>
      </w:r>
    </w:p>
    <w:p w:rsidR="002E4266" w:rsidRPr="004B11FB" w:rsidRDefault="002E4266" w:rsidP="002E4266">
      <w:pPr>
        <w:numPr>
          <w:ilvl w:val="0"/>
          <w:numId w:val="22"/>
        </w:numPr>
      </w:pPr>
      <w:r w:rsidRPr="004B11FB">
        <w:t>Reservação;</w:t>
      </w:r>
    </w:p>
    <w:p w:rsidR="002E4266" w:rsidRPr="004B11FB" w:rsidRDefault="002E4266" w:rsidP="002E4266">
      <w:pPr>
        <w:numPr>
          <w:ilvl w:val="0"/>
          <w:numId w:val="22"/>
        </w:numPr>
      </w:pPr>
      <w:r w:rsidRPr="004B11FB">
        <w:t>Distribuição: redes distribuidoras;</w:t>
      </w:r>
    </w:p>
    <w:p w:rsidR="002E4266" w:rsidRPr="004B11FB" w:rsidRDefault="002E4266" w:rsidP="002E4266">
      <w:pPr>
        <w:numPr>
          <w:ilvl w:val="0"/>
          <w:numId w:val="22"/>
        </w:numPr>
      </w:pPr>
      <w:r w:rsidRPr="004B11FB">
        <w:t>Estações elevatórias ou de recalques (quando necessárias): de água bruta ou água tratada.</w:t>
      </w:r>
    </w:p>
    <w:p w:rsidR="00172DEE" w:rsidRDefault="002E4266" w:rsidP="002E4266">
      <w:r>
        <w:lastRenderedPageBreak/>
        <w:t xml:space="preserve">As </w:t>
      </w:r>
      <w:r w:rsidRPr="004B11FB">
        <w:t>linha</w:t>
      </w:r>
      <w:r>
        <w:t>s</w:t>
      </w:r>
      <w:r w:rsidRPr="004B11FB">
        <w:t xml:space="preserve"> adutoras </w:t>
      </w:r>
      <w:r>
        <w:t xml:space="preserve">são definidas </w:t>
      </w:r>
      <w:r w:rsidRPr="004B11FB">
        <w:t>como as canalizações principais destinadas a conduzir água entre as unidades de um sistema público de abastecimento, que antecedem à rede de distribuição e que interligam a captação e tomada de água à estação de tratamento de água, e esta aos reservatórios de um mesmo sistema.</w:t>
      </w:r>
      <w:r>
        <w:t xml:space="preserve"> </w:t>
      </w:r>
      <w:r w:rsidRPr="004B11FB">
        <w:t>(Azevedo Netto, 1998 apud Freire Paula, 2000</w:t>
      </w:r>
      <w:r>
        <w:t>)</w:t>
      </w:r>
      <w:r w:rsidR="00172DEE" w:rsidRPr="004B11FB">
        <w:t>.</w:t>
      </w:r>
    </w:p>
    <w:p w:rsidR="00CA18D2" w:rsidRPr="00CA18D2" w:rsidRDefault="00CA18D2" w:rsidP="00CA18D2">
      <w:r w:rsidRPr="00CA18D2">
        <w:t xml:space="preserve">Mananciais são todas as fontes de água, superficiais ou subterrâneas, que podem ser usadas para o abastecimento público. Isso inclui, por exemplo, rios, lagos, represas e lençóis freáticos. Para cumprir sua função, um manancial precisa de cuidados especiais, garantidos nas chamadas leis estaduais de proteção a mananciais. O aproveitamento e a conservação dos recursos hídricos são atividades que requerem concepção, planejamento, administração, projeto, construção e operação de meios para o controle e a utilização racional das águas. A utilização dos recursos hídricos para setores de abastecimento de água, irrigação, geração de energia e navegação fluvial pressupões a quantificação de diversas grandezas do ciclo hidrológico, bem como de suas respectivas variabilidades, como o objetivo de estabelecer vazões características para o projeto e operação das estruturas hidráulicas envolvidas. (NAGHETTINI, Mauro) </w:t>
      </w:r>
    </w:p>
    <w:p w:rsidR="00CA18D2" w:rsidRPr="00CA18D2" w:rsidRDefault="00CA18D2" w:rsidP="00CA18D2">
      <w:r w:rsidRPr="00CA18D2">
        <w:t>Captação: entende-se por captação de água de superfície o conjunto de estruturas e dispositivos construídos ou instalados junto a um rio, ribeirão, córrego ou lago, para retirada de água destinada ao abastecimento de comunidades humanas. (PRINCE, Aloísio de A)</w:t>
      </w:r>
    </w:p>
    <w:p w:rsidR="00CA18D2" w:rsidRPr="00CA18D2" w:rsidRDefault="00212529" w:rsidP="00CA18D2">
      <w:r w:rsidRPr="00CA18D2">
        <w:t>Adução:</w:t>
      </w:r>
      <w:r w:rsidR="00CA18D2" w:rsidRPr="00CA18D2">
        <w:t xml:space="preserve"> as adutoras são tubulações encarregadas pelo transporte de água entre unidades do sistema de abastecimento que precedem a rede de distribuição. Assim, as adutoras interligam a captação à estação de tratamento de água para os consumidores, são chamadas de subadutoras. A adução por gravidade constitui o meio mais seguro e econômico de se transportar a água. Todavia, nem sempre existe um desnível suficiente para conduzir, por gravidade, a vazão necessária entre os pontos a serem interligados. Nesses casos, elevatórias são necessárias e as adutoras a elas interligadas são classificadas como adutoras por recalque. Outra forma de classificar as adutoras diz respeito à natureza da água transportada. Assim, quando antecedem a estação de tratamento de água são denominadas de adutoras </w:t>
      </w:r>
      <w:r w:rsidR="00CA18D2" w:rsidRPr="00CA18D2">
        <w:lastRenderedPageBreak/>
        <w:t>de água bruta e, após receber tratamento, por adutora de água tratada. (COELHO, Márcia M L P; BAPTISTA, Márcio B)</w:t>
      </w:r>
    </w:p>
    <w:p w:rsidR="00CA18D2" w:rsidRPr="00CA18D2" w:rsidRDefault="00CA18D2" w:rsidP="00CA18D2">
      <w:r w:rsidRPr="00CA18D2">
        <w:t>Estações elevatórias: Tendo em vista a economia de energia, facilidade de operação, manutenção e segurança, seria desejável que os escoamentos fossem inteiramente por gravidade. Contudo, algumas vezes, os locais a serem atendidos estão em pontos altos ou muito afastado das fontes de abastecimento de água. Deste modo, as elevatórias tornam-se essenciais na captação, adução, tratamento e rede de distribuição de água, para conduzir o líquido a cotas mais elevadas, ou para aumentar a capacidade de adução do sistema. As elevatórias de sistema de abastecimento de água, quando destinadas a conduzir águas não tratadas, denominam-se elevatórias de água bruta. Caso contrário, são denominadas elevatórias de água tratada e normalmente são instaladas após as estações de tratamento de água para o bombeamento do líquido até os reservatórios. As elevatórias de água bruta normalmente fazem parte das captações e, portanto, estão sujeitas às condições impostas pelos mananciais, quais sejam, nível e profundidade da lâmina d’água, bem como distância entre a captação e a elevatória. (COELHO, Márcia M L P)</w:t>
      </w:r>
    </w:p>
    <w:p w:rsidR="00CA18D2" w:rsidRPr="00CA18D2" w:rsidRDefault="00CA18D2" w:rsidP="00CA18D2">
      <w:r w:rsidRPr="00CA18D2">
        <w:t xml:space="preserve">Tratamento de água: </w:t>
      </w:r>
      <w:r w:rsidR="0081452C" w:rsidRPr="00CA18D2">
        <w:t>no sistema</w:t>
      </w:r>
      <w:r w:rsidRPr="00CA18D2">
        <w:t xml:space="preserve"> de abastecimento de água, tem-se como objetivo final disponibilizar água potável aos usuários, de forma contínua e em quantidade e pressões adequadas. O tratamento da água bruta antes de sua distribuição, para que a água não ofereça riscos sanitários à população. No Brasil, a prática consagrada para tratamento de águas superficiais, na maioria das situações, inclui as seguintes etapas: Clarificação, destinada a remover sólidos presentes na água, está etapa ocorre nos decantadores, flotadores e filtros; desinfecção, destinada a inativar microrganismo patogênicos; fluoretação, para prevenção da cárie dentária infantil; estabilização química, para controle da corrosão e da incrustação da água nas tubulações, concreto e etc. Trata-se de uma preocupação econômica com a integridade das instalações domiciliares e do sistema de distribuição. (PÁDUA, Valter L)</w:t>
      </w:r>
    </w:p>
    <w:p w:rsidR="00CA18D2" w:rsidRPr="00CA18D2" w:rsidRDefault="00CA18D2" w:rsidP="00CA18D2">
      <w:r w:rsidRPr="00CA18D2">
        <w:t xml:space="preserve">Reservação: As unidades de reservação são tradicionalmente concebidas e operadas enfocando como objetivos principais a regularização entre a vazão de adução e de distribuição, o condicionamento das pressões na rede de distribuição, </w:t>
      </w:r>
      <w:r w:rsidRPr="00CA18D2">
        <w:lastRenderedPageBreak/>
        <w:t xml:space="preserve">bem como, quando necessário, a reserva para combate a incêndios e outras situações emergenciais. Em relação </w:t>
      </w:r>
      <w:r w:rsidR="004B7D66">
        <w:t xml:space="preserve">a </w:t>
      </w:r>
      <w:r w:rsidRPr="00CA18D2">
        <w:t xml:space="preserve">regularização entre as vazões de adução e de distribuição, as unidades que antecedem o reservatório são usualmente dimensionadas para a vazão média do dia de maior consumo, produto da cota per capita pela população de projeto, maximizada pelo coeficiente do dia de maior consumo. </w:t>
      </w:r>
      <w:r w:rsidR="0081452C" w:rsidRPr="00CA18D2">
        <w:t>Os reservatórios podem</w:t>
      </w:r>
      <w:r w:rsidRPr="00CA18D2">
        <w:t xml:space="preserve"> ser elevados, apoiados, semi-enterrados e enterrados. Os reservatórios elevados apresentam laje de fundo em cota superior à do terreno, usualmente de menores dimensões, e objetivam primordialmente condicionar as pressões dinâmicas nas áreas de maior cota topográfica. Os reservatórios enterrados são construídos abaixo da cota do terreno e, salvo em cidades montanhosas, estão associados a unidades elevadas respondendo pela maior parte do volume de reservação do sistema. Similarmente inserem-se os reservatórios semi-enterrados quando pelo menos um terço da altura está abaixo da cota do terreno e reservatório apoiado nos quais menos de um terço da altura está abaixo do nível do solo. No projeto em estudo, será utilizado dois tipos de reservatório o elevado e o apoiado. (COELHO, Márcia M L P; LIBÂNIO, Marcelo)</w:t>
      </w:r>
    </w:p>
    <w:p w:rsidR="00844DB9" w:rsidRPr="004B11FB" w:rsidRDefault="00CA18D2" w:rsidP="00CA18D2">
      <w:r w:rsidRPr="00CA18D2">
        <w:t>Rede de distribuição: é a unidade do sistema de abastecimento de água constituída por tubulações e órgão acessórios instalados em logradouros públicos, e que tem por finalidade fornecer, em regime contínuo (24horas por dia), água potável em quantidade, qualidade e pressão adequadas a múltiplos consumidores (residenciais, comerciais, industriais e de serviços) localizados em uma cidade, vila ou outro tipo de aglomeração urbana, a denominação rede de distribuição provém da forma como as suas tubulações são instaladas, formando rede de condutos interligados entre si e possibilitando diversas derivações para a distribuição da água potável aos imóveis abastecidos. (PRINCE, Aloísio de A</w:t>
      </w:r>
      <w:r>
        <w:t>).</w:t>
      </w:r>
    </w:p>
    <w:p w:rsidR="006B622A" w:rsidRPr="004B11FB" w:rsidRDefault="006B622A" w:rsidP="00A50E7D"/>
    <w:p w:rsidR="00440415" w:rsidRPr="004B11FB" w:rsidRDefault="00FC21C0" w:rsidP="00172DEE">
      <w:pPr>
        <w:pStyle w:val="Ttulo1"/>
        <w:widowControl w:val="0"/>
        <w:numPr>
          <w:ilvl w:val="0"/>
          <w:numId w:val="2"/>
        </w:numPr>
      </w:pPr>
      <w:r w:rsidRPr="004B11FB">
        <w:br w:type="page"/>
      </w:r>
      <w:bookmarkStart w:id="10" w:name="_Toc462904821"/>
      <w:r w:rsidR="00172DEE" w:rsidRPr="004B11FB">
        <w:lastRenderedPageBreak/>
        <w:t>OBJETO DO LICENCIAMENTO</w:t>
      </w:r>
      <w:bookmarkEnd w:id="10"/>
      <w:r w:rsidR="00440415" w:rsidRPr="004B11FB">
        <w:t xml:space="preserve"> </w:t>
      </w:r>
    </w:p>
    <w:p w:rsidR="00172DEE" w:rsidRPr="004B11FB" w:rsidRDefault="002B1B71" w:rsidP="00172DEE">
      <w:r w:rsidRPr="001515A8">
        <w:rPr>
          <w:rFonts w:cs="Arial"/>
        </w:rPr>
        <w:t xml:space="preserve">O presente estudo serve para o licenciamento ambiental do sistema de abastecimento d’água para consumo em comunidades rurais difusas, localizadas no município </w:t>
      </w:r>
      <w:r>
        <w:rPr>
          <w:rFonts w:cs="Arial"/>
        </w:rPr>
        <w:t>Delmiro Gouveia</w:t>
      </w:r>
      <w:r w:rsidRPr="001515A8">
        <w:rPr>
          <w:rFonts w:cs="Arial"/>
        </w:rPr>
        <w:t>, no estado de Alagoas, com suprimento hídrico pelo canal do sertão alagoano</w:t>
      </w:r>
      <w:r w:rsidR="00172DEE" w:rsidRPr="004B11FB">
        <w:t>.</w:t>
      </w:r>
    </w:p>
    <w:p w:rsidR="00172DEE" w:rsidRPr="004B11FB" w:rsidRDefault="00172DEE" w:rsidP="00172DEE">
      <w:pPr>
        <w:pStyle w:val="Ttulo2"/>
        <w:numPr>
          <w:ilvl w:val="1"/>
          <w:numId w:val="2"/>
        </w:numPr>
        <w:tabs>
          <w:tab w:val="left" w:pos="993"/>
        </w:tabs>
      </w:pPr>
      <w:bookmarkStart w:id="11" w:name="_Toc462904822"/>
      <w:r w:rsidRPr="004B11FB">
        <w:t>RESPONSÁVEIS PELO EMPREENDIMENTO.</w:t>
      </w:r>
      <w:bookmarkEnd w:id="11"/>
    </w:p>
    <w:p w:rsidR="00172DEE" w:rsidRPr="004B11FB" w:rsidRDefault="00172DEE" w:rsidP="00172DEE">
      <w:r w:rsidRPr="004B11FB">
        <w:t>Requerente: CODEVASF – Companhia de Desenvolvimento dos Vales do São Francisco e do Parnaíba.</w:t>
      </w:r>
    </w:p>
    <w:p w:rsidR="00172DEE" w:rsidRPr="004B11FB" w:rsidRDefault="00172DEE" w:rsidP="00172DEE">
      <w:r w:rsidRPr="004B11FB">
        <w:t xml:space="preserve">Endereço: </w:t>
      </w:r>
      <w:r w:rsidR="00156D0E" w:rsidRPr="006A1FBD">
        <w:t>Travessa Castro Alves, s/n, Santa Luzia, Penedo/AL.</w:t>
      </w:r>
    </w:p>
    <w:p w:rsidR="00172DEE" w:rsidRPr="004B11FB" w:rsidRDefault="00172DEE" w:rsidP="00172DEE">
      <w:r w:rsidRPr="004B11FB">
        <w:t>CEP:  57.200-000</w:t>
      </w:r>
    </w:p>
    <w:p w:rsidR="00172DEE" w:rsidRPr="004B11FB" w:rsidRDefault="00172DEE" w:rsidP="00172DEE">
      <w:r w:rsidRPr="004B11FB">
        <w:t>Telefones: (82) 3551-2261</w:t>
      </w:r>
    </w:p>
    <w:p w:rsidR="004813BC" w:rsidRPr="004B11FB" w:rsidRDefault="004813BC" w:rsidP="004813BC">
      <w:pPr>
        <w:pStyle w:val="Ttulo2"/>
        <w:numPr>
          <w:ilvl w:val="1"/>
          <w:numId w:val="2"/>
        </w:numPr>
        <w:tabs>
          <w:tab w:val="left" w:pos="993"/>
        </w:tabs>
      </w:pPr>
      <w:bookmarkStart w:id="12" w:name="_Toc412648403"/>
      <w:bookmarkStart w:id="13" w:name="_Toc462904823"/>
      <w:bookmarkStart w:id="14" w:name="_Toc414264805"/>
      <w:r w:rsidRPr="004B11FB">
        <w:t>EMPRESA CONSULTORA</w:t>
      </w:r>
      <w:bookmarkEnd w:id="12"/>
      <w:bookmarkEnd w:id="13"/>
    </w:p>
    <w:p w:rsidR="004813BC" w:rsidRPr="004B11FB" w:rsidRDefault="004813BC" w:rsidP="004813BC">
      <w:r w:rsidRPr="004B11FB">
        <w:t>COHIDRO – Consultoria, Estudos e Projetos.</w:t>
      </w:r>
    </w:p>
    <w:p w:rsidR="004813BC" w:rsidRPr="004B11FB" w:rsidRDefault="004813BC" w:rsidP="004813BC">
      <w:r w:rsidRPr="004B11FB">
        <w:t>CNPJ: 40.175.044/0002-58</w:t>
      </w:r>
    </w:p>
    <w:p w:rsidR="004813BC" w:rsidRPr="004B11FB" w:rsidRDefault="004813BC" w:rsidP="004813BC">
      <w:r w:rsidRPr="004B11FB">
        <w:t>Endereço: Rua Doutor Antônio Pedro de Mendonça, 49, Maceió - AL.</w:t>
      </w:r>
    </w:p>
    <w:p w:rsidR="004813BC" w:rsidRPr="004B11FB" w:rsidRDefault="004813BC" w:rsidP="004813BC">
      <w:r w:rsidRPr="004B11FB">
        <w:t>CEP: 57.030-070</w:t>
      </w:r>
    </w:p>
    <w:p w:rsidR="00A50E7D" w:rsidRPr="004B11FB" w:rsidRDefault="004813BC" w:rsidP="004813BC">
      <w:r w:rsidRPr="004B11FB">
        <w:t>Telefones: (82) 3231-6539</w:t>
      </w:r>
    </w:p>
    <w:p w:rsidR="004813BC" w:rsidRPr="004B11FB" w:rsidRDefault="00156D0E" w:rsidP="004813BC">
      <w:pPr>
        <w:pStyle w:val="Ttulo2"/>
        <w:numPr>
          <w:ilvl w:val="1"/>
          <w:numId w:val="2"/>
        </w:numPr>
        <w:tabs>
          <w:tab w:val="left" w:pos="993"/>
        </w:tabs>
      </w:pPr>
      <w:bookmarkStart w:id="15" w:name="_Toc462904824"/>
      <w:r>
        <w:t>Ó</w:t>
      </w:r>
      <w:r w:rsidR="004813BC" w:rsidRPr="004B11FB">
        <w:t>RGÃO RESPONSAVEL PELO LICENCIAMENTO</w:t>
      </w:r>
      <w:bookmarkEnd w:id="15"/>
    </w:p>
    <w:p w:rsidR="004813BC" w:rsidRPr="004B11FB" w:rsidRDefault="004813BC" w:rsidP="004813BC">
      <w:r w:rsidRPr="004B11FB">
        <w:t>INSTITUTO DO MEIO AMBIENTE DO ESTADO DE ALAGOAS – IMA</w:t>
      </w:r>
    </w:p>
    <w:p w:rsidR="004813BC" w:rsidRPr="004B11FB" w:rsidRDefault="004813BC" w:rsidP="004813BC">
      <w:r w:rsidRPr="004B11FB">
        <w:t>CNPJ: 12.958.179/0001-73</w:t>
      </w:r>
    </w:p>
    <w:p w:rsidR="004813BC" w:rsidRPr="004B11FB" w:rsidRDefault="004813BC" w:rsidP="004813BC">
      <w:r w:rsidRPr="004B11FB">
        <w:t>Endereço: Av. Major Cícero de G</w:t>
      </w:r>
      <w:r w:rsidR="00156D0E">
        <w:t>ó</w:t>
      </w:r>
      <w:r w:rsidRPr="004B11FB">
        <w:t>es Monteiro, 2197, Mutange, Maceió-AL</w:t>
      </w:r>
      <w:r w:rsidR="00156D0E">
        <w:t>.</w:t>
      </w:r>
    </w:p>
    <w:p w:rsidR="004813BC" w:rsidRPr="000B7BAC" w:rsidRDefault="004813BC" w:rsidP="004813BC">
      <w:r w:rsidRPr="004B11FB">
        <w:t>Telefo</w:t>
      </w:r>
      <w:r w:rsidRPr="000B7BAC">
        <w:t>ne: (82) 3223-3406</w:t>
      </w:r>
    </w:p>
    <w:p w:rsidR="004813BC" w:rsidRPr="000B7BAC" w:rsidRDefault="004813BC" w:rsidP="004813BC">
      <w:r w:rsidRPr="000B7BAC">
        <w:t xml:space="preserve">E-mail: </w:t>
      </w:r>
      <w:hyperlink r:id="rId13" w:history="1">
        <w:r w:rsidR="00212529" w:rsidRPr="000B7BAC">
          <w:rPr>
            <w:rStyle w:val="Hyperlink"/>
            <w:color w:val="auto"/>
            <w:u w:val="none"/>
          </w:rPr>
          <w:t>info@ima.al.gov.br</w:t>
        </w:r>
      </w:hyperlink>
    </w:p>
    <w:p w:rsidR="00212529" w:rsidRDefault="00212529" w:rsidP="004813BC"/>
    <w:p w:rsidR="00212529" w:rsidRPr="004B11FB" w:rsidRDefault="00212529" w:rsidP="004813BC"/>
    <w:p w:rsidR="00A50E7D" w:rsidRDefault="002E4266" w:rsidP="002E4266">
      <w:pPr>
        <w:pStyle w:val="Ttulo2"/>
        <w:numPr>
          <w:ilvl w:val="1"/>
          <w:numId w:val="2"/>
        </w:numPr>
        <w:tabs>
          <w:tab w:val="left" w:pos="993"/>
        </w:tabs>
      </w:pPr>
      <w:bookmarkStart w:id="16" w:name="_Toc462904825"/>
      <w:r>
        <w:lastRenderedPageBreak/>
        <w:t>EQUIPE T</w:t>
      </w:r>
      <w:r w:rsidR="00156D0E">
        <w:t>É</w:t>
      </w:r>
      <w:r>
        <w:t>CNICA</w:t>
      </w:r>
      <w:bookmarkEnd w:id="16"/>
    </w:p>
    <w:tbl>
      <w:tblPr>
        <w:tblStyle w:val="Tabelacomgrade"/>
        <w:tblW w:w="0" w:type="auto"/>
        <w:tblLook w:val="04A0" w:firstRow="1" w:lastRow="0" w:firstColumn="1" w:lastColumn="0" w:noHBand="0" w:noVBand="1"/>
      </w:tblPr>
      <w:tblGrid>
        <w:gridCol w:w="5070"/>
        <w:gridCol w:w="4155"/>
      </w:tblGrid>
      <w:tr w:rsidR="00212529" w:rsidTr="00212529">
        <w:tc>
          <w:tcPr>
            <w:tcW w:w="5070" w:type="dxa"/>
          </w:tcPr>
          <w:p w:rsidR="00212529" w:rsidRPr="00844DB9" w:rsidRDefault="00212529" w:rsidP="00212529">
            <w:pPr>
              <w:ind w:firstLine="0"/>
            </w:pPr>
            <w:r>
              <w:t>Coordenador do estudo;</w:t>
            </w:r>
          </w:p>
          <w:p w:rsidR="00212529" w:rsidRDefault="00212529" w:rsidP="00212529">
            <w:pPr>
              <w:pStyle w:val="PargrafodaLista"/>
              <w:numPr>
                <w:ilvl w:val="0"/>
                <w:numId w:val="28"/>
              </w:numPr>
              <w:spacing w:line="240" w:lineRule="auto"/>
              <w:ind w:left="426" w:hanging="11"/>
            </w:pPr>
            <w:r>
              <w:t>Luiz Antônio Gomes de Barros Pontes</w:t>
            </w:r>
          </w:p>
        </w:tc>
        <w:tc>
          <w:tcPr>
            <w:tcW w:w="4155" w:type="dxa"/>
          </w:tcPr>
          <w:p w:rsidR="00212529" w:rsidRDefault="00212529" w:rsidP="00212529">
            <w:pPr>
              <w:spacing w:line="240" w:lineRule="auto"/>
              <w:ind w:left="66" w:hanging="10"/>
              <w:jc w:val="center"/>
            </w:pPr>
            <w:r>
              <w:t>Engenheiro Ambiental e Sanitarista</w:t>
            </w:r>
          </w:p>
          <w:p w:rsidR="00212529" w:rsidRDefault="00212529" w:rsidP="004B7D66">
            <w:pPr>
              <w:spacing w:line="240" w:lineRule="auto"/>
              <w:ind w:left="66" w:hanging="10"/>
              <w:jc w:val="center"/>
            </w:pPr>
            <w:r>
              <w:t>CREA – 021417029</w:t>
            </w:r>
            <w:r w:rsidR="004B7D66">
              <w:t>-</w:t>
            </w:r>
            <w:r>
              <w:t>2</w:t>
            </w:r>
          </w:p>
        </w:tc>
      </w:tr>
      <w:tr w:rsidR="00212529" w:rsidTr="00212529">
        <w:tc>
          <w:tcPr>
            <w:tcW w:w="5070" w:type="dxa"/>
          </w:tcPr>
          <w:p w:rsidR="00212529" w:rsidRDefault="00212529" w:rsidP="00212529">
            <w:pPr>
              <w:pStyle w:val="PargrafodaLista"/>
              <w:numPr>
                <w:ilvl w:val="0"/>
                <w:numId w:val="28"/>
              </w:numPr>
              <w:spacing w:line="240" w:lineRule="auto"/>
              <w:ind w:left="426" w:hanging="11"/>
            </w:pPr>
            <w:r>
              <w:t>Carlos Alberto Inácio da Silva</w:t>
            </w:r>
          </w:p>
        </w:tc>
        <w:tc>
          <w:tcPr>
            <w:tcW w:w="4155" w:type="dxa"/>
          </w:tcPr>
          <w:p w:rsidR="00212529" w:rsidRDefault="00212529" w:rsidP="00212529">
            <w:pPr>
              <w:spacing w:line="240" w:lineRule="auto"/>
              <w:ind w:left="66" w:hanging="10"/>
              <w:jc w:val="center"/>
            </w:pPr>
            <w:r>
              <w:t>Geógrafo</w:t>
            </w:r>
          </w:p>
          <w:p w:rsidR="00212529" w:rsidRDefault="00212529" w:rsidP="00212529">
            <w:pPr>
              <w:spacing w:line="240" w:lineRule="auto"/>
              <w:ind w:left="66" w:hanging="10"/>
              <w:jc w:val="center"/>
            </w:pPr>
            <w:r>
              <w:t>Me. Recursos Hídricos</w:t>
            </w:r>
          </w:p>
          <w:p w:rsidR="00212529" w:rsidRDefault="00212529" w:rsidP="00212529">
            <w:pPr>
              <w:spacing w:line="240" w:lineRule="auto"/>
              <w:ind w:left="66" w:hanging="10"/>
              <w:jc w:val="center"/>
            </w:pPr>
            <w:r>
              <w:t>CREA – 021238683-2</w:t>
            </w:r>
          </w:p>
        </w:tc>
      </w:tr>
      <w:tr w:rsidR="00212529" w:rsidTr="00212529">
        <w:tc>
          <w:tcPr>
            <w:tcW w:w="5070" w:type="dxa"/>
          </w:tcPr>
          <w:p w:rsidR="00212529" w:rsidRDefault="00212529" w:rsidP="00212529">
            <w:pPr>
              <w:pStyle w:val="PargrafodaLista"/>
              <w:numPr>
                <w:ilvl w:val="0"/>
                <w:numId w:val="28"/>
              </w:numPr>
              <w:spacing w:line="240" w:lineRule="auto"/>
              <w:ind w:left="426" w:hanging="11"/>
            </w:pPr>
            <w:r>
              <w:t>Tays Vasconcelos</w:t>
            </w:r>
          </w:p>
        </w:tc>
        <w:tc>
          <w:tcPr>
            <w:tcW w:w="4155" w:type="dxa"/>
          </w:tcPr>
          <w:p w:rsidR="00212529" w:rsidRDefault="00212529" w:rsidP="00212529">
            <w:pPr>
              <w:spacing w:line="240" w:lineRule="auto"/>
              <w:ind w:left="66" w:hanging="10"/>
              <w:jc w:val="center"/>
            </w:pPr>
            <w:r>
              <w:t>Estagiária Engenharia Ambiental e Sanitária – COHIDRO.</w:t>
            </w:r>
          </w:p>
        </w:tc>
      </w:tr>
    </w:tbl>
    <w:p w:rsidR="00212529" w:rsidRPr="00212529" w:rsidRDefault="00212529" w:rsidP="00212529"/>
    <w:p w:rsidR="00A50E7D" w:rsidRPr="004B11FB" w:rsidRDefault="002E4266" w:rsidP="002E4266">
      <w:pPr>
        <w:spacing w:before="0" w:after="0" w:line="240" w:lineRule="auto"/>
        <w:ind w:firstLine="0"/>
        <w:jc w:val="left"/>
      </w:pPr>
      <w:r>
        <w:br w:type="page"/>
      </w:r>
    </w:p>
    <w:p w:rsidR="0030246D" w:rsidRDefault="0030246D" w:rsidP="00A14467">
      <w:pPr>
        <w:pStyle w:val="Ttulo1"/>
        <w:widowControl w:val="0"/>
        <w:numPr>
          <w:ilvl w:val="0"/>
          <w:numId w:val="2"/>
        </w:numPr>
      </w:pPr>
      <w:bookmarkStart w:id="17" w:name="_Toc462904826"/>
      <w:bookmarkStart w:id="18" w:name="_Toc412648408"/>
      <w:r>
        <w:lastRenderedPageBreak/>
        <w:t>METODOLOGIA</w:t>
      </w:r>
      <w:bookmarkEnd w:id="17"/>
    </w:p>
    <w:p w:rsidR="0030246D" w:rsidRDefault="0030246D" w:rsidP="0030246D">
      <w:r>
        <w:t>Estudo foi feito com uma visita ao local onde vai ser feito ou beneficiado pelo empreendimento, no caso desse estudo, sistema adutor de abastecimento de água, o levantamento de dados local foi feito através de uma visita de carro com uma equipe contendo um Engenheiro Ambiental, Administrador, Geografo e Topografo. Durante o estudo, foi feito entrevista com os moradores dos povoados para saber da oferta de água existente no local, e a demanda necessária para o desenvolvimento hidro-agrícola e de consumo humano.</w:t>
      </w:r>
    </w:p>
    <w:p w:rsidR="0030246D" w:rsidRDefault="008F0D66" w:rsidP="0030246D">
      <w:r>
        <w:t xml:space="preserve">Os memoriais e arquivos </w:t>
      </w:r>
      <w:r w:rsidR="0030246D">
        <w:t>dos Engenheiros Civis responsáveis pelo projeto serviu de base para realização do estudo, como Memorial Descritivo, Memorial de Cálculo, Sistema Viário e Desenho da rede de Subsistema.</w:t>
      </w:r>
    </w:p>
    <w:p w:rsidR="0030246D" w:rsidRDefault="0030246D" w:rsidP="0030246D">
      <w:r>
        <w:t>O material de estudos básicos do projeto também serviu como base para realização do estudo, como Pedologia, Topografia e Geotécnia.</w:t>
      </w:r>
    </w:p>
    <w:p w:rsidR="0030246D" w:rsidRDefault="0030246D" w:rsidP="0030246D">
      <w:r>
        <w:t>Para Elaboração dos Mapas de região de hidrográfica, uso e ocupação do solo, área diretamente afetada (ADA), Área de influência Direta (AID) e Área de influência Indireta, utilizou-se o programa arcgis 2012, utilizando os arquivos vetoriais fornecidos pelo IMA, IBGE e Google Earth.</w:t>
      </w:r>
    </w:p>
    <w:p w:rsidR="0030246D" w:rsidRDefault="0030246D" w:rsidP="0030246D">
      <w:r>
        <w:t>Durante a visita técnica para capturação das imagens de avaliação dos meios físico, socioeconômicos e bióticos, se utilizou uma câmera Nikon COOLPIX S2700 DIGITAL de CNPJ: 04.854.120/0001-07.</w:t>
      </w:r>
    </w:p>
    <w:p w:rsidR="004D1B44" w:rsidRDefault="0030246D" w:rsidP="0030246D">
      <w:r>
        <w:t>Para determinação das ADA levou em consideração os locais onde vão sofre obra de engenharia direta, para AID levou em consideração a bacia hidrográfica da região e AII ficou determinada pelos futuros impactos socioeconômicos da região.</w:t>
      </w:r>
    </w:p>
    <w:p w:rsidR="004D1B44" w:rsidRDefault="004D1B44" w:rsidP="004D1B44">
      <w:r w:rsidRPr="00550E74">
        <w:t>Para determinar o mapeamento de uso e ocupação do solo ficou determinado pelos dados vetoriais do IMA.</w:t>
      </w:r>
    </w:p>
    <w:p w:rsidR="0030246D" w:rsidRDefault="0030246D" w:rsidP="0030246D">
      <w:r>
        <w:t xml:space="preserve">O Levantamento das áreas de patrimônio arquitetônico nas áreas de influência do empreendimento ficou determinado pela visita de campo e pelos dados do IBGE. </w:t>
      </w:r>
    </w:p>
    <w:p w:rsidR="0030246D" w:rsidRDefault="0030246D" w:rsidP="0030246D">
      <w:r>
        <w:lastRenderedPageBreak/>
        <w:t xml:space="preserve">O passivo da área foi feito o levantamento através de uma matriz de interações onde determina os impactos positivos e negativos do empreendimento, e quantificando o somatório final, determinando a viabilidade do projeto. </w:t>
      </w:r>
    </w:p>
    <w:p w:rsidR="0030246D" w:rsidRDefault="0030246D" w:rsidP="0030246D">
      <w:r>
        <w:t>A descrição da área de entorno foi feita com os dados da visita técnica onde capturou os povoados existentes, junto com os arquivos vetoriais do IMA e IBGE, foi feito o estudos e avaliação do solo, flora e fauna.</w:t>
      </w:r>
    </w:p>
    <w:p w:rsidR="0030246D" w:rsidRDefault="0030246D">
      <w:pPr>
        <w:spacing w:before="0" w:after="0" w:line="240" w:lineRule="auto"/>
        <w:ind w:firstLine="0"/>
        <w:jc w:val="left"/>
      </w:pPr>
      <w:r>
        <w:br w:type="page"/>
      </w:r>
    </w:p>
    <w:p w:rsidR="00A50E7D" w:rsidRPr="004B11FB" w:rsidRDefault="004813BC" w:rsidP="00A14467">
      <w:pPr>
        <w:pStyle w:val="Ttulo1"/>
        <w:widowControl w:val="0"/>
        <w:numPr>
          <w:ilvl w:val="0"/>
          <w:numId w:val="2"/>
        </w:numPr>
      </w:pPr>
      <w:bookmarkStart w:id="19" w:name="_Toc462904827"/>
      <w:r w:rsidRPr="004B11FB">
        <w:lastRenderedPageBreak/>
        <w:t>C</w:t>
      </w:r>
      <w:r w:rsidR="00D463C1" w:rsidRPr="004B11FB">
        <w:t>ARACTERIZAÇÃO GERAL DA ÁREA DE ABRANGÊNCIA</w:t>
      </w:r>
      <w:bookmarkEnd w:id="18"/>
      <w:r w:rsidR="00D463C1" w:rsidRPr="004B11FB">
        <w:t xml:space="preserve"> DO PROJETO</w:t>
      </w:r>
      <w:bookmarkEnd w:id="19"/>
    </w:p>
    <w:p w:rsidR="002B1B71" w:rsidRPr="00D44AA4" w:rsidRDefault="00D634F0" w:rsidP="002B1B71">
      <w:pPr>
        <w:autoSpaceDE w:val="0"/>
        <w:autoSpaceDN w:val="0"/>
        <w:adjustRightInd w:val="0"/>
        <w:rPr>
          <w:rFonts w:cs="Arial"/>
          <w:color w:val="000000"/>
        </w:rPr>
      </w:pPr>
      <w:r>
        <w:rPr>
          <w:rFonts w:cs="Arial"/>
          <w:color w:val="000000"/>
        </w:rPr>
        <w:t xml:space="preserve">Segundo o IBGE </w:t>
      </w:r>
      <w:r w:rsidR="002B1B71" w:rsidRPr="00D44AA4">
        <w:rPr>
          <w:rFonts w:cs="Arial"/>
          <w:color w:val="000000"/>
        </w:rPr>
        <w:t xml:space="preserve">Delmiro Gouveia é um município histórico criado em 16 de junho de 1952, situado na divisa com os Estados de Sergipe, Bahia e Pernambuco. Delmiro Gouveia presta seu nome a uma homenagem ao desbravador cearense Delmiro Gouveia, construtor da primeira hidroelétrica da América Latina, a usina Angiquinho. O primeiro nome de Delmiro Gouveia foi Pedra e o povoado se criou a partir de uma estrada de ferro da Great-Western. </w:t>
      </w:r>
    </w:p>
    <w:p w:rsidR="002B1B71" w:rsidRPr="00D44AA4" w:rsidRDefault="002B1B71" w:rsidP="002B1B71">
      <w:pPr>
        <w:autoSpaceDE w:val="0"/>
        <w:autoSpaceDN w:val="0"/>
        <w:adjustRightInd w:val="0"/>
        <w:rPr>
          <w:rFonts w:cs="Arial"/>
          <w:color w:val="000000"/>
        </w:rPr>
      </w:pPr>
      <w:r w:rsidRPr="00D44AA4">
        <w:rPr>
          <w:rFonts w:cs="Arial"/>
          <w:color w:val="000000"/>
        </w:rPr>
        <w:t>O município de Delmiro Gouveia possui uma área de 607,81 km²</w:t>
      </w:r>
      <w:r w:rsidR="00156D0E">
        <w:rPr>
          <w:rFonts w:cs="Arial"/>
          <w:color w:val="000000"/>
        </w:rPr>
        <w:t xml:space="preserve"> </w:t>
      </w:r>
      <w:r w:rsidRPr="00D44AA4">
        <w:rPr>
          <w:rFonts w:cs="Arial"/>
          <w:color w:val="000000"/>
        </w:rPr>
        <w:t xml:space="preserve">(IBGE 2010), e está situado no extremo oeste do estado de Alagoas. O município avança até os limites com o estado da Bahia. Faz parte da mesorregião do Sertão Alagoano e integra a microrregião Geográfica do Sertão do São Francisco, tendo como limite norte os municípios de Pariconha e Água Branca, ao sul o Rio São Francisco, a leste Olho D’Água do Casado e a oeste os estados da Bahia e de Pernambuco. </w:t>
      </w:r>
    </w:p>
    <w:p w:rsidR="002B1B71" w:rsidRPr="00D44AA4" w:rsidRDefault="002B1B71" w:rsidP="002B1B71">
      <w:pPr>
        <w:autoSpaceDE w:val="0"/>
        <w:autoSpaceDN w:val="0"/>
        <w:adjustRightInd w:val="0"/>
        <w:rPr>
          <w:rFonts w:cs="Arial"/>
          <w:color w:val="000000"/>
        </w:rPr>
      </w:pPr>
      <w:r w:rsidRPr="00D44AA4">
        <w:rPr>
          <w:rFonts w:cs="Arial"/>
          <w:color w:val="000000"/>
        </w:rPr>
        <w:t xml:space="preserve">Localizada num vasto pediplano, a cidade de Delmiro Gouveia dista cerca de 6,0 km do rio São Francisco. É abastecido com água pela adutora do Sertão e sua altitude máxima é de 635 metros na Serra D’Água. Situa-se ainda, entre as coordenadas geográficas aproximadas 90 15' e 90 20' da latitude sul e 380 05' e 380 10' de longitude a oeste de Greenwich. </w:t>
      </w:r>
    </w:p>
    <w:p w:rsidR="004813BC" w:rsidRDefault="002B1B71" w:rsidP="002B1B71">
      <w:r w:rsidRPr="00D44AA4">
        <w:rPr>
          <w:rFonts w:cs="Arial"/>
          <w:color w:val="000000"/>
        </w:rPr>
        <w:t>Uma de suas principais atrações é o museu Delmiro Gouveia e como atrativo também se encontra na cidade, uma parte do cânion do São Francisco. Entre os festejos, estão à festa da Padroeira em outubro e o carnaval, os mais populares</w:t>
      </w:r>
      <w:r>
        <w:t>.</w:t>
      </w:r>
    </w:p>
    <w:p w:rsidR="002B1B71" w:rsidRDefault="002B1B71" w:rsidP="00156D0E">
      <w:pPr>
        <w:keepNext/>
        <w:spacing w:after="0"/>
        <w:ind w:firstLine="0"/>
      </w:pPr>
      <w:r>
        <w:rPr>
          <w:b/>
          <w:noProof/>
        </w:rPr>
        <w:lastRenderedPageBreak/>
        <w:drawing>
          <wp:inline distT="0" distB="0" distL="0" distR="0" wp14:anchorId="091E041E" wp14:editId="5F90A89F">
            <wp:extent cx="5390515" cy="4051300"/>
            <wp:effectExtent l="0" t="0" r="635" b="635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0515" cy="4051300"/>
                    </a:xfrm>
                    <a:prstGeom prst="rect">
                      <a:avLst/>
                    </a:prstGeom>
                    <a:noFill/>
                    <a:ln>
                      <a:noFill/>
                    </a:ln>
                  </pic:spPr>
                </pic:pic>
              </a:graphicData>
            </a:graphic>
          </wp:inline>
        </w:drawing>
      </w:r>
    </w:p>
    <w:p w:rsidR="002B1B71" w:rsidRDefault="002B1B71" w:rsidP="002B1B71">
      <w:pPr>
        <w:pStyle w:val="Legenda"/>
      </w:pPr>
      <w:bookmarkStart w:id="20" w:name="_Toc462904873"/>
      <w:r>
        <w:t xml:space="preserve">Figura </w:t>
      </w:r>
      <w:r w:rsidR="00DE1960">
        <w:fldChar w:fldCharType="begin"/>
      </w:r>
      <w:r w:rsidR="00DE1960">
        <w:instrText xml:space="preserve"> SEQ Figura \* ARABIC </w:instrText>
      </w:r>
      <w:r w:rsidR="00DE1960">
        <w:fldChar w:fldCharType="separate"/>
      </w:r>
      <w:r w:rsidR="00D44275">
        <w:rPr>
          <w:noProof/>
        </w:rPr>
        <w:t>1</w:t>
      </w:r>
      <w:r w:rsidR="00DE1960">
        <w:fldChar w:fldCharType="end"/>
      </w:r>
      <w:r>
        <w:t xml:space="preserve"> </w:t>
      </w:r>
      <w:r w:rsidR="007B7515">
        <w:t>– Estação Museu de Delmiro Gouveia -</w:t>
      </w:r>
      <w:r>
        <w:t xml:space="preserve"> </w:t>
      </w:r>
      <w:r w:rsidRPr="00082B8D">
        <w:t xml:space="preserve">Fonte: </w:t>
      </w:r>
      <w:r w:rsidR="00156D0E" w:rsidRPr="00156D0E">
        <w:t>www.overmundo.com.br</w:t>
      </w:r>
      <w:bookmarkEnd w:id="20"/>
    </w:p>
    <w:p w:rsidR="00156D0E" w:rsidRDefault="00156D0E" w:rsidP="00156D0E">
      <w:pPr>
        <w:rPr>
          <w:lang w:val="pt-PT"/>
        </w:rPr>
      </w:pPr>
    </w:p>
    <w:p w:rsidR="00156D0E" w:rsidRPr="00156D0E" w:rsidRDefault="00156D0E" w:rsidP="00156D0E">
      <w:pPr>
        <w:pStyle w:val="Ttulo1"/>
        <w:widowControl w:val="0"/>
        <w:numPr>
          <w:ilvl w:val="1"/>
          <w:numId w:val="2"/>
        </w:numPr>
      </w:pPr>
      <w:bookmarkStart w:id="21" w:name="_Toc462904828"/>
      <w:r w:rsidRPr="00156D0E">
        <w:t>Acesso</w:t>
      </w:r>
      <w:bookmarkEnd w:id="21"/>
    </w:p>
    <w:p w:rsidR="00156D0E" w:rsidRDefault="00156D0E" w:rsidP="00156D0E">
      <w:pPr>
        <w:keepNext/>
      </w:pPr>
      <w:r w:rsidRPr="00D44AA4">
        <w:rPr>
          <w:rFonts w:cs="Arial"/>
          <w:lang w:eastAsia="en-US"/>
        </w:rPr>
        <w:t>O município de Delmiro Gouveia está distante 294 quilômetros de Maceió, tendo como principais vias de acesso às rodovias BR 316, BR 101, AL 220, AL 145, a BR 423, que o liga a Pernambuco e a BR 110, que faz a comunicação com Paulo Afonso, no estado da Bahia</w:t>
      </w:r>
      <w:r w:rsidRPr="004B11FB">
        <w:t xml:space="preserve">. </w:t>
      </w:r>
    </w:p>
    <w:p w:rsidR="00156D0E" w:rsidRPr="00156D0E" w:rsidRDefault="00156D0E" w:rsidP="00156D0E"/>
    <w:p w:rsidR="004813BC" w:rsidRPr="004B11FB" w:rsidRDefault="00A400BE" w:rsidP="00156D0E">
      <w:pPr>
        <w:keepNext/>
        <w:spacing w:after="0"/>
        <w:ind w:firstLine="0"/>
        <w:jc w:val="left"/>
      </w:pPr>
      <w:bookmarkStart w:id="22" w:name="_Toc382421094"/>
      <w:bookmarkStart w:id="23" w:name="_Toc412800141"/>
      <w:r>
        <w:rPr>
          <w:noProof/>
        </w:rPr>
        <w:lastRenderedPageBreak/>
        <w:drawing>
          <wp:inline distT="0" distB="0" distL="0" distR="0" wp14:anchorId="4BA1BEAB" wp14:editId="171C76F9">
            <wp:extent cx="5768975" cy="4079240"/>
            <wp:effectExtent l="0" t="0" r="317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NAL DO SERTÃO - DELMIRO GOUVEIA.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8975" cy="4079240"/>
                    </a:xfrm>
                    <a:prstGeom prst="rect">
                      <a:avLst/>
                    </a:prstGeom>
                  </pic:spPr>
                </pic:pic>
              </a:graphicData>
            </a:graphic>
          </wp:inline>
        </w:drawing>
      </w:r>
    </w:p>
    <w:p w:rsidR="004813BC" w:rsidRPr="004B11FB" w:rsidRDefault="004813BC" w:rsidP="004813BC">
      <w:pPr>
        <w:pStyle w:val="Legenda"/>
      </w:pPr>
      <w:bookmarkStart w:id="24" w:name="_Toc462904874"/>
      <w:r w:rsidRPr="004B11FB">
        <w:t xml:space="preserve">Figura </w:t>
      </w:r>
      <w:r w:rsidR="00DE1960">
        <w:fldChar w:fldCharType="begin"/>
      </w:r>
      <w:r w:rsidR="00DE1960">
        <w:instrText xml:space="preserve"> SEQ Figura \* ARABIC </w:instrText>
      </w:r>
      <w:r w:rsidR="00DE1960">
        <w:fldChar w:fldCharType="separate"/>
      </w:r>
      <w:r w:rsidR="00D44275">
        <w:rPr>
          <w:noProof/>
        </w:rPr>
        <w:t>2</w:t>
      </w:r>
      <w:r w:rsidR="00DE1960">
        <w:fldChar w:fldCharType="end"/>
      </w:r>
      <w:r w:rsidR="002B1B71">
        <w:t xml:space="preserve"> - Mapa Rodoviário de Delmiro Gouveia</w:t>
      </w:r>
      <w:r w:rsidRPr="004B11FB">
        <w:t xml:space="preserve"> Fonte: </w:t>
      </w:r>
      <w:r w:rsidR="00A400BE">
        <w:t>COHIDRO – Consultoria, Estudo e Projetos.</w:t>
      </w:r>
      <w:bookmarkEnd w:id="24"/>
    </w:p>
    <w:p w:rsidR="00CD5C72" w:rsidRDefault="00A400BE" w:rsidP="00F455B5">
      <w:pPr>
        <w:keepNext/>
        <w:spacing w:after="0"/>
        <w:ind w:firstLine="0"/>
        <w:jc w:val="center"/>
      </w:pPr>
      <w:r>
        <w:rPr>
          <w:noProof/>
        </w:rPr>
        <w:drawing>
          <wp:inline distT="0" distB="0" distL="0" distR="0" wp14:anchorId="3A0CE18F" wp14:editId="1B360025">
            <wp:extent cx="5768975" cy="3442970"/>
            <wp:effectExtent l="19050" t="19050" r="22225" b="2413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elmiro.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8975" cy="3442970"/>
                    </a:xfrm>
                    <a:prstGeom prst="rect">
                      <a:avLst/>
                    </a:prstGeom>
                    <a:ln w="3175">
                      <a:solidFill>
                        <a:schemeClr val="tx1"/>
                      </a:solidFill>
                    </a:ln>
                  </pic:spPr>
                </pic:pic>
              </a:graphicData>
            </a:graphic>
          </wp:inline>
        </w:drawing>
      </w:r>
    </w:p>
    <w:p w:rsidR="00CD5C72" w:rsidRDefault="00CD5C72" w:rsidP="00CD5C72">
      <w:pPr>
        <w:pStyle w:val="Legenda"/>
      </w:pPr>
      <w:bookmarkStart w:id="25" w:name="_Toc462904875"/>
      <w:r>
        <w:t xml:space="preserve">Figura </w:t>
      </w:r>
      <w:r w:rsidR="00DE1960">
        <w:fldChar w:fldCharType="begin"/>
      </w:r>
      <w:r w:rsidR="00DE1960">
        <w:instrText xml:space="preserve"> SEQ Figura \* ARABIC </w:instrText>
      </w:r>
      <w:r w:rsidR="00DE1960">
        <w:fldChar w:fldCharType="separate"/>
      </w:r>
      <w:r w:rsidR="00D44275">
        <w:rPr>
          <w:noProof/>
        </w:rPr>
        <w:t>3</w:t>
      </w:r>
      <w:r w:rsidR="00DE1960">
        <w:fldChar w:fldCharType="end"/>
      </w:r>
      <w:r>
        <w:t xml:space="preserve"> – Rota Delmiro Gouveira. </w:t>
      </w:r>
      <w:r w:rsidR="000B7BAC">
        <w:t>Fonte: COHIDRO – Consultoria, Estudos e Projetos.</w:t>
      </w:r>
      <w:bookmarkEnd w:id="25"/>
    </w:p>
    <w:p w:rsidR="004813BC" w:rsidRPr="00CD5C72" w:rsidRDefault="004813BC" w:rsidP="00CD5C72">
      <w:pPr>
        <w:spacing w:before="0" w:after="0" w:line="240" w:lineRule="auto"/>
        <w:ind w:firstLine="0"/>
        <w:jc w:val="left"/>
        <w:rPr>
          <w:b/>
          <w:sz w:val="16"/>
          <w:szCs w:val="20"/>
          <w:lang w:val="pt-PT"/>
        </w:rPr>
      </w:pPr>
    </w:p>
    <w:p w:rsidR="00A32AA3" w:rsidRPr="004B11FB" w:rsidRDefault="004813BC" w:rsidP="001A4005">
      <w:pPr>
        <w:pStyle w:val="Ttulo2"/>
        <w:numPr>
          <w:ilvl w:val="1"/>
          <w:numId w:val="2"/>
        </w:numPr>
        <w:tabs>
          <w:tab w:val="left" w:pos="993"/>
        </w:tabs>
      </w:pPr>
      <w:bookmarkStart w:id="26" w:name="_Toc462904829"/>
      <w:bookmarkEnd w:id="22"/>
      <w:bookmarkEnd w:id="23"/>
      <w:r w:rsidRPr="004B11FB">
        <w:lastRenderedPageBreak/>
        <w:t>Clima</w:t>
      </w:r>
      <w:bookmarkEnd w:id="26"/>
    </w:p>
    <w:p w:rsidR="004813BC" w:rsidRPr="004B11FB" w:rsidRDefault="002B1B71" w:rsidP="004813BC">
      <w:r w:rsidRPr="00FF4984">
        <w:rPr>
          <w:rFonts w:cs="Arial"/>
          <w:lang w:eastAsia="en-US"/>
        </w:rPr>
        <w:t xml:space="preserve">O clima de Delmiro Gouveia é quente e seco, marcado por temperaturas que durante o dia chegam a 40ºC e à noite a 20ºC, sendo o trimestre de junho a agosto o mais frio, com temperatura em torno de 23ºC. Nos meses mais quentes, de dezembro a março, a temperatura média aproxima-se dos 28ºC. A precipitação </w:t>
      </w:r>
      <w:r w:rsidRPr="00FF4984">
        <w:rPr>
          <w:rFonts w:cs="Arial"/>
        </w:rPr>
        <w:t>anual varia de 600 mm a 700 mm, com distribuição irregular no decorrer do ano. Segundo a classificação de Thornthwaite, o clima é megatérmico semiárido, com grande deficiência hídrica no verão</w:t>
      </w:r>
      <w:r w:rsidR="004813BC" w:rsidRPr="004B11FB">
        <w:t>.</w:t>
      </w:r>
      <w:r w:rsidR="00D634F0">
        <w:t xml:space="preserve"> (</w:t>
      </w:r>
      <w:r w:rsidR="00C66426">
        <w:t>CPRM</w:t>
      </w:r>
      <w:r w:rsidR="00D634F0">
        <w:t>)</w:t>
      </w:r>
    </w:p>
    <w:p w:rsidR="004813BC" w:rsidRPr="004B11FB" w:rsidRDefault="004813BC" w:rsidP="004813BC">
      <w:pPr>
        <w:pStyle w:val="Ttulo2"/>
        <w:numPr>
          <w:ilvl w:val="1"/>
          <w:numId w:val="2"/>
        </w:numPr>
        <w:tabs>
          <w:tab w:val="left" w:pos="993"/>
        </w:tabs>
      </w:pPr>
      <w:bookmarkStart w:id="27" w:name="_Toc462904830"/>
      <w:r w:rsidRPr="004B11FB">
        <w:t>Aspectos Socioeconômicos</w:t>
      </w:r>
      <w:bookmarkEnd w:id="27"/>
    </w:p>
    <w:p w:rsidR="00A32AA3" w:rsidRDefault="002B1B71" w:rsidP="00A32AA3">
      <w:pPr>
        <w:rPr>
          <w:lang w:eastAsia="es-ES"/>
        </w:rPr>
      </w:pPr>
      <w:r w:rsidRPr="00FF4984">
        <w:rPr>
          <w:rFonts w:cs="Arial"/>
          <w:lang w:eastAsia="en-US"/>
        </w:rPr>
        <w:t>Estudos realizados e apresentado pelo Censo do IBGE de 2010 mostra que a população total de Delmiro Gouveia é de 48.096 habitantes, onde a área urbana apresenta uma concentração de 34.854 habitantes e a rural de 13.242. Dessa forma, a cidade apresenta uma densidade demográfica de 79,13 habitantes/km2, com grau de urbanização de 49,53</w:t>
      </w:r>
      <w:r w:rsidR="00A32AA3" w:rsidRPr="004B11FB">
        <w:rPr>
          <w:lang w:eastAsia="es-ES"/>
        </w:rPr>
        <w:t>.</w:t>
      </w:r>
    </w:p>
    <w:p w:rsidR="002B1B71" w:rsidRDefault="002B1B71" w:rsidP="00156D0E">
      <w:pPr>
        <w:keepNext/>
        <w:spacing w:after="0"/>
        <w:ind w:firstLine="0"/>
        <w:jc w:val="center"/>
      </w:pPr>
      <w:r>
        <w:rPr>
          <w:rFonts w:cs="Arial"/>
          <w:noProof/>
        </w:rPr>
        <w:drawing>
          <wp:inline distT="0" distB="0" distL="0" distR="0" wp14:anchorId="01B05314" wp14:editId="646FCC41">
            <wp:extent cx="4986655" cy="3881120"/>
            <wp:effectExtent l="0" t="0" r="4445" b="508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6655" cy="3881120"/>
                    </a:xfrm>
                    <a:prstGeom prst="rect">
                      <a:avLst/>
                    </a:prstGeom>
                    <a:noFill/>
                    <a:ln>
                      <a:noFill/>
                    </a:ln>
                  </pic:spPr>
                </pic:pic>
              </a:graphicData>
            </a:graphic>
          </wp:inline>
        </w:drawing>
      </w:r>
    </w:p>
    <w:p w:rsidR="002B1B71" w:rsidRDefault="002B1B71" w:rsidP="002B1B71">
      <w:pPr>
        <w:pStyle w:val="Legenda"/>
      </w:pPr>
      <w:bookmarkStart w:id="28" w:name="_Toc462904876"/>
      <w:r>
        <w:t xml:space="preserve">Figura </w:t>
      </w:r>
      <w:r w:rsidR="00DE1960">
        <w:fldChar w:fldCharType="begin"/>
      </w:r>
      <w:r w:rsidR="00DE1960">
        <w:instrText xml:space="preserve"> SEQ Figura \* ARABIC </w:instrText>
      </w:r>
      <w:r w:rsidR="00DE1960">
        <w:fldChar w:fldCharType="separate"/>
      </w:r>
      <w:r w:rsidR="00D44275">
        <w:rPr>
          <w:noProof/>
        </w:rPr>
        <w:t>4</w:t>
      </w:r>
      <w:r w:rsidR="00DE1960">
        <w:fldChar w:fldCharType="end"/>
      </w:r>
      <w:r>
        <w:t xml:space="preserve"> – Gráfico comparativo demográfico de Delmiro Gouveia Censo 2000x2010. Fonte IBGE</w:t>
      </w:r>
      <w:bookmarkEnd w:id="28"/>
    </w:p>
    <w:p w:rsidR="00156D0E" w:rsidRPr="00156D0E" w:rsidRDefault="00156D0E" w:rsidP="00156D0E">
      <w:pPr>
        <w:rPr>
          <w:lang w:val="pt-PT"/>
        </w:rPr>
      </w:pPr>
    </w:p>
    <w:p w:rsidR="002B1B71" w:rsidRPr="00FF4984" w:rsidRDefault="002B1B71" w:rsidP="002B1B71">
      <w:pPr>
        <w:rPr>
          <w:rFonts w:cs="Arial"/>
        </w:rPr>
      </w:pPr>
      <w:r w:rsidRPr="00FF4984">
        <w:rPr>
          <w:rFonts w:cs="Arial"/>
        </w:rPr>
        <w:lastRenderedPageBreak/>
        <w:t>O PIB per capita de Delmiro Gouveia situa-se em torno de R$ 5.800,00.</w:t>
      </w:r>
    </w:p>
    <w:p w:rsidR="002B1B71" w:rsidRPr="00FF4984" w:rsidRDefault="002B1B71" w:rsidP="002B1B71">
      <w:pPr>
        <w:autoSpaceDE w:val="0"/>
        <w:autoSpaceDN w:val="0"/>
        <w:adjustRightInd w:val="0"/>
        <w:rPr>
          <w:rFonts w:cs="Arial"/>
          <w:color w:val="000000"/>
        </w:rPr>
      </w:pPr>
      <w:r w:rsidRPr="00FF4984">
        <w:rPr>
          <w:rFonts w:cs="Arial"/>
          <w:color w:val="000000"/>
        </w:rPr>
        <w:t xml:space="preserve">No ranking de desenvolvimento, Delmiro Gouveia está em 9º lugar no estado (9/102 municípios) e em 3.852º lugar no Brasil (3.852/5.561 municípios) (www.desenvolvimentomunicipal.com.br). </w:t>
      </w:r>
    </w:p>
    <w:p w:rsidR="002B1B71" w:rsidRPr="00FF4984" w:rsidRDefault="002B1B71" w:rsidP="002B1B71">
      <w:pPr>
        <w:rPr>
          <w:rFonts w:cs="Arial"/>
          <w:color w:val="000000"/>
        </w:rPr>
      </w:pPr>
      <w:r w:rsidRPr="00FF4984">
        <w:rPr>
          <w:rFonts w:cs="Arial"/>
          <w:color w:val="000000"/>
        </w:rPr>
        <w:t>Na área educacional, existem 14 escolas de ensino pré-escolar, 47 escolas de ensino fundamental, 03 estabelecimentos de ensino médio, além da UFAL. Da população total residente com idade acima de 10 anos, 55,41% são alfabetizados. (CPRM, 2007).</w:t>
      </w:r>
    </w:p>
    <w:p w:rsidR="00A32AA3" w:rsidRPr="004B11FB" w:rsidRDefault="002B1B71" w:rsidP="002B1B71">
      <w:pPr>
        <w:rPr>
          <w:lang w:eastAsia="es-ES"/>
        </w:rPr>
      </w:pPr>
      <w:r w:rsidRPr="00FF4984">
        <w:rPr>
          <w:rFonts w:cs="Arial"/>
          <w:lang w:eastAsia="en-US"/>
        </w:rPr>
        <w:t>A infraestrutura cultural e de lazer conta com: 05 estações repetidoras de TV, 01 estação de rádio AM, 03 estações de rádio FM, 03 jornais diários, 01 jornal semanal, 01 biblioteca pública e 01 museu. Existem no município agências da Caixa Econômica Federal e Banco do Brasil</w:t>
      </w:r>
      <w:r w:rsidR="00A32AA3" w:rsidRPr="004B11FB">
        <w:rPr>
          <w:lang w:eastAsia="es-ES"/>
        </w:rPr>
        <w:t>.</w:t>
      </w:r>
    </w:p>
    <w:p w:rsidR="00A32AA3" w:rsidRPr="004B11FB" w:rsidRDefault="00A32AA3" w:rsidP="001A4005">
      <w:pPr>
        <w:pStyle w:val="Ttulo2"/>
        <w:numPr>
          <w:ilvl w:val="1"/>
          <w:numId w:val="2"/>
        </w:numPr>
        <w:tabs>
          <w:tab w:val="left" w:pos="993"/>
        </w:tabs>
      </w:pPr>
      <w:bookmarkStart w:id="29" w:name="_Toc412800142"/>
      <w:bookmarkStart w:id="30" w:name="_Toc382421095"/>
      <w:bookmarkStart w:id="31" w:name="_Toc462904831"/>
      <w:r w:rsidRPr="004B11FB">
        <w:t>Relevo</w:t>
      </w:r>
      <w:bookmarkEnd w:id="29"/>
      <w:bookmarkEnd w:id="30"/>
      <w:bookmarkEnd w:id="31"/>
    </w:p>
    <w:p w:rsidR="002B1B71" w:rsidRPr="00606EF9" w:rsidRDefault="00D634F0" w:rsidP="002B1B71">
      <w:pPr>
        <w:autoSpaceDE w:val="0"/>
        <w:autoSpaceDN w:val="0"/>
        <w:adjustRightInd w:val="0"/>
        <w:rPr>
          <w:rFonts w:cs="Arial"/>
          <w:color w:val="000000"/>
        </w:rPr>
      </w:pPr>
      <w:r>
        <w:rPr>
          <w:rFonts w:cs="Arial"/>
          <w:color w:val="000000"/>
        </w:rPr>
        <w:t>Segundo o CPRM Delmiro Gouveia g</w:t>
      </w:r>
      <w:r w:rsidR="002B1B71" w:rsidRPr="00606EF9">
        <w:rPr>
          <w:rFonts w:cs="Arial"/>
          <w:color w:val="000000"/>
        </w:rPr>
        <w:t xml:space="preserve">eologicamente, o município situa-se no domínio das rochas cristalinas, aflorando predominantemente granitoides, ocorrendo também os arenitos da Formação Tacaratu, da Bacia Sedimentar do Jatobá. Os arenitos avermelhados podem ser visualizados, formando escarpas no cânion do Rio São Francisco. Como principais ocorrências minerais aparecem: cobre, minerais industriais (argila), quartzo e minerais de uso na construção civil (areia). </w:t>
      </w:r>
    </w:p>
    <w:p w:rsidR="00A32AA3" w:rsidRDefault="002B1B71" w:rsidP="002B1B71">
      <w:r w:rsidRPr="00606EF9">
        <w:rPr>
          <w:rFonts w:cs="Arial"/>
          <w:color w:val="000000"/>
        </w:rPr>
        <w:t>Localizado no pediplano do Baixo São Francisco, o município teve suas formas modeladas pela ação dos climas quente e seco. As diferentes resistências litológicas resultaram nas elevações que formam blocos residuais representados por granitoides, enquanto as áreas planas foram modeladas nas demais litologias. A altitude máxima do município é de 635m na Serra d’água</w:t>
      </w:r>
      <w:r w:rsidR="00A32AA3" w:rsidRPr="004B11FB">
        <w:t>.</w:t>
      </w:r>
    </w:p>
    <w:p w:rsidR="00FE43F6" w:rsidRDefault="00FE43F6" w:rsidP="00FE43F6">
      <w:pPr>
        <w:keepNext/>
        <w:ind w:firstLine="0"/>
        <w:jc w:val="center"/>
      </w:pPr>
      <w:r>
        <w:rPr>
          <w:noProof/>
        </w:rPr>
        <w:lastRenderedPageBreak/>
        <w:drawing>
          <wp:inline distT="0" distB="0" distL="0" distR="0" wp14:anchorId="2FFBB6FA" wp14:editId="66A76BBC">
            <wp:extent cx="5390515" cy="4040505"/>
            <wp:effectExtent l="0" t="0" r="635" b="0"/>
            <wp:docPr id="9" name="Imagem 9" descr="FullSizeR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ullSizeRend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0515" cy="4040505"/>
                    </a:xfrm>
                    <a:prstGeom prst="rect">
                      <a:avLst/>
                    </a:prstGeom>
                    <a:noFill/>
                    <a:ln>
                      <a:noFill/>
                    </a:ln>
                  </pic:spPr>
                </pic:pic>
              </a:graphicData>
            </a:graphic>
          </wp:inline>
        </w:drawing>
      </w:r>
    </w:p>
    <w:p w:rsidR="00FE43F6" w:rsidRDefault="00FE43F6" w:rsidP="00FE43F6">
      <w:pPr>
        <w:pStyle w:val="Legenda"/>
      </w:pPr>
      <w:bookmarkStart w:id="32" w:name="_Toc462904877"/>
      <w:r>
        <w:t xml:space="preserve">Figura </w:t>
      </w:r>
      <w:r w:rsidR="00DE1960">
        <w:fldChar w:fldCharType="begin"/>
      </w:r>
      <w:r w:rsidR="00DE1960">
        <w:instrText xml:space="preserve"> SEQ Figura \* ARABIC </w:instrText>
      </w:r>
      <w:r w:rsidR="00DE1960">
        <w:fldChar w:fldCharType="separate"/>
      </w:r>
      <w:r w:rsidR="00D44275">
        <w:rPr>
          <w:noProof/>
        </w:rPr>
        <w:t>5</w:t>
      </w:r>
      <w:r w:rsidR="00DE1960">
        <w:fldChar w:fldCharType="end"/>
      </w:r>
      <w:r>
        <w:t xml:space="preserve"> - Escapas no Cânion do Rio São Francisco. </w:t>
      </w:r>
      <w:r w:rsidR="000B7BAC">
        <w:t>Fonte: COHIDRO – Consultoria, Estudos e Projetos.</w:t>
      </w:r>
      <w:bookmarkEnd w:id="32"/>
    </w:p>
    <w:p w:rsidR="00FE43F6" w:rsidRDefault="00FE43F6" w:rsidP="00FE43F6">
      <w:pPr>
        <w:ind w:firstLine="0"/>
      </w:pPr>
    </w:p>
    <w:p w:rsidR="00664CDB" w:rsidRDefault="00664CDB" w:rsidP="00664CDB">
      <w:pPr>
        <w:pStyle w:val="Ttulo2"/>
        <w:numPr>
          <w:ilvl w:val="1"/>
          <w:numId w:val="2"/>
        </w:numPr>
        <w:tabs>
          <w:tab w:val="left" w:pos="993"/>
        </w:tabs>
      </w:pPr>
      <w:bookmarkStart w:id="33" w:name="_Toc462904832"/>
      <w:r>
        <w:t>Geologia</w:t>
      </w:r>
      <w:bookmarkEnd w:id="33"/>
    </w:p>
    <w:p w:rsidR="00664CDB" w:rsidRDefault="00664CDB" w:rsidP="00664CDB">
      <w:r>
        <w:t>O município de Delmiro Gouveia encontra-se geologicamente inserido na Província Borborema, representada pelos litótipos do Complexo Belém do São Francisco, pela Su</w:t>
      </w:r>
      <w:r w:rsidR="001F76C5">
        <w:t>íte Intrusiva Peraluminosa Xing</w:t>
      </w:r>
      <w:r>
        <w:t xml:space="preserve">ó e </w:t>
      </w:r>
      <w:r w:rsidR="009A35F8">
        <w:t>pela Formação Tacaratu (</w:t>
      </w:r>
      <w:r w:rsidR="005168EA">
        <w:fldChar w:fldCharType="begin"/>
      </w:r>
      <w:r w:rsidR="005168EA">
        <w:instrText xml:space="preserve"> REF _Ref429582413 \h </w:instrText>
      </w:r>
      <w:r w:rsidR="005168EA">
        <w:fldChar w:fldCharType="separate"/>
      </w:r>
      <w:r w:rsidR="00D44275">
        <w:t xml:space="preserve">Figura </w:t>
      </w:r>
      <w:r w:rsidR="00D44275">
        <w:rPr>
          <w:noProof/>
        </w:rPr>
        <w:t>6</w:t>
      </w:r>
      <w:r w:rsidR="005168EA">
        <w:fldChar w:fldCharType="end"/>
      </w:r>
      <w:r w:rsidRPr="00664CDB">
        <w:t>).</w:t>
      </w:r>
      <w:r>
        <w:t xml:space="preserve"> O Complexo Belém do São Francisco (MP3bf), está ali constituído por leuco-ortognaisses tonalítico-granodioríticos migmatizados e enclaves de supracrustais. A Suíte Intrusiva Peraluminosa Xing ó (NP3g2x), é formada por leucogranitos e granodioritos (feições migmatíticas locais). A Formação Tacaratu (St), expõe arenitos finos, médios a grossos e conglomerado (leque aluvial, fluvial entrelaçado e eólico)</w:t>
      </w:r>
      <w:r w:rsidR="00D634F0">
        <w:t>. (CPRM)</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1"/>
      </w:tblGrid>
      <w:tr w:rsidR="00664CDB" w:rsidTr="00664CDB">
        <w:tc>
          <w:tcPr>
            <w:tcW w:w="9225" w:type="dxa"/>
          </w:tcPr>
          <w:p w:rsidR="00664CDB" w:rsidRDefault="00664CDB" w:rsidP="00664CDB">
            <w:pPr>
              <w:ind w:firstLine="0"/>
            </w:pPr>
            <w:r>
              <w:rPr>
                <w:noProof/>
              </w:rPr>
              <w:lastRenderedPageBreak/>
              <w:drawing>
                <wp:inline distT="0" distB="0" distL="0" distR="0" wp14:anchorId="3FDD001C" wp14:editId="1C5A12D5">
                  <wp:extent cx="5768975" cy="4512945"/>
                  <wp:effectExtent l="0" t="0" r="3175" b="190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giadelmiro.png"/>
                          <pic:cNvPicPr/>
                        </pic:nvPicPr>
                        <pic:blipFill>
                          <a:blip r:embed="rId19">
                            <a:extLst>
                              <a:ext uri="{28A0092B-C50C-407E-A947-70E740481C1C}">
                                <a14:useLocalDpi xmlns:a14="http://schemas.microsoft.com/office/drawing/2010/main" val="0"/>
                              </a:ext>
                            </a:extLst>
                          </a:blip>
                          <a:stretch>
                            <a:fillRect/>
                          </a:stretch>
                        </pic:blipFill>
                        <pic:spPr>
                          <a:xfrm>
                            <a:off x="0" y="0"/>
                            <a:ext cx="5768975" cy="4512945"/>
                          </a:xfrm>
                          <a:prstGeom prst="rect">
                            <a:avLst/>
                          </a:prstGeom>
                        </pic:spPr>
                      </pic:pic>
                    </a:graphicData>
                  </a:graphic>
                </wp:inline>
              </w:drawing>
            </w:r>
          </w:p>
        </w:tc>
      </w:tr>
      <w:tr w:rsidR="00664CDB" w:rsidTr="00664CDB">
        <w:tc>
          <w:tcPr>
            <w:tcW w:w="9225" w:type="dxa"/>
          </w:tcPr>
          <w:p w:rsidR="00664CDB" w:rsidRDefault="00664CDB" w:rsidP="00664CDB">
            <w:pPr>
              <w:keepNext/>
              <w:ind w:firstLine="0"/>
              <w:jc w:val="center"/>
            </w:pPr>
            <w:r>
              <w:rPr>
                <w:noProof/>
              </w:rPr>
              <w:drawing>
                <wp:inline distT="0" distB="0" distL="0" distR="0" wp14:anchorId="469134FE" wp14:editId="4BAAD647">
                  <wp:extent cx="5768975" cy="2916555"/>
                  <wp:effectExtent l="0" t="0" r="317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giadelmiro2.png"/>
                          <pic:cNvPicPr/>
                        </pic:nvPicPr>
                        <pic:blipFill>
                          <a:blip r:embed="rId20">
                            <a:extLst>
                              <a:ext uri="{28A0092B-C50C-407E-A947-70E740481C1C}">
                                <a14:useLocalDpi xmlns:a14="http://schemas.microsoft.com/office/drawing/2010/main" val="0"/>
                              </a:ext>
                            </a:extLst>
                          </a:blip>
                          <a:stretch>
                            <a:fillRect/>
                          </a:stretch>
                        </pic:blipFill>
                        <pic:spPr>
                          <a:xfrm>
                            <a:off x="0" y="0"/>
                            <a:ext cx="5768975" cy="2916555"/>
                          </a:xfrm>
                          <a:prstGeom prst="rect">
                            <a:avLst/>
                          </a:prstGeom>
                        </pic:spPr>
                      </pic:pic>
                    </a:graphicData>
                  </a:graphic>
                </wp:inline>
              </w:drawing>
            </w:r>
          </w:p>
          <w:p w:rsidR="00664CDB" w:rsidRDefault="00664CDB" w:rsidP="00664CDB">
            <w:pPr>
              <w:pStyle w:val="Legenda"/>
            </w:pPr>
            <w:bookmarkStart w:id="34" w:name="_Ref429582413"/>
            <w:bookmarkStart w:id="35" w:name="_Toc462904878"/>
            <w:r>
              <w:t xml:space="preserve">Figura </w:t>
            </w:r>
            <w:r w:rsidR="00DE1960">
              <w:fldChar w:fldCharType="begin"/>
            </w:r>
            <w:r w:rsidR="00DE1960">
              <w:instrText xml:space="preserve"> SEQ Figura \* ARABIC </w:instrText>
            </w:r>
            <w:r w:rsidR="00DE1960">
              <w:fldChar w:fldCharType="separate"/>
            </w:r>
            <w:r w:rsidR="00D44275">
              <w:rPr>
                <w:noProof/>
              </w:rPr>
              <w:t>6</w:t>
            </w:r>
            <w:r w:rsidR="00DE1960">
              <w:fldChar w:fldCharType="end"/>
            </w:r>
            <w:bookmarkEnd w:id="34"/>
            <w:r>
              <w:t xml:space="preserve"> -</w:t>
            </w:r>
            <w:r w:rsidR="009A35F8">
              <w:t xml:space="preserve"> </w:t>
            </w:r>
            <w:r>
              <w:t>Mapa Geológico</w:t>
            </w:r>
            <w:r w:rsidR="000B7BAC">
              <w:t>. Fonte: CPRM</w:t>
            </w:r>
            <w:bookmarkEnd w:id="35"/>
          </w:p>
        </w:tc>
      </w:tr>
    </w:tbl>
    <w:p w:rsidR="00156D0E" w:rsidRPr="00156D0E" w:rsidRDefault="00156D0E" w:rsidP="00FE43F6">
      <w:pPr>
        <w:ind w:firstLine="0"/>
        <w:rPr>
          <w:rFonts w:eastAsia="Calibri"/>
          <w:lang w:val="pt-PT"/>
        </w:rPr>
      </w:pPr>
    </w:p>
    <w:p w:rsidR="00A32AA3" w:rsidRPr="004B11FB" w:rsidRDefault="00A32AA3" w:rsidP="001A4005">
      <w:pPr>
        <w:pStyle w:val="Ttulo2"/>
        <w:numPr>
          <w:ilvl w:val="1"/>
          <w:numId w:val="2"/>
        </w:numPr>
        <w:tabs>
          <w:tab w:val="left" w:pos="993"/>
        </w:tabs>
      </w:pPr>
      <w:bookmarkStart w:id="36" w:name="_Toc412800143"/>
      <w:bookmarkStart w:id="37" w:name="_Toc382421096"/>
      <w:bookmarkStart w:id="38" w:name="_Toc462904833"/>
      <w:r w:rsidRPr="004B11FB">
        <w:lastRenderedPageBreak/>
        <w:t>Recursos Hídricos</w:t>
      </w:r>
      <w:bookmarkEnd w:id="36"/>
      <w:bookmarkEnd w:id="37"/>
      <w:bookmarkEnd w:id="38"/>
    </w:p>
    <w:p w:rsidR="00A32AA3" w:rsidRPr="004B11FB" w:rsidRDefault="00A32AA3" w:rsidP="001A4005">
      <w:pPr>
        <w:pStyle w:val="PargrafodaLista"/>
        <w:numPr>
          <w:ilvl w:val="0"/>
          <w:numId w:val="5"/>
        </w:numPr>
        <w:rPr>
          <w:b/>
        </w:rPr>
      </w:pPr>
      <w:bookmarkStart w:id="39" w:name="_Toc412800144"/>
      <w:bookmarkStart w:id="40" w:name="_Toc382421097"/>
      <w:r w:rsidRPr="004B11FB">
        <w:rPr>
          <w:b/>
        </w:rPr>
        <w:t>Superficial</w:t>
      </w:r>
      <w:bookmarkEnd w:id="39"/>
      <w:bookmarkEnd w:id="40"/>
    </w:p>
    <w:p w:rsidR="00A32AA3" w:rsidRDefault="002B1B71" w:rsidP="00A32AA3">
      <w:r w:rsidRPr="00874CCF">
        <w:rPr>
          <w:rFonts w:cs="Arial"/>
        </w:rPr>
        <w:t>O município de Delmiro Gouveia é banhado pelas bacias hidrográficas dos rios São Francisco e Moxotó, que drenam uma área de 42 km² e pelos riachos de Olho D’Água, da Cruz, Maxixe e do Talhado, com área de 70 km</w:t>
      </w:r>
      <w:r w:rsidRPr="002B1B71">
        <w:rPr>
          <w:rFonts w:cs="Arial"/>
          <w:vertAlign w:val="superscript"/>
        </w:rPr>
        <w:t>2</w:t>
      </w:r>
      <w:r w:rsidR="00A32AA3" w:rsidRPr="004B11FB">
        <w:t>.</w:t>
      </w:r>
    </w:p>
    <w:p w:rsidR="00CD5C72" w:rsidRPr="00CD5C72" w:rsidRDefault="00CD5C72" w:rsidP="00CD5C72">
      <w:r w:rsidRPr="00CD5C72">
        <w:t>A Bacia Hidrográfica do Rio Moxotó, inserida totalmente dentro dos limites do semiárido nordestino, situa-se quase que totalmente na porção central do Estado de Pernambuco e na parte Oeste do Estado de Alagoas, perfazendo uma área de aproximadamente 9.752,71 Km</w:t>
      </w:r>
      <w:r w:rsidRPr="00CD5C72">
        <w:rPr>
          <w:vertAlign w:val="superscript"/>
        </w:rPr>
        <w:t>2</w:t>
      </w:r>
      <w:r w:rsidRPr="00CD5C72">
        <w:t xml:space="preserve"> (8.778,05 Km</w:t>
      </w:r>
      <w:r w:rsidRPr="00CD5C72">
        <w:rPr>
          <w:vertAlign w:val="superscript"/>
        </w:rPr>
        <w:t>2</w:t>
      </w:r>
      <w:r w:rsidRPr="00CD5C72">
        <w:t xml:space="preserve"> no estado de Pernambuco e 974,66 Km</w:t>
      </w:r>
      <w:r w:rsidRPr="00CD5C72">
        <w:rPr>
          <w:vertAlign w:val="superscript"/>
        </w:rPr>
        <w:t>2</w:t>
      </w:r>
      <w:r w:rsidRPr="00CD5C72">
        <w:t xml:space="preserve"> no estado de Alagoas). </w:t>
      </w:r>
    </w:p>
    <w:p w:rsidR="00CD5C72" w:rsidRPr="00CD5C72" w:rsidRDefault="00CD5C72" w:rsidP="00CD5C72">
      <w:r w:rsidRPr="00CD5C72">
        <w:t xml:space="preserve">A Bacia hidrográfica do rio São Francisco, com área de drenagem de 634.781 </w:t>
      </w:r>
      <w:r w:rsidRPr="00CD5C72">
        <w:br/>
        <w:t xml:space="preserve">quilômetros (8% do território nacional), abrange sete Unidades de Federação: Bahia, </w:t>
      </w:r>
      <w:r w:rsidRPr="00CD5C72">
        <w:br/>
        <w:t xml:space="preserve">Minas Gerais, Pernambuco, Alagoas, Sergipe, Goiás e Distrito Federal. É um rio de </w:t>
      </w:r>
      <w:r w:rsidRPr="00CD5C72">
        <w:br/>
        <w:t xml:space="preserve">grande importância nacional em função do volume de água que transporta para a </w:t>
      </w:r>
      <w:r w:rsidRPr="00CD5C72">
        <w:br/>
        <w:t xml:space="preserve">região semiárida do Nordeste, bem como pela contribuição histórica e econômica na </w:t>
      </w:r>
      <w:r w:rsidRPr="00CD5C72">
        <w:br/>
        <w:t xml:space="preserve">fixação das populações ribeirinhas e na criação das cidades que surgiram ao longo </w:t>
      </w:r>
      <w:r w:rsidRPr="00CD5C72">
        <w:br/>
        <w:t xml:space="preserve">do seu vale. </w:t>
      </w:r>
    </w:p>
    <w:p w:rsidR="00CD5C72" w:rsidRPr="00CD5C72" w:rsidRDefault="00CD5C72" w:rsidP="00CD5C72">
      <w:r w:rsidRPr="00CD5C72">
        <w:t xml:space="preserve">A referida bacia hidrográfica, também contempla fragmentos de diversos biomas, salientando-se a floresta Atlântica em suas cabeceiras, o Cerrado (Alto e Médio São Francisco) e a Caatinga (Médio e Submédio São Francisco). </w:t>
      </w:r>
    </w:p>
    <w:p w:rsidR="00CD5C72" w:rsidRPr="00CD5C72" w:rsidRDefault="00CD5C72" w:rsidP="00CD5C72">
      <w:r w:rsidRPr="00CD5C72">
        <w:t xml:space="preserve">Seu curso é subdividido em trechos, correspondendo a quatro regiões geográficas: </w:t>
      </w:r>
    </w:p>
    <w:p w:rsidR="00CD5C72" w:rsidRPr="00CD5C72" w:rsidRDefault="00CD5C72" w:rsidP="00CD5C72">
      <w:r w:rsidRPr="00CD5C72">
        <w:tab/>
        <w:t xml:space="preserve">• Baixo São Francisco, de Paulo Afonso (BA) até a foz, em Alagoas; </w:t>
      </w:r>
    </w:p>
    <w:p w:rsidR="00CD5C72" w:rsidRPr="00CD5C72" w:rsidRDefault="00CD5C72" w:rsidP="00CD5C72">
      <w:r w:rsidRPr="00CD5C72">
        <w:tab/>
        <w:t xml:space="preserve">• Submédio São Francisco, de Remanso (BA), até Paulo Afonso (BA); </w:t>
      </w:r>
    </w:p>
    <w:p w:rsidR="00CD5C72" w:rsidRPr="00CD5C72" w:rsidRDefault="00CD5C72" w:rsidP="00CD5C72">
      <w:r w:rsidRPr="00CD5C72">
        <w:tab/>
        <w:t xml:space="preserve">• Médio São Francisco, de Pirapora (MG), até Remanso (BA); </w:t>
      </w:r>
    </w:p>
    <w:p w:rsidR="00CD5C72" w:rsidRPr="00CD5C72" w:rsidRDefault="00CD5C72" w:rsidP="00CD5C72">
      <w:r w:rsidRPr="00CD5C72">
        <w:tab/>
        <w:t xml:space="preserve">• Alto São Francisco, das nascentes, em Minas Gerais, até a cidade de </w:t>
      </w:r>
    </w:p>
    <w:p w:rsidR="00CD5C72" w:rsidRDefault="00CD5C72" w:rsidP="00CD5C72">
      <w:r w:rsidRPr="00CD5C72">
        <w:tab/>
        <w:t>Pirapora (MG</w:t>
      </w:r>
      <w:r>
        <w:t>).</w:t>
      </w:r>
    </w:p>
    <w:p w:rsidR="00CD5C72" w:rsidRDefault="001E79B1" w:rsidP="00156D0E">
      <w:pPr>
        <w:keepNext/>
        <w:spacing w:after="0"/>
        <w:ind w:firstLine="0"/>
        <w:jc w:val="center"/>
      </w:pPr>
      <w:r>
        <w:rPr>
          <w:noProof/>
        </w:rPr>
        <w:lastRenderedPageBreak/>
        <w:drawing>
          <wp:inline distT="0" distB="0" distL="0" distR="0" wp14:anchorId="73EB521C" wp14:editId="25B9E0BA">
            <wp:extent cx="5768975" cy="4079240"/>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NAL DO SERTÃO - BACIA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8975" cy="4079240"/>
                    </a:xfrm>
                    <a:prstGeom prst="rect">
                      <a:avLst/>
                    </a:prstGeom>
                  </pic:spPr>
                </pic:pic>
              </a:graphicData>
            </a:graphic>
          </wp:inline>
        </w:drawing>
      </w:r>
    </w:p>
    <w:p w:rsidR="00CD5C72" w:rsidRDefault="00CD5C72" w:rsidP="00CD5C72">
      <w:pPr>
        <w:pStyle w:val="Legenda"/>
      </w:pPr>
      <w:bookmarkStart w:id="41" w:name="_Toc462904879"/>
      <w:r>
        <w:t xml:space="preserve">Figura </w:t>
      </w:r>
      <w:r w:rsidR="00DE1960">
        <w:fldChar w:fldCharType="begin"/>
      </w:r>
      <w:r w:rsidR="00DE1960">
        <w:instrText xml:space="preserve"> SEQ Figura \* ARABIC </w:instrText>
      </w:r>
      <w:r w:rsidR="00DE1960">
        <w:fldChar w:fldCharType="separate"/>
      </w:r>
      <w:r w:rsidR="00D44275">
        <w:rPr>
          <w:noProof/>
        </w:rPr>
        <w:t>7</w:t>
      </w:r>
      <w:r w:rsidR="00DE1960">
        <w:fldChar w:fldCharType="end"/>
      </w:r>
      <w:r>
        <w:t xml:space="preserve"> - Bacia Hidrografica e Sub-Bacias do Rio Moxotó. </w:t>
      </w:r>
      <w:r w:rsidR="000B7BAC">
        <w:t>Fonte: COHIDRO – Consultoria, Estudos e Projetos.</w:t>
      </w:r>
      <w:bookmarkEnd w:id="41"/>
    </w:p>
    <w:p w:rsidR="001E79B1" w:rsidRDefault="001E79B1" w:rsidP="001E79B1">
      <w:pPr>
        <w:keepNext/>
        <w:ind w:firstLine="0"/>
        <w:jc w:val="center"/>
      </w:pPr>
      <w:r>
        <w:rPr>
          <w:noProof/>
        </w:rPr>
        <w:lastRenderedPageBreak/>
        <w:drawing>
          <wp:inline distT="0" distB="0" distL="0" distR="0" wp14:anchorId="66EF106A" wp14:editId="7C55B255">
            <wp:extent cx="5768975" cy="5598160"/>
            <wp:effectExtent l="19050" t="19050" r="22225" b="2159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ar.PNG"/>
                    <pic:cNvPicPr/>
                  </pic:nvPicPr>
                  <pic:blipFill>
                    <a:blip r:embed="rId22">
                      <a:extLst>
                        <a:ext uri="{28A0092B-C50C-407E-A947-70E740481C1C}">
                          <a14:useLocalDpi xmlns:a14="http://schemas.microsoft.com/office/drawing/2010/main" val="0"/>
                        </a:ext>
                      </a:extLst>
                    </a:blip>
                    <a:stretch>
                      <a:fillRect/>
                    </a:stretch>
                  </pic:blipFill>
                  <pic:spPr>
                    <a:xfrm>
                      <a:off x="0" y="0"/>
                      <a:ext cx="5768975" cy="5598160"/>
                    </a:xfrm>
                    <a:prstGeom prst="rect">
                      <a:avLst/>
                    </a:prstGeom>
                    <a:ln w="3175">
                      <a:solidFill>
                        <a:sysClr val="windowText" lastClr="000000"/>
                      </a:solidFill>
                    </a:ln>
                  </pic:spPr>
                </pic:pic>
              </a:graphicData>
            </a:graphic>
          </wp:inline>
        </w:drawing>
      </w:r>
    </w:p>
    <w:p w:rsidR="001E79B1" w:rsidRPr="001E79B1" w:rsidRDefault="001E79B1" w:rsidP="001E79B1">
      <w:pPr>
        <w:pStyle w:val="Legenda"/>
      </w:pPr>
      <w:bookmarkStart w:id="42" w:name="_Toc462904880"/>
      <w:r>
        <w:t xml:space="preserve">Figura </w:t>
      </w:r>
      <w:r w:rsidR="00DE1960">
        <w:fldChar w:fldCharType="begin"/>
      </w:r>
      <w:r w:rsidR="00DE1960">
        <w:instrText xml:space="preserve"> SEQ Figura \* ARABIC </w:instrText>
      </w:r>
      <w:r w:rsidR="00DE1960">
        <w:fldChar w:fldCharType="separate"/>
      </w:r>
      <w:r w:rsidR="00D44275">
        <w:rPr>
          <w:noProof/>
        </w:rPr>
        <w:t>8</w:t>
      </w:r>
      <w:r w:rsidR="00DE1960">
        <w:fldChar w:fldCharType="end"/>
      </w:r>
      <w:r>
        <w:t xml:space="preserve"> - Bacia Hidrografica e Sub-Bacias do Rio Moxotó e região hidrografica do Talhada. Fonte: COHIDRO – Consultoria, Estudos e Projetos.</w:t>
      </w:r>
      <w:bookmarkEnd w:id="42"/>
    </w:p>
    <w:p w:rsidR="00CD5C72" w:rsidRDefault="00CD5C72" w:rsidP="00F455B5">
      <w:r>
        <w:t>A localização do sistema em relação a sub-bacia do rio moxotó</w:t>
      </w:r>
      <w:r w:rsidR="001E79B1">
        <w:t xml:space="preserve"> e região hidrográfica do Talhada</w:t>
      </w:r>
      <w:r>
        <w:t>, está localizado na parte do b</w:t>
      </w:r>
      <w:r w:rsidR="00EF2D64">
        <w:t>aixo São Francisco, e a figura 8</w:t>
      </w:r>
      <w:r>
        <w:t xml:space="preserve"> mostra os riachos influentes na região de </w:t>
      </w:r>
      <w:r w:rsidR="0091004E">
        <w:t>Delmiro Gouvei</w:t>
      </w:r>
      <w:r w:rsidR="00F455B5">
        <w:t xml:space="preserve">a que são: Riacho Bom Jesus, Cachoerinha, dos Juremas, Olho d’Água </w:t>
      </w:r>
      <w:r w:rsidR="001E79B1">
        <w:t>e Serra</w:t>
      </w:r>
      <w:r w:rsidR="00F455B5">
        <w:t xml:space="preserve"> Negra.</w:t>
      </w:r>
    </w:p>
    <w:p w:rsidR="00F455B5" w:rsidRDefault="00315238" w:rsidP="00315238">
      <w:pPr>
        <w:keepNext/>
        <w:spacing w:after="0"/>
        <w:ind w:firstLine="0"/>
        <w:jc w:val="center"/>
      </w:pPr>
      <w:r>
        <w:rPr>
          <w:noProof/>
        </w:rPr>
        <w:lastRenderedPageBreak/>
        <w:drawing>
          <wp:inline distT="0" distB="0" distL="0" distR="0" wp14:anchorId="44C8E488" wp14:editId="69F4183D">
            <wp:extent cx="5768975" cy="3972560"/>
            <wp:effectExtent l="19050" t="19050" r="22225" b="2794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8975" cy="3972560"/>
                    </a:xfrm>
                    <a:prstGeom prst="rect">
                      <a:avLst/>
                    </a:prstGeom>
                    <a:ln w="9525">
                      <a:solidFill>
                        <a:schemeClr val="tx1"/>
                      </a:solidFill>
                    </a:ln>
                  </pic:spPr>
                </pic:pic>
              </a:graphicData>
            </a:graphic>
          </wp:inline>
        </w:drawing>
      </w:r>
    </w:p>
    <w:p w:rsidR="00F455B5" w:rsidRPr="00CD5C72" w:rsidRDefault="00F455B5" w:rsidP="00F455B5">
      <w:pPr>
        <w:pStyle w:val="Legenda"/>
      </w:pPr>
      <w:bookmarkStart w:id="43" w:name="_Toc462904881"/>
      <w:r>
        <w:t xml:space="preserve">Figura </w:t>
      </w:r>
      <w:r w:rsidR="00DE1960">
        <w:fldChar w:fldCharType="begin"/>
      </w:r>
      <w:r w:rsidR="00DE1960">
        <w:instrText xml:space="preserve"> SEQ Figura \* ARABIC </w:instrText>
      </w:r>
      <w:r w:rsidR="00DE1960">
        <w:fldChar w:fldCharType="separate"/>
      </w:r>
      <w:r w:rsidR="00D44275">
        <w:rPr>
          <w:noProof/>
        </w:rPr>
        <w:t>9</w:t>
      </w:r>
      <w:r w:rsidR="00DE1960">
        <w:fldChar w:fldCharType="end"/>
      </w:r>
      <w:r>
        <w:t xml:space="preserve"> – Riacho</w:t>
      </w:r>
      <w:r w:rsidR="0081452C">
        <w:t>s Influêntes subsistema Barragem Le</w:t>
      </w:r>
      <w:r>
        <w:t>s</w:t>
      </w:r>
      <w:r w:rsidR="0081452C">
        <w:t>te</w:t>
      </w:r>
      <w:r>
        <w:t xml:space="preserve">. </w:t>
      </w:r>
      <w:r w:rsidR="000B7BAC">
        <w:t>Fonte: COHIDRO – Consultoria, Estudos e Projetos.</w:t>
      </w:r>
      <w:bookmarkEnd w:id="43"/>
    </w:p>
    <w:p w:rsidR="00A32AA3" w:rsidRPr="004B11FB" w:rsidRDefault="00A32AA3" w:rsidP="001A4005">
      <w:pPr>
        <w:pStyle w:val="PargrafodaLista"/>
        <w:numPr>
          <w:ilvl w:val="0"/>
          <w:numId w:val="5"/>
        </w:numPr>
        <w:rPr>
          <w:b/>
        </w:rPr>
      </w:pPr>
      <w:r w:rsidRPr="004B11FB">
        <w:rPr>
          <w:b/>
        </w:rPr>
        <w:t>Subterrâneo</w:t>
      </w:r>
      <w:r w:rsidR="004813BC" w:rsidRPr="004B11FB">
        <w:rPr>
          <w:b/>
        </w:rPr>
        <w:t>s</w:t>
      </w:r>
    </w:p>
    <w:p w:rsidR="00A32AA3" w:rsidRPr="004B11FB" w:rsidRDefault="002B1B71" w:rsidP="00A32AA3">
      <w:r w:rsidRPr="000D1D10">
        <w:rPr>
          <w:rFonts w:cs="Arial"/>
        </w:rPr>
        <w:t>Área do município em estudo está inserida em dois Domínios Hidrogeológicos: o Fissural e o Intersticial. O Domínio Fissural é composto por rochas do embasamento cristalino da Província Borborema, Sistema de Dobramentos Sergipano e Maciço Pernambuco-Alagoas. O Domínio Intersticial constituído por rochas sedimentares, representado no município pelos arenitos da Formação Tacaratú (Paleozóica) inserido no Subdomínio Paleozóico –Mesozóico</w:t>
      </w:r>
      <w:r w:rsidR="00A32AA3" w:rsidRPr="004B11FB">
        <w:t>.</w:t>
      </w:r>
    </w:p>
    <w:p w:rsidR="00A32AA3" w:rsidRPr="002B1B71" w:rsidRDefault="002B1B71" w:rsidP="00156D0E">
      <w:pPr>
        <w:spacing w:after="0"/>
        <w:ind w:firstLine="0"/>
        <w:jc w:val="center"/>
      </w:pPr>
      <w:r>
        <w:rPr>
          <w:rFonts w:cs="Arial"/>
          <w:noProof/>
        </w:rPr>
        <w:lastRenderedPageBreak/>
        <w:drawing>
          <wp:inline distT="0" distB="0" distL="0" distR="0" wp14:anchorId="7AFF3815" wp14:editId="2C178447">
            <wp:extent cx="5401310" cy="3827780"/>
            <wp:effectExtent l="0" t="0" r="8890" b="127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1310" cy="3827780"/>
                    </a:xfrm>
                    <a:prstGeom prst="rect">
                      <a:avLst/>
                    </a:prstGeom>
                    <a:noFill/>
                    <a:ln>
                      <a:noFill/>
                    </a:ln>
                  </pic:spPr>
                </pic:pic>
              </a:graphicData>
            </a:graphic>
          </wp:inline>
        </w:drawing>
      </w:r>
    </w:p>
    <w:p w:rsidR="00A32AA3" w:rsidRDefault="00A32AA3" w:rsidP="002B1B71">
      <w:pPr>
        <w:pStyle w:val="Legenda"/>
        <w:rPr>
          <w:rFonts w:eastAsia="Calibri"/>
        </w:rPr>
      </w:pPr>
      <w:bookmarkStart w:id="44" w:name="_Ref387069556"/>
      <w:bookmarkStart w:id="45" w:name="_Toc412800108"/>
      <w:bookmarkStart w:id="46" w:name="_Toc462904882"/>
      <w:r w:rsidRPr="004B11FB">
        <w:rPr>
          <w:rFonts w:eastAsia="Calibri"/>
        </w:rPr>
        <w:t xml:space="preserve">Figura </w:t>
      </w:r>
      <w:r w:rsidR="00DE1960">
        <w:rPr>
          <w:rFonts w:eastAsia="Calibri"/>
        </w:rPr>
        <w:fldChar w:fldCharType="begin"/>
      </w:r>
      <w:r w:rsidR="00DE1960">
        <w:rPr>
          <w:rFonts w:eastAsia="Calibri"/>
        </w:rPr>
        <w:instrText xml:space="preserve"> SEQ Figura \* ARABIC </w:instrText>
      </w:r>
      <w:r w:rsidR="00DE1960">
        <w:rPr>
          <w:rFonts w:eastAsia="Calibri"/>
        </w:rPr>
        <w:fldChar w:fldCharType="separate"/>
      </w:r>
      <w:r w:rsidR="00D44275">
        <w:rPr>
          <w:rFonts w:eastAsia="Calibri"/>
          <w:noProof/>
        </w:rPr>
        <w:t>10</w:t>
      </w:r>
      <w:r w:rsidR="00DE1960">
        <w:rPr>
          <w:rFonts w:eastAsia="Calibri"/>
        </w:rPr>
        <w:fldChar w:fldCharType="end"/>
      </w:r>
      <w:bookmarkEnd w:id="44"/>
      <w:r w:rsidRPr="004B11FB">
        <w:rPr>
          <w:rFonts w:eastAsia="Calibri"/>
        </w:rPr>
        <w:t xml:space="preserve"> - Domínios</w:t>
      </w:r>
      <w:r w:rsidR="000B7BAC" w:rsidRPr="004B11FB">
        <w:rPr>
          <w:rFonts w:eastAsia="Calibri"/>
        </w:rPr>
        <w:t xml:space="preserve"> </w:t>
      </w:r>
      <w:r w:rsidRPr="004B11FB">
        <w:rPr>
          <w:rFonts w:eastAsia="Calibri"/>
        </w:rPr>
        <w:t>Hidrogeológicos.</w:t>
      </w:r>
      <w:bookmarkEnd w:id="45"/>
      <w:r w:rsidR="000B7BAC">
        <w:rPr>
          <w:rFonts w:eastAsia="Calibri"/>
        </w:rPr>
        <w:t xml:space="preserve"> Fonte: CPRM</w:t>
      </w:r>
      <w:bookmarkEnd w:id="46"/>
    </w:p>
    <w:p w:rsidR="002B1B71" w:rsidRDefault="002B1B71" w:rsidP="002B1B71">
      <w:pPr>
        <w:autoSpaceDE w:val="0"/>
        <w:autoSpaceDN w:val="0"/>
        <w:adjustRightInd w:val="0"/>
        <w:spacing w:before="0" w:after="0"/>
        <w:rPr>
          <w:rFonts w:eastAsia="Calibri" w:cs="Arial"/>
          <w:color w:val="000000"/>
          <w:szCs w:val="24"/>
        </w:rPr>
      </w:pPr>
    </w:p>
    <w:p w:rsidR="002B1B71" w:rsidRPr="002B1B71" w:rsidRDefault="002B1B71" w:rsidP="002B1B71">
      <w:pPr>
        <w:autoSpaceDE w:val="0"/>
        <w:autoSpaceDN w:val="0"/>
        <w:adjustRightInd w:val="0"/>
        <w:spacing w:before="0" w:after="0"/>
        <w:rPr>
          <w:rFonts w:eastAsia="Calibri" w:cs="Arial"/>
          <w:color w:val="000000"/>
          <w:szCs w:val="24"/>
        </w:rPr>
      </w:pPr>
      <w:r w:rsidRPr="002B1B71">
        <w:rPr>
          <w:rFonts w:eastAsia="Calibri" w:cs="Arial"/>
          <w:color w:val="000000"/>
          <w:szCs w:val="24"/>
        </w:rPr>
        <w:t xml:space="preserve">De acordo com estudo realizado pela CPRM (2007) em Delmiro Gouveia, existiam 8 pontos de exploração de água subterrânea, todos poços tubulares. </w:t>
      </w:r>
    </w:p>
    <w:p w:rsidR="002B1B71" w:rsidRDefault="002B1B71" w:rsidP="002B1B71">
      <w:pPr>
        <w:rPr>
          <w:rFonts w:eastAsia="Calibri" w:cs="Arial"/>
          <w:color w:val="000000"/>
          <w:szCs w:val="24"/>
        </w:rPr>
      </w:pPr>
      <w:r w:rsidRPr="002B1B71">
        <w:rPr>
          <w:rFonts w:eastAsia="Calibri" w:cs="Arial"/>
          <w:color w:val="000000"/>
          <w:szCs w:val="24"/>
        </w:rPr>
        <w:t xml:space="preserve">A </w:t>
      </w:r>
      <w:r w:rsidR="005168EA">
        <w:rPr>
          <w:rFonts w:eastAsia="Calibri" w:cs="Arial"/>
          <w:color w:val="000000"/>
          <w:szCs w:val="24"/>
        </w:rPr>
        <w:fldChar w:fldCharType="begin"/>
      </w:r>
      <w:r w:rsidR="005168EA">
        <w:rPr>
          <w:rFonts w:eastAsia="Calibri" w:cs="Arial"/>
          <w:color w:val="000000"/>
          <w:szCs w:val="24"/>
        </w:rPr>
        <w:instrText xml:space="preserve"> REF _Ref429582452 \h </w:instrText>
      </w:r>
      <w:r w:rsidR="005168EA">
        <w:rPr>
          <w:rFonts w:eastAsia="Calibri" w:cs="Arial"/>
          <w:color w:val="000000"/>
          <w:szCs w:val="24"/>
        </w:rPr>
      </w:r>
      <w:r w:rsidR="005168EA">
        <w:rPr>
          <w:rFonts w:eastAsia="Calibri" w:cs="Arial"/>
          <w:color w:val="000000"/>
          <w:szCs w:val="24"/>
        </w:rPr>
        <w:fldChar w:fldCharType="separate"/>
      </w:r>
      <w:r w:rsidR="00D44275">
        <w:t xml:space="preserve">Tabela </w:t>
      </w:r>
      <w:r w:rsidR="00D44275">
        <w:rPr>
          <w:noProof/>
        </w:rPr>
        <w:t>1</w:t>
      </w:r>
      <w:r w:rsidR="005168EA">
        <w:rPr>
          <w:rFonts w:eastAsia="Calibri" w:cs="Arial"/>
          <w:color w:val="000000"/>
          <w:szCs w:val="24"/>
        </w:rPr>
        <w:fldChar w:fldCharType="end"/>
      </w:r>
      <w:r w:rsidRPr="002B1B71">
        <w:rPr>
          <w:rFonts w:eastAsia="Calibri" w:cs="Arial"/>
          <w:color w:val="000000"/>
          <w:szCs w:val="24"/>
        </w:rPr>
        <w:t xml:space="preserve"> apresenta a situação dos poços cadastrados conforme finalidade do uso</w:t>
      </w:r>
      <w:r>
        <w:rPr>
          <w:rFonts w:eastAsia="Calibri" w:cs="Arial"/>
          <w:color w:val="000000"/>
          <w:szCs w:val="24"/>
        </w:rPr>
        <w:t>.</w:t>
      </w:r>
    </w:p>
    <w:p w:rsidR="002B1B71" w:rsidRDefault="002B1B71" w:rsidP="002B1B71">
      <w:pPr>
        <w:pStyle w:val="Legenda"/>
        <w:keepNext/>
      </w:pPr>
      <w:bookmarkStart w:id="47" w:name="_Ref429582452"/>
      <w:bookmarkStart w:id="48" w:name="_Toc462904956"/>
      <w:r>
        <w:t xml:space="preserve">Tabela </w:t>
      </w:r>
      <w:r>
        <w:fldChar w:fldCharType="begin"/>
      </w:r>
      <w:r>
        <w:instrText xml:space="preserve"> SEQ Tabela \* ARABIC </w:instrText>
      </w:r>
      <w:r>
        <w:fldChar w:fldCharType="separate"/>
      </w:r>
      <w:r w:rsidR="00D44275">
        <w:rPr>
          <w:noProof/>
        </w:rPr>
        <w:t>1</w:t>
      </w:r>
      <w:r>
        <w:fldChar w:fldCharType="end"/>
      </w:r>
      <w:bookmarkEnd w:id="47"/>
      <w:r>
        <w:t xml:space="preserve"> – Poços cadastrados</w:t>
      </w:r>
      <w:bookmarkEnd w:id="48"/>
    </w:p>
    <w:tbl>
      <w:tblPr>
        <w:tblW w:w="5000" w:type="pct"/>
        <w:jc w:val="center"/>
        <w:tblBorders>
          <w:top w:val="single" w:sz="8" w:space="0" w:color="4F81BD"/>
          <w:bottom w:val="single" w:sz="8" w:space="0" w:color="4F81BD"/>
        </w:tblBorders>
        <w:tblLayout w:type="fixed"/>
        <w:tblLook w:val="04A0" w:firstRow="1" w:lastRow="0" w:firstColumn="1" w:lastColumn="0" w:noHBand="0" w:noVBand="1"/>
      </w:tblPr>
      <w:tblGrid>
        <w:gridCol w:w="1575"/>
        <w:gridCol w:w="1797"/>
        <w:gridCol w:w="1574"/>
        <w:gridCol w:w="1524"/>
        <w:gridCol w:w="1750"/>
        <w:gridCol w:w="1081"/>
      </w:tblGrid>
      <w:tr w:rsidR="002B1B71" w:rsidRPr="002B1B71" w:rsidTr="002B1B71">
        <w:trPr>
          <w:jc w:val="center"/>
        </w:trPr>
        <w:tc>
          <w:tcPr>
            <w:tcW w:w="847"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NATUREZA DOS POÇOS</w:t>
            </w:r>
          </w:p>
        </w:tc>
        <w:tc>
          <w:tcPr>
            <w:tcW w:w="966"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ABANDONADO</w:t>
            </w:r>
          </w:p>
        </w:tc>
        <w:tc>
          <w:tcPr>
            <w:tcW w:w="846"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NÃO INSTALADO</w:t>
            </w:r>
          </w:p>
        </w:tc>
        <w:tc>
          <w:tcPr>
            <w:tcW w:w="819"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EM OPERAÇÃO</w:t>
            </w:r>
          </w:p>
        </w:tc>
        <w:tc>
          <w:tcPr>
            <w:tcW w:w="941"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PARALIZADO</w:t>
            </w:r>
          </w:p>
        </w:tc>
        <w:tc>
          <w:tcPr>
            <w:tcW w:w="581" w:type="pct"/>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TOTAIS</w:t>
            </w:r>
          </w:p>
        </w:tc>
      </w:tr>
      <w:tr w:rsidR="002B1B71" w:rsidRPr="002B1B71" w:rsidTr="002B1B71">
        <w:trPr>
          <w:jc w:val="center"/>
        </w:trPr>
        <w:tc>
          <w:tcPr>
            <w:tcW w:w="847" w:type="pct"/>
            <w:tcBorders>
              <w:left w:val="nil"/>
              <w:right w:val="nil"/>
            </w:tcBorders>
            <w:shd w:val="clear" w:color="auto" w:fill="D3DFEE"/>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Comunitário</w:t>
            </w:r>
          </w:p>
        </w:tc>
        <w:tc>
          <w:tcPr>
            <w:tcW w:w="96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4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19"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94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58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r>
      <w:tr w:rsidR="002B1B71" w:rsidRPr="002B1B71" w:rsidTr="002B1B71">
        <w:trPr>
          <w:jc w:val="center"/>
        </w:trPr>
        <w:tc>
          <w:tcPr>
            <w:tcW w:w="847" w:type="pct"/>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Particular</w:t>
            </w:r>
          </w:p>
        </w:tc>
        <w:tc>
          <w:tcPr>
            <w:tcW w:w="96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4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819"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94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58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2</w:t>
            </w:r>
          </w:p>
        </w:tc>
      </w:tr>
      <w:tr w:rsidR="002B1B71" w:rsidRPr="002B1B71" w:rsidTr="002B1B71">
        <w:trPr>
          <w:jc w:val="center"/>
        </w:trPr>
        <w:tc>
          <w:tcPr>
            <w:tcW w:w="847" w:type="pct"/>
            <w:tcBorders>
              <w:left w:val="nil"/>
              <w:right w:val="nil"/>
            </w:tcBorders>
            <w:shd w:val="clear" w:color="auto" w:fill="D3DFEE"/>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Indefinido</w:t>
            </w:r>
          </w:p>
        </w:tc>
        <w:tc>
          <w:tcPr>
            <w:tcW w:w="96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4</w:t>
            </w:r>
          </w:p>
        </w:tc>
        <w:tc>
          <w:tcPr>
            <w:tcW w:w="846"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819"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94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w:t>
            </w:r>
          </w:p>
        </w:tc>
        <w:tc>
          <w:tcPr>
            <w:tcW w:w="581" w:type="pct"/>
            <w:tcBorders>
              <w:left w:val="nil"/>
              <w:right w:val="nil"/>
            </w:tcBorders>
            <w:shd w:val="clear" w:color="auto" w:fill="D3DFEE"/>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5</w:t>
            </w:r>
          </w:p>
        </w:tc>
      </w:tr>
      <w:tr w:rsidR="002B1B71" w:rsidRPr="002B1B71" w:rsidTr="002B1B71">
        <w:trPr>
          <w:jc w:val="center"/>
        </w:trPr>
        <w:tc>
          <w:tcPr>
            <w:tcW w:w="847" w:type="pct"/>
            <w:shd w:val="clear" w:color="auto" w:fill="auto"/>
          </w:tcPr>
          <w:p w:rsidR="002B1B71" w:rsidRPr="002B1B71" w:rsidRDefault="002B1B71" w:rsidP="002B1B71">
            <w:pPr>
              <w:spacing w:before="0" w:after="0" w:line="240" w:lineRule="auto"/>
              <w:ind w:firstLine="0"/>
              <w:jc w:val="center"/>
              <w:rPr>
                <w:rFonts w:eastAsia="Calibri" w:cs="Arial"/>
                <w:b/>
                <w:bCs/>
                <w:color w:val="365F91"/>
                <w:sz w:val="20"/>
                <w:szCs w:val="20"/>
              </w:rPr>
            </w:pPr>
            <w:r w:rsidRPr="002B1B71">
              <w:rPr>
                <w:rFonts w:eastAsia="Calibri" w:cs="Arial"/>
                <w:b/>
                <w:bCs/>
                <w:color w:val="365F91"/>
                <w:sz w:val="20"/>
                <w:szCs w:val="20"/>
              </w:rPr>
              <w:t>Total</w:t>
            </w:r>
          </w:p>
        </w:tc>
        <w:tc>
          <w:tcPr>
            <w:tcW w:w="96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4</w:t>
            </w:r>
          </w:p>
        </w:tc>
        <w:tc>
          <w:tcPr>
            <w:tcW w:w="846"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819"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1</w:t>
            </w:r>
          </w:p>
        </w:tc>
        <w:tc>
          <w:tcPr>
            <w:tcW w:w="94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2</w:t>
            </w:r>
          </w:p>
        </w:tc>
        <w:tc>
          <w:tcPr>
            <w:tcW w:w="581" w:type="pct"/>
            <w:shd w:val="clear" w:color="auto" w:fill="auto"/>
          </w:tcPr>
          <w:p w:rsidR="002B1B71" w:rsidRPr="002B1B71" w:rsidRDefault="002B1B71" w:rsidP="002B1B71">
            <w:pPr>
              <w:spacing w:before="0" w:after="0" w:line="240" w:lineRule="auto"/>
              <w:ind w:firstLine="0"/>
              <w:jc w:val="center"/>
              <w:rPr>
                <w:rFonts w:ascii="Times New Roman" w:eastAsia="Calibri" w:hAnsi="Times New Roman"/>
                <w:color w:val="365F91"/>
                <w:szCs w:val="24"/>
              </w:rPr>
            </w:pPr>
            <w:r w:rsidRPr="002B1B71">
              <w:rPr>
                <w:rFonts w:ascii="Times New Roman" w:eastAsia="Calibri" w:hAnsi="Times New Roman"/>
                <w:color w:val="365F91"/>
                <w:szCs w:val="24"/>
              </w:rPr>
              <w:t>8</w:t>
            </w:r>
          </w:p>
        </w:tc>
      </w:tr>
    </w:tbl>
    <w:p w:rsidR="00156D0E" w:rsidRDefault="00156D0E" w:rsidP="002B1B71">
      <w:pPr>
        <w:keepNext/>
        <w:jc w:val="center"/>
      </w:pPr>
    </w:p>
    <w:p w:rsidR="002B1B71" w:rsidRDefault="002B1B71" w:rsidP="00156D0E">
      <w:pPr>
        <w:keepNext/>
        <w:spacing w:after="0"/>
        <w:jc w:val="center"/>
      </w:pPr>
      <w:r>
        <w:rPr>
          <w:noProof/>
        </w:rPr>
        <w:drawing>
          <wp:inline distT="0" distB="0" distL="0" distR="0" wp14:anchorId="1D3A5B02" wp14:editId="62C20C94">
            <wp:extent cx="4253230" cy="2477135"/>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3230" cy="2477135"/>
                    </a:xfrm>
                    <a:prstGeom prst="rect">
                      <a:avLst/>
                    </a:prstGeom>
                    <a:noFill/>
                    <a:ln>
                      <a:noFill/>
                    </a:ln>
                  </pic:spPr>
                </pic:pic>
              </a:graphicData>
            </a:graphic>
          </wp:inline>
        </w:drawing>
      </w:r>
    </w:p>
    <w:p w:rsidR="002B1B71" w:rsidRDefault="002B1B71" w:rsidP="00156D0E">
      <w:pPr>
        <w:pStyle w:val="Legenda"/>
        <w:spacing w:after="240"/>
      </w:pPr>
      <w:bookmarkStart w:id="49" w:name="_Toc462904883"/>
      <w:r>
        <w:t xml:space="preserve">Figura </w:t>
      </w:r>
      <w:r w:rsidR="00DE1960">
        <w:fldChar w:fldCharType="begin"/>
      </w:r>
      <w:r w:rsidR="00DE1960">
        <w:instrText xml:space="preserve"> SEQ Figura \* ARABIC </w:instrText>
      </w:r>
      <w:r w:rsidR="00DE1960">
        <w:fldChar w:fldCharType="separate"/>
      </w:r>
      <w:r w:rsidR="00D44275">
        <w:rPr>
          <w:noProof/>
        </w:rPr>
        <w:t>11</w:t>
      </w:r>
      <w:r w:rsidR="00DE1960">
        <w:fldChar w:fldCharType="end"/>
      </w:r>
      <w:r>
        <w:t xml:space="preserve"> – Situação dos poços cadastrados. Fonte: CPRM</w:t>
      </w:r>
      <w:bookmarkEnd w:id="49"/>
    </w:p>
    <w:p w:rsidR="002B1B71" w:rsidRDefault="002B1B71" w:rsidP="002B1B71">
      <w:pPr>
        <w:rPr>
          <w:rFonts w:cs="Arial"/>
        </w:rPr>
      </w:pPr>
      <w:r w:rsidRPr="00543853">
        <w:rPr>
          <w:rFonts w:cs="Arial"/>
        </w:rPr>
        <w:t>Para efeito de classificação e de acordo com a Portaria n° 1469/FUNASA, é estabelecido para padrão de potabilidade o valor máximo de sólidos dissolvidos (STD) de 1000mg/l e os seguintes intervalos para caracterização de água</w:t>
      </w:r>
      <w:r>
        <w:rPr>
          <w:rFonts w:cs="Arial"/>
        </w:rPr>
        <w:t>.</w:t>
      </w:r>
    </w:p>
    <w:p w:rsidR="002B1B71" w:rsidRPr="002B1B71" w:rsidRDefault="002B1B71" w:rsidP="002B1B71">
      <w:pPr>
        <w:pStyle w:val="Legenda"/>
        <w:keepNext/>
      </w:pPr>
      <w:bookmarkStart w:id="50" w:name="_Toc462904957"/>
      <w:r>
        <w:t xml:space="preserve">Tabela </w:t>
      </w:r>
      <w:r>
        <w:fldChar w:fldCharType="begin"/>
      </w:r>
      <w:r>
        <w:instrText xml:space="preserve"> SEQ Tabela \* ARABIC </w:instrText>
      </w:r>
      <w:r>
        <w:fldChar w:fldCharType="separate"/>
      </w:r>
      <w:r w:rsidR="00D44275">
        <w:rPr>
          <w:noProof/>
        </w:rPr>
        <w:t>2</w:t>
      </w:r>
      <w:r>
        <w:fldChar w:fldCharType="end"/>
      </w:r>
      <w:r>
        <w:t xml:space="preserve"> – Intervalo para parâmetros de STD para classificação da água.</w:t>
      </w:r>
      <w:bookmarkEnd w:id="50"/>
    </w:p>
    <w:tbl>
      <w:tblPr>
        <w:tblW w:w="0" w:type="auto"/>
        <w:jc w:val="center"/>
        <w:tblBorders>
          <w:top w:val="single" w:sz="8" w:space="0" w:color="4F81BD"/>
          <w:bottom w:val="single" w:sz="8" w:space="0" w:color="4F81BD"/>
        </w:tblBorders>
        <w:tblLook w:val="04A0" w:firstRow="1" w:lastRow="0" w:firstColumn="1" w:lastColumn="0" w:noHBand="0" w:noVBand="1"/>
      </w:tblPr>
      <w:tblGrid>
        <w:gridCol w:w="2124"/>
        <w:gridCol w:w="1804"/>
      </w:tblGrid>
      <w:tr w:rsidR="002B1B71" w:rsidRPr="002B1B71" w:rsidTr="002B1B71">
        <w:trPr>
          <w:jc w:val="center"/>
        </w:trPr>
        <w:tc>
          <w:tcPr>
            <w:tcW w:w="0" w:type="auto"/>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jc w:val="center"/>
              <w:rPr>
                <w:rFonts w:eastAsia="Calibri" w:cs="Arial"/>
                <w:b/>
                <w:bCs/>
                <w:color w:val="365F91"/>
                <w:szCs w:val="24"/>
              </w:rPr>
            </w:pPr>
            <w:r w:rsidRPr="002B1B71">
              <w:rPr>
                <w:rFonts w:eastAsia="Calibri" w:cs="Arial"/>
                <w:b/>
                <w:bCs/>
                <w:color w:val="365F91"/>
                <w:szCs w:val="24"/>
              </w:rPr>
              <w:t>0 a 500 mg/L</w:t>
            </w:r>
          </w:p>
        </w:tc>
        <w:tc>
          <w:tcPr>
            <w:tcW w:w="0" w:type="auto"/>
            <w:tcBorders>
              <w:top w:val="single" w:sz="8" w:space="0" w:color="4F81BD"/>
              <w:left w:val="nil"/>
              <w:bottom w:val="single" w:sz="8" w:space="0" w:color="4F81BD"/>
              <w:right w:val="nil"/>
            </w:tcBorders>
            <w:shd w:val="clear" w:color="auto" w:fill="auto"/>
          </w:tcPr>
          <w:p w:rsidR="002B1B71" w:rsidRPr="002B1B71" w:rsidRDefault="002B1B71" w:rsidP="002B1B71">
            <w:pPr>
              <w:spacing w:before="0" w:after="0" w:line="240" w:lineRule="auto"/>
              <w:ind w:firstLine="0"/>
              <w:rPr>
                <w:rFonts w:eastAsia="Calibri" w:cs="Arial"/>
                <w:b/>
                <w:bCs/>
                <w:color w:val="365F91"/>
                <w:szCs w:val="24"/>
              </w:rPr>
            </w:pPr>
            <w:r w:rsidRPr="002B1B71">
              <w:rPr>
                <w:rFonts w:eastAsia="Calibri" w:cs="Arial"/>
                <w:b/>
                <w:bCs/>
                <w:color w:val="365F91"/>
                <w:szCs w:val="24"/>
              </w:rPr>
              <w:t>água doce</w:t>
            </w:r>
          </w:p>
        </w:tc>
      </w:tr>
      <w:tr w:rsidR="002B1B71" w:rsidRPr="002B1B71" w:rsidTr="002B1B71">
        <w:trPr>
          <w:jc w:val="center"/>
        </w:trPr>
        <w:tc>
          <w:tcPr>
            <w:tcW w:w="0" w:type="auto"/>
            <w:tcBorders>
              <w:left w:val="nil"/>
              <w:right w:val="nil"/>
            </w:tcBorders>
            <w:shd w:val="clear" w:color="auto" w:fill="D3DFEE"/>
          </w:tcPr>
          <w:p w:rsidR="002B1B71" w:rsidRPr="002B1B71" w:rsidRDefault="002B1B71" w:rsidP="002B1B71">
            <w:pPr>
              <w:spacing w:before="0" w:after="0" w:line="240" w:lineRule="auto"/>
              <w:ind w:firstLine="0"/>
              <w:jc w:val="center"/>
              <w:rPr>
                <w:rFonts w:eastAsia="Calibri" w:cs="Arial"/>
                <w:b/>
                <w:bCs/>
                <w:color w:val="365F91"/>
                <w:szCs w:val="24"/>
              </w:rPr>
            </w:pPr>
            <w:r w:rsidRPr="002B1B71">
              <w:rPr>
                <w:rFonts w:eastAsia="Calibri" w:cs="Arial"/>
                <w:b/>
                <w:bCs/>
                <w:color w:val="365F91"/>
                <w:szCs w:val="24"/>
              </w:rPr>
              <w:t>501 a 1.500 mg/L</w:t>
            </w:r>
          </w:p>
        </w:tc>
        <w:tc>
          <w:tcPr>
            <w:tcW w:w="0" w:type="auto"/>
            <w:tcBorders>
              <w:left w:val="nil"/>
              <w:right w:val="nil"/>
            </w:tcBorders>
            <w:shd w:val="clear" w:color="auto" w:fill="D3DFEE"/>
          </w:tcPr>
          <w:p w:rsidR="002B1B71" w:rsidRPr="002B1B71" w:rsidRDefault="002B1B71" w:rsidP="002B1B71">
            <w:pPr>
              <w:spacing w:before="0" w:after="0" w:line="240" w:lineRule="auto"/>
              <w:ind w:firstLine="0"/>
              <w:rPr>
                <w:rFonts w:eastAsia="Calibri" w:cs="Arial"/>
                <w:b/>
                <w:color w:val="365F91"/>
                <w:szCs w:val="24"/>
              </w:rPr>
            </w:pPr>
            <w:r w:rsidRPr="002B1B71">
              <w:rPr>
                <w:rFonts w:eastAsia="Calibri" w:cs="Arial"/>
                <w:b/>
                <w:color w:val="365F91"/>
                <w:szCs w:val="24"/>
              </w:rPr>
              <w:t>água  salobra</w:t>
            </w:r>
          </w:p>
        </w:tc>
      </w:tr>
      <w:tr w:rsidR="002B1B71" w:rsidRPr="002B1B71" w:rsidTr="002B1B71">
        <w:trPr>
          <w:jc w:val="center"/>
        </w:trPr>
        <w:tc>
          <w:tcPr>
            <w:tcW w:w="0" w:type="auto"/>
            <w:shd w:val="clear" w:color="auto" w:fill="auto"/>
          </w:tcPr>
          <w:p w:rsidR="002B1B71" w:rsidRPr="002B1B71" w:rsidRDefault="002B1B71" w:rsidP="002B1B71">
            <w:pPr>
              <w:spacing w:before="0" w:after="0" w:line="240" w:lineRule="auto"/>
              <w:ind w:left="142" w:firstLine="0"/>
              <w:jc w:val="center"/>
              <w:rPr>
                <w:rFonts w:eastAsia="Calibri" w:cs="Arial"/>
                <w:b/>
                <w:bCs/>
                <w:color w:val="365F91"/>
                <w:szCs w:val="24"/>
              </w:rPr>
            </w:pPr>
            <w:r w:rsidRPr="002B1B71">
              <w:rPr>
                <w:rFonts w:eastAsia="Calibri" w:cs="Arial"/>
                <w:b/>
                <w:bCs/>
                <w:color w:val="365F91"/>
                <w:szCs w:val="24"/>
              </w:rPr>
              <w:t>&gt; 1500mg/L</w:t>
            </w:r>
          </w:p>
        </w:tc>
        <w:tc>
          <w:tcPr>
            <w:tcW w:w="0" w:type="auto"/>
            <w:shd w:val="clear" w:color="auto" w:fill="auto"/>
          </w:tcPr>
          <w:p w:rsidR="002B1B71" w:rsidRPr="002B1B71" w:rsidRDefault="002B1B71" w:rsidP="002B1B71">
            <w:pPr>
              <w:spacing w:before="0" w:after="0" w:line="240" w:lineRule="auto"/>
              <w:ind w:firstLine="0"/>
              <w:rPr>
                <w:rFonts w:eastAsia="Calibri" w:cs="Arial"/>
                <w:b/>
                <w:color w:val="365F91"/>
                <w:szCs w:val="24"/>
              </w:rPr>
            </w:pPr>
            <w:r w:rsidRPr="002B1B71">
              <w:rPr>
                <w:rFonts w:eastAsia="Calibri" w:cs="Arial"/>
                <w:b/>
                <w:color w:val="365F91"/>
                <w:szCs w:val="24"/>
              </w:rPr>
              <w:t>água  salgada</w:t>
            </w:r>
          </w:p>
        </w:tc>
      </w:tr>
    </w:tbl>
    <w:p w:rsidR="002B1B71" w:rsidRPr="002B1B71" w:rsidRDefault="002B1B71" w:rsidP="003E323B">
      <w:pPr>
        <w:ind w:firstLine="0"/>
        <w:rPr>
          <w:lang w:val="pt-PT"/>
        </w:rPr>
      </w:pPr>
    </w:p>
    <w:p w:rsidR="00B86F55" w:rsidRPr="004B11FB" w:rsidRDefault="000557A9" w:rsidP="001A4005">
      <w:pPr>
        <w:pStyle w:val="Ttulo2"/>
        <w:numPr>
          <w:ilvl w:val="1"/>
          <w:numId w:val="2"/>
        </w:numPr>
        <w:tabs>
          <w:tab w:val="left" w:pos="993"/>
        </w:tabs>
      </w:pPr>
      <w:bookmarkStart w:id="51" w:name="_Toc462904834"/>
      <w:bookmarkEnd w:id="14"/>
      <w:r>
        <w:t>Características Urbanas.</w:t>
      </w:r>
      <w:bookmarkEnd w:id="51"/>
    </w:p>
    <w:p w:rsidR="007D2181" w:rsidRDefault="00E174E4" w:rsidP="007D2181">
      <w:r w:rsidRPr="001F76C5">
        <w:rPr>
          <w:rFonts w:cs="Arial"/>
          <w:szCs w:val="24"/>
        </w:rPr>
        <w:t>O município de Delmiro Gouveia possui uma população distribuída em várias localidades. Entre as localidades de maior representação para o município, destacam-se: Caixão, Olho D’ Aguinha, Pedrão, Vila Zebu, Alto do Bonito, Olaria, Bela Vista, Salgado, Sinimbu, Lagoinha, Lajedo Alto, Araçá, Volta, Malhada, Terra Vermelha, Bom Jesus, entre outras</w:t>
      </w:r>
      <w:r w:rsidR="000557A9">
        <w:t>.</w:t>
      </w:r>
    </w:p>
    <w:p w:rsidR="00E174E4" w:rsidRPr="006F0226" w:rsidRDefault="00E174E4" w:rsidP="006F0226">
      <w:pPr>
        <w:pStyle w:val="Ttulo2"/>
        <w:numPr>
          <w:ilvl w:val="1"/>
          <w:numId w:val="2"/>
        </w:numPr>
        <w:tabs>
          <w:tab w:val="left" w:pos="993"/>
        </w:tabs>
      </w:pPr>
      <w:bookmarkStart w:id="52" w:name="_Toc462904835"/>
      <w:r w:rsidRPr="006F0226">
        <w:t>Energia Elétrica</w:t>
      </w:r>
      <w:bookmarkEnd w:id="52"/>
    </w:p>
    <w:p w:rsidR="00E174E4" w:rsidRPr="00E174E4" w:rsidRDefault="00E174E4" w:rsidP="00E174E4">
      <w:pPr>
        <w:autoSpaceDE w:val="0"/>
        <w:autoSpaceDN w:val="0"/>
        <w:adjustRightInd w:val="0"/>
        <w:spacing w:before="0" w:after="0"/>
        <w:rPr>
          <w:rFonts w:eastAsia="Calibri" w:cs="Arial"/>
          <w:color w:val="000000"/>
          <w:szCs w:val="24"/>
        </w:rPr>
      </w:pPr>
      <w:r w:rsidRPr="00E174E4">
        <w:rPr>
          <w:rFonts w:eastAsia="Calibri" w:cs="Arial"/>
          <w:color w:val="000000"/>
          <w:szCs w:val="24"/>
        </w:rPr>
        <w:t xml:space="preserve">Face à proximidade das usinas da CHESF, em especial Paulo Afonso, Moxotó e Xingó, o município não apresenta problema de suprimento de energia elétrica, na região a ELETROBRÁS Distribuição Alagoas - é quem opera a distribuição de energia no estado de Alagoas. </w:t>
      </w:r>
    </w:p>
    <w:p w:rsidR="00E174E4" w:rsidRDefault="00E174E4" w:rsidP="00E174E4">
      <w:pPr>
        <w:rPr>
          <w:rFonts w:eastAsia="Calibri" w:cs="Arial"/>
          <w:color w:val="000000"/>
          <w:szCs w:val="24"/>
        </w:rPr>
      </w:pPr>
      <w:r w:rsidRPr="00E174E4">
        <w:rPr>
          <w:rFonts w:eastAsia="Calibri" w:cs="Arial"/>
          <w:color w:val="000000"/>
          <w:szCs w:val="24"/>
        </w:rPr>
        <w:lastRenderedPageBreak/>
        <w:t>A operação é feita através de subestações instaladas em Delmiro Gouveia, com voltagem de 220 v. Cerca de 80% das pessoas são beneficiadas por esse serviço nas zonas urbanas, ao passo que, nas áreas rurais, há uma baixa utilização de energia elétrica pelos agricultores, face terem sido atendidos pelo programa Luz no Campo do Governo Federal</w:t>
      </w:r>
      <w:r>
        <w:rPr>
          <w:rFonts w:eastAsia="Calibri" w:cs="Arial"/>
          <w:color w:val="000000"/>
          <w:szCs w:val="24"/>
        </w:rPr>
        <w:t>.</w:t>
      </w:r>
    </w:p>
    <w:p w:rsidR="00E174E4" w:rsidRPr="006F0226" w:rsidRDefault="00E174E4" w:rsidP="006F0226">
      <w:pPr>
        <w:pStyle w:val="Ttulo2"/>
        <w:numPr>
          <w:ilvl w:val="1"/>
          <w:numId w:val="2"/>
        </w:numPr>
        <w:tabs>
          <w:tab w:val="left" w:pos="993"/>
        </w:tabs>
      </w:pPr>
      <w:bookmarkStart w:id="53" w:name="_Toc462904836"/>
      <w:r w:rsidRPr="006F0226">
        <w:t>Condições Sanitárias</w:t>
      </w:r>
      <w:bookmarkEnd w:id="53"/>
    </w:p>
    <w:p w:rsidR="00E174E4" w:rsidRPr="00E174E4" w:rsidRDefault="00E174E4" w:rsidP="00E174E4">
      <w:pPr>
        <w:spacing w:before="0" w:after="0"/>
        <w:rPr>
          <w:rFonts w:eastAsia="Calibri" w:cs="Arial"/>
          <w:szCs w:val="24"/>
        </w:rPr>
      </w:pPr>
      <w:r w:rsidRPr="00E174E4">
        <w:rPr>
          <w:rFonts w:eastAsia="Calibri" w:cs="Arial"/>
          <w:szCs w:val="24"/>
        </w:rPr>
        <w:t>O município de Delmiro Gouveia apresenta déficits no atendimento de serviços de esgotamento sanitário, abastecimento de água e disposição do lixo. Porém, o principal problema quanto ao saneamento ambiental no município está relacionado à deficiência no sistema de esgotamento sanitário. Parte, das edificações da cidade, está ligada à rede pública de esgotos, que não atinge todo o perímetro urbano, ou possui fossa, porém, uma parcela significativa de residências, principalmente as localizadas em bairros periféricos, não é servida de nenhum tipo de sistema de esgoto, depositando os dejetos diretamente nos canais ou em vias públicas. O esgoto corre nos canais a céu aberto provocando concentração de águas estagnadas, proliferação de ratos, doenças, mau cheiro e aumentando o nível de poluição da Bacia Hidrográfica do rio São Francisco. Entre alguns dos problemas identificados, quanto a esse atendimento consta que a Estação de Tratamento de Efluentes (lagoas de estabilização, filtro biológico), está funcionando precariamente; a rede coletora não atinge toda a cidade, parte das residências utiliza sistemas estáticos, fossas rudimentares sem sumidouro; nos povoados rurais o esgoto corre a céu aberto.</w:t>
      </w:r>
    </w:p>
    <w:p w:rsidR="00E174E4" w:rsidRPr="00E174E4" w:rsidRDefault="00E174E4" w:rsidP="00E174E4">
      <w:pPr>
        <w:spacing w:before="0" w:after="0"/>
        <w:rPr>
          <w:rFonts w:eastAsia="Calibri" w:cs="Arial"/>
          <w:szCs w:val="24"/>
        </w:rPr>
      </w:pPr>
      <w:r w:rsidRPr="00E174E4">
        <w:rPr>
          <w:rFonts w:eastAsia="Calibri" w:cs="Arial"/>
          <w:szCs w:val="24"/>
        </w:rPr>
        <w:t xml:space="preserve">Quanto à situação dos resíduos Sólidos que são produzidos e recolhidos no município cerca, de 78%, em torno de 22 t/dia, o problema também é muito preocupante, pois são encaminhados para um lixão a céu aberto, situado próximo ao centro da cidade, não existe um plano de gestão de limpeza pública e existe cerca de 50 catadores catalogados, o percentual de lixo reciclável é de 35%, dados dos estudos da Brencorp para a SEMARH em 2011. </w:t>
      </w:r>
    </w:p>
    <w:p w:rsidR="00E174E4" w:rsidRPr="00E174E4" w:rsidRDefault="00E174E4" w:rsidP="00E174E4">
      <w:pPr>
        <w:spacing w:before="0" w:after="0"/>
        <w:rPr>
          <w:rFonts w:eastAsia="Calibri" w:cs="Arial"/>
          <w:szCs w:val="24"/>
        </w:rPr>
      </w:pPr>
      <w:r w:rsidRPr="00E174E4">
        <w:rPr>
          <w:rFonts w:eastAsia="Calibri" w:cs="Arial"/>
          <w:szCs w:val="24"/>
        </w:rPr>
        <w:t>O abastecimento de água é a infraestrutura de melhor atendimento a população de Delmiro Gouveia, pois cerca de 80% é atendida, tanto pela rede de distribuição da CASAL, outro percentual menos utilizam outras formas de abastecimento poço, nascente, chafariz, carro pipa etc.</w:t>
      </w:r>
    </w:p>
    <w:p w:rsidR="00E174E4" w:rsidRDefault="00E174E4" w:rsidP="00E174E4">
      <w:pPr>
        <w:rPr>
          <w:rFonts w:eastAsia="Calibri" w:cs="Arial"/>
          <w:szCs w:val="24"/>
          <w:lang w:eastAsia="en-US"/>
        </w:rPr>
      </w:pPr>
      <w:r w:rsidRPr="00E174E4">
        <w:rPr>
          <w:rFonts w:eastAsia="Calibri" w:cs="Arial"/>
          <w:szCs w:val="24"/>
          <w:lang w:eastAsia="en-US"/>
        </w:rPr>
        <w:lastRenderedPageBreak/>
        <w:t>O Rio São Francisco é o único manancial com vazão segura em toda a região do semiárido alagoano. Os sistemas coletivos de distribuição de água, que atendem ao município e operados pela CASAL (Companhia de Saneamento de Alagoas) são 2 (dois): o Sistema Coletivo de Barragem Leste, que abastece os povoados de Barragem Leste, Jardim Cordeiro, Craíbas do Lino, Alto do Bonito, , Sinimbú, Gangorra e Caraibeiras do Teodósio, e o Sistema Coletivo do Sertão que é interligado para atender também as cidades de Delmiro Gouveia, Pariconha, Olho D’água do Casado, Água Branca, Inhapi, Mata Grande, Canapi, além de vários povoados pertencentes a Delmiro Gouveia, que são abastecidos por rede com sangria na adutora principal, dentre eles: Salgado, Rabeca, Lagoinha, Cruz, Pedrão. Os povoados, de São José e São Sebastião, possuem reservatórios individuais e são abastecidos, por rede e com captação própria no rio São Francisco</w:t>
      </w:r>
      <w:r>
        <w:rPr>
          <w:rFonts w:eastAsia="Calibri" w:cs="Arial"/>
          <w:szCs w:val="24"/>
          <w:lang w:eastAsia="en-US"/>
        </w:rPr>
        <w:t>.</w:t>
      </w:r>
    </w:p>
    <w:p w:rsidR="00E174E4" w:rsidRPr="006F0226" w:rsidRDefault="00E174E4" w:rsidP="006F0226">
      <w:pPr>
        <w:pStyle w:val="Ttulo2"/>
        <w:numPr>
          <w:ilvl w:val="1"/>
          <w:numId w:val="2"/>
        </w:numPr>
        <w:tabs>
          <w:tab w:val="left" w:pos="993"/>
        </w:tabs>
      </w:pPr>
      <w:bookmarkStart w:id="54" w:name="_Toc462904837"/>
      <w:r w:rsidRPr="006F0226">
        <w:t>Atividades Agrícolas na área do projeto</w:t>
      </w:r>
      <w:bookmarkEnd w:id="54"/>
    </w:p>
    <w:p w:rsidR="00E174E4" w:rsidRPr="00E174E4" w:rsidRDefault="00E174E4" w:rsidP="00E174E4">
      <w:pPr>
        <w:spacing w:before="0" w:after="0"/>
        <w:rPr>
          <w:rFonts w:eastAsia="Calibri" w:cs="Arial"/>
          <w:szCs w:val="24"/>
          <w:lang w:eastAsia="en-US"/>
        </w:rPr>
      </w:pPr>
      <w:r w:rsidRPr="00E174E4">
        <w:rPr>
          <w:rFonts w:eastAsia="Calibri" w:cs="Arial"/>
          <w:szCs w:val="24"/>
          <w:lang w:eastAsia="en-US"/>
        </w:rPr>
        <w:t xml:space="preserve">Os sistemas produtivos do município estão inter-relacionados, contudo, vê-se a resistência dos agricultores, na promoção do desenvolvimento da agricultura de subsistência, ainda é uma realidade. Esses cultivos são intensificados no período úmido, destacando-se o milho, feijão, fava, abóbora, melancia e mandioca. No aspecto irrigação os núcleos compostos pelos sítios São José, Olho D’Águinha e Canafístula; os assentamentos Lameirão, Malhada e Boa Vista; e pelo acampamento Juá, desenvolvem agricultura irrigada, fazendo a captação diretamente do rio São Francisco ou da barragem Moxotó. Todos os investimentos em equipamentos, rede elétrica e sistema de bombeamento foram feitos com recursos próprios. Situação diferenciada encontra-se no acampamento Juá, onde a maioria desenvolve sistemas de produção de hortaliças, fruticultura e forragicultura, utilizando sistema de irrigação PAIS, além de microaspersão e aspersão convencional. </w:t>
      </w:r>
    </w:p>
    <w:p w:rsidR="00E174E4" w:rsidRPr="00E174E4" w:rsidRDefault="00E174E4" w:rsidP="00E174E4">
      <w:pPr>
        <w:spacing w:before="0" w:after="0"/>
        <w:rPr>
          <w:rFonts w:eastAsia="Calibri" w:cs="Arial"/>
          <w:szCs w:val="24"/>
          <w:lang w:eastAsia="en-US"/>
        </w:rPr>
      </w:pPr>
      <w:r w:rsidRPr="00E174E4">
        <w:rPr>
          <w:rFonts w:eastAsia="Calibri" w:cs="Arial"/>
          <w:szCs w:val="24"/>
          <w:lang w:eastAsia="en-US"/>
        </w:rPr>
        <w:t>Quanto à comercialização dos produtos agropecuários, as famílias utilizam os espaços das feiras e mercados públicos para comercialização direta ao consumidor, além da participação em programas dos governos federal e municipal, a exemplo do Programa de Aquisição de Alimentos (PAA) e do Programa Nacional da Alimentação Escolar (PNAE) e se utilizam também da forma de comercialização por meio de atravessadores.</w:t>
      </w:r>
    </w:p>
    <w:p w:rsidR="00E174E4" w:rsidRPr="00E174E4" w:rsidRDefault="00E174E4" w:rsidP="00E174E4">
      <w:pPr>
        <w:spacing w:before="0" w:after="0"/>
        <w:rPr>
          <w:rFonts w:eastAsia="Calibri" w:cs="Arial"/>
          <w:szCs w:val="24"/>
          <w:lang w:eastAsia="en-US"/>
        </w:rPr>
      </w:pPr>
      <w:r w:rsidRPr="00E174E4">
        <w:rPr>
          <w:rFonts w:eastAsia="Calibri" w:cs="Arial"/>
          <w:szCs w:val="24"/>
          <w:lang w:eastAsia="en-US"/>
        </w:rPr>
        <w:lastRenderedPageBreak/>
        <w:t xml:space="preserve">A área de pecuária, conta com rebanhos (cabeças): bovinos o mais importante; suínos; equinos; asininos; muares; caprinos; ovinos, aves. A produção leiteira é de cerca de 800.000 litros e a de ovos de galinha – 20.000 dúzias. </w:t>
      </w:r>
    </w:p>
    <w:p w:rsidR="00E174E4" w:rsidRDefault="00E174E4" w:rsidP="00E174E4">
      <w:pPr>
        <w:rPr>
          <w:rFonts w:eastAsia="Calibri" w:cs="Arial"/>
          <w:szCs w:val="24"/>
          <w:lang w:eastAsia="en-US"/>
        </w:rPr>
      </w:pPr>
      <w:r w:rsidRPr="00E174E4">
        <w:rPr>
          <w:rFonts w:eastAsia="Calibri" w:cs="Arial"/>
          <w:szCs w:val="24"/>
          <w:lang w:eastAsia="en-US"/>
        </w:rPr>
        <w:t>Na área agrícola: o Feijão se destaca e é cultivado em cerca 1.100 ha. O extrativismo vegetal produz carvão vegetal e lenha, evidenciando a geração de problemas de ordem ambiental em uma região frágil como a semiárida</w:t>
      </w:r>
      <w:r>
        <w:rPr>
          <w:rFonts w:eastAsia="Calibri" w:cs="Arial"/>
          <w:szCs w:val="24"/>
          <w:lang w:eastAsia="en-US"/>
        </w:rPr>
        <w:t>.</w:t>
      </w:r>
    </w:p>
    <w:p w:rsidR="00E174E4" w:rsidRPr="006F0226" w:rsidRDefault="006F0226" w:rsidP="006F0226">
      <w:pPr>
        <w:pStyle w:val="Ttulo2"/>
        <w:numPr>
          <w:ilvl w:val="1"/>
          <w:numId w:val="2"/>
        </w:numPr>
        <w:tabs>
          <w:tab w:val="left" w:pos="993"/>
        </w:tabs>
      </w:pPr>
      <w:bookmarkStart w:id="55" w:name="_Toc462904838"/>
      <w:r w:rsidRPr="006F0226">
        <w:t>Infraestrutura existente e planejadas</w:t>
      </w:r>
      <w:bookmarkEnd w:id="55"/>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A cidade de Delmiro Gouveia é bem servida de comércio, Serviços, Indústria de Transformação, Agropecuária e Atividades de Extrativismo Vegetal e Silvicultura. </w:t>
      </w:r>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Atualmente conta com umas 500 empresas com CNPJ, atuantes, ocupando cerca de 6% da população. </w:t>
      </w:r>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O referido município dispõe de agências bancárias como a da Caixa Econômica Federal e do Banco do Brasil. </w:t>
      </w:r>
    </w:p>
    <w:p w:rsidR="006F0226" w:rsidRPr="006F0226" w:rsidRDefault="006F0226" w:rsidP="006F0226">
      <w:pPr>
        <w:spacing w:before="0" w:after="0"/>
        <w:rPr>
          <w:rFonts w:eastAsia="Calibri" w:cs="Arial"/>
          <w:szCs w:val="24"/>
          <w:lang w:eastAsia="en-US"/>
        </w:rPr>
      </w:pPr>
      <w:r w:rsidRPr="006F0226">
        <w:rPr>
          <w:rFonts w:eastAsia="Calibri" w:cs="Arial"/>
          <w:szCs w:val="24"/>
          <w:lang w:eastAsia="en-US"/>
        </w:rPr>
        <w:t xml:space="preserve">A rede pública de saúde dispõe de 01 hospital, 08 unidades ambulatoriais, 03 postos de saúde e 01 centro de saúde. A infraestrutura urbana indica 40% das vias pavimentadas e 100% iluminadas. Na área educacional, existem 14 escolas de ensino pré-escolar, 47 escolas de ensino fundamental, 03 estabelecimentos de ensino médio e um núcleo da UFAL. Da população total residente com idade acima de 10 anos, (55,41%) são alfabetizados. </w:t>
      </w:r>
    </w:p>
    <w:p w:rsidR="006F0226" w:rsidRDefault="006F0226" w:rsidP="006F0226">
      <w:pPr>
        <w:rPr>
          <w:rFonts w:eastAsia="Calibri" w:cs="Arial"/>
          <w:szCs w:val="24"/>
          <w:lang w:eastAsia="en-US"/>
        </w:rPr>
      </w:pPr>
      <w:r w:rsidRPr="006F0226">
        <w:rPr>
          <w:rFonts w:eastAsia="Calibri" w:cs="Arial"/>
          <w:szCs w:val="24"/>
          <w:lang w:eastAsia="en-US"/>
        </w:rPr>
        <w:t>Veículos de comunicação na cidade: 05 estações repetidoras de TV, 01 estação de rádio AM, 03 estações de rádio FM, 03 jornais diários, 01 jornal semanal</w:t>
      </w:r>
      <w:r>
        <w:rPr>
          <w:rFonts w:eastAsia="Calibri" w:cs="Arial"/>
          <w:szCs w:val="24"/>
          <w:lang w:eastAsia="en-US"/>
        </w:rPr>
        <w:t>.</w:t>
      </w:r>
    </w:p>
    <w:p w:rsidR="006F0226" w:rsidRPr="006F0226" w:rsidRDefault="006F0226" w:rsidP="006F0226">
      <w:pPr>
        <w:pStyle w:val="Ttulo2"/>
        <w:numPr>
          <w:ilvl w:val="1"/>
          <w:numId w:val="2"/>
        </w:numPr>
        <w:tabs>
          <w:tab w:val="left" w:pos="993"/>
        </w:tabs>
      </w:pPr>
      <w:bookmarkStart w:id="56" w:name="_Toc462904839"/>
      <w:r w:rsidRPr="006F0226">
        <w:t>Instituições Existentes</w:t>
      </w:r>
      <w:bookmarkEnd w:id="56"/>
    </w:p>
    <w:p w:rsidR="006F0226" w:rsidRDefault="006F0226" w:rsidP="006F0226">
      <w:pPr>
        <w:rPr>
          <w:rFonts w:cs="Arial"/>
          <w:lang w:eastAsia="en-US"/>
        </w:rPr>
      </w:pPr>
      <w:r w:rsidRPr="00FE3618">
        <w:rPr>
          <w:rFonts w:cs="Arial"/>
          <w:lang w:eastAsia="en-US"/>
        </w:rPr>
        <w:t>A cidade de Delmiro Gouveia apresenta algumas instituições dentre elas hospital, posto de saúde, escola estaduais, municipais e particulares, Universidade Federal, correios a agências bancárias, além de Unidades da Secretaria de Estado da Agricultura - Gerências Regionais, Unidades da Secretaria de Estado da Fazenda- Postos Fiscais, CODEVASF – Escritórios Regionais dentre outras</w:t>
      </w:r>
      <w:r>
        <w:rPr>
          <w:rFonts w:cs="Arial"/>
          <w:lang w:eastAsia="en-US"/>
        </w:rPr>
        <w:t>.</w:t>
      </w:r>
    </w:p>
    <w:p w:rsidR="006F0226" w:rsidRPr="006F0226" w:rsidRDefault="006F0226" w:rsidP="006F0226">
      <w:pPr>
        <w:pStyle w:val="Ttulo2"/>
        <w:numPr>
          <w:ilvl w:val="1"/>
          <w:numId w:val="2"/>
        </w:numPr>
        <w:tabs>
          <w:tab w:val="left" w:pos="993"/>
        </w:tabs>
      </w:pPr>
      <w:bookmarkStart w:id="57" w:name="_Toc462904840"/>
      <w:r w:rsidRPr="006F0226">
        <w:lastRenderedPageBreak/>
        <w:t>Pedologia</w:t>
      </w:r>
      <w:bookmarkEnd w:id="57"/>
    </w:p>
    <w:p w:rsidR="006F0226" w:rsidRPr="006F0226" w:rsidRDefault="006F0226" w:rsidP="006F0226">
      <w:pPr>
        <w:rPr>
          <w:rFonts w:eastAsia="Calibri" w:cs="Arial"/>
          <w:szCs w:val="24"/>
          <w:lang w:eastAsia="en-US"/>
        </w:rPr>
      </w:pPr>
      <w:r>
        <w:rPr>
          <w:rFonts w:eastAsia="Calibri" w:cs="Arial"/>
          <w:b/>
          <w:szCs w:val="24"/>
          <w:lang w:eastAsia="en-US"/>
        </w:rPr>
        <w:t xml:space="preserve"> </w:t>
      </w:r>
      <w:r w:rsidRPr="006F0226">
        <w:rPr>
          <w:rFonts w:eastAsia="Calibri" w:cs="Arial"/>
          <w:szCs w:val="24"/>
          <w:lang w:eastAsia="en-US"/>
        </w:rPr>
        <w:t>O solo é o produto resultante da ação do clima e organismos atuando sobre o substrato. Na região estudada e, mais especificamente no município em questão o processo de alteração das rochas é intenso devido à composição petrográfica.</w:t>
      </w:r>
    </w:p>
    <w:p w:rsidR="006F0226" w:rsidRPr="006F0226" w:rsidRDefault="006F0226" w:rsidP="006F0226">
      <w:pPr>
        <w:rPr>
          <w:b/>
        </w:rPr>
      </w:pPr>
      <w:r w:rsidRPr="006F0226">
        <w:rPr>
          <w:rFonts w:eastAsia="Calibri" w:cs="Arial"/>
          <w:szCs w:val="24"/>
          <w:lang w:eastAsia="en-US"/>
        </w:rPr>
        <w:t>Assim, a região de Delmiro Gouveia apresenta os solos Brunos não Cálcicos, pouco profundos e de fertilidade natural alta. Nas baixas vertentes do relevo suave ondulado e das cristas, os Planossolosos Brunos não Cálcicos, pouco profundos, mal drenados e fertilidade natural alta</w:t>
      </w:r>
      <w:r>
        <w:rPr>
          <w:rFonts w:eastAsia="Calibri" w:cs="Arial"/>
          <w:szCs w:val="24"/>
          <w:lang w:eastAsia="en-US"/>
        </w:rPr>
        <w:t>.</w:t>
      </w:r>
    </w:p>
    <w:p w:rsidR="00A32AA3" w:rsidRPr="004B11FB" w:rsidRDefault="00A32AA3" w:rsidP="00A32AA3">
      <w:pPr>
        <w:rPr>
          <w:sz w:val="22"/>
          <w:szCs w:val="20"/>
        </w:rPr>
      </w:pPr>
    </w:p>
    <w:p w:rsidR="00A32AA3" w:rsidRPr="004B11FB" w:rsidRDefault="00A32AA3" w:rsidP="00AB6B93">
      <w:pPr>
        <w:rPr>
          <w:rFonts w:eastAsia="Calibri"/>
        </w:rPr>
      </w:pPr>
    </w:p>
    <w:p w:rsidR="00A32AA3" w:rsidRPr="004B11FB" w:rsidRDefault="00A32AA3">
      <w:pPr>
        <w:spacing w:before="0" w:after="0" w:line="240" w:lineRule="auto"/>
        <w:ind w:firstLine="0"/>
        <w:jc w:val="left"/>
        <w:rPr>
          <w:b/>
          <w:sz w:val="26"/>
          <w:szCs w:val="20"/>
        </w:rPr>
      </w:pPr>
      <w:bookmarkStart w:id="58" w:name="_Toc414032218"/>
      <w:bookmarkStart w:id="59" w:name="_Toc414264806"/>
      <w:r w:rsidRPr="004B11FB">
        <w:br w:type="page"/>
      </w:r>
    </w:p>
    <w:p w:rsidR="00A32AA3" w:rsidRPr="00DE1960" w:rsidRDefault="005E6D38" w:rsidP="001A4005">
      <w:pPr>
        <w:pStyle w:val="Ttulo1"/>
        <w:widowControl w:val="0"/>
        <w:numPr>
          <w:ilvl w:val="0"/>
          <w:numId w:val="2"/>
        </w:numPr>
      </w:pPr>
      <w:bookmarkStart w:id="60" w:name="_Toc462904841"/>
      <w:r w:rsidRPr="00DE1960">
        <w:lastRenderedPageBreak/>
        <w:t>CARACTERIZAÇÃO GERAL DO EMPREENDIMENTO</w:t>
      </w:r>
      <w:bookmarkEnd w:id="60"/>
    </w:p>
    <w:bookmarkEnd w:id="58"/>
    <w:bookmarkEnd w:id="59"/>
    <w:p w:rsidR="00DE1960" w:rsidRPr="00DE1960" w:rsidRDefault="00DE1960" w:rsidP="00DE1960">
      <w:pPr>
        <w:spacing w:before="60" w:after="60"/>
      </w:pPr>
      <w:r w:rsidRPr="00DE1960">
        <w:t>A concepção do projeto teve como objetivo o abastecimento de água dos povoados de Canafístula, Juá e Porto da Barra que não são atendidos por nenhuma rede da CASAL</w:t>
      </w:r>
    </w:p>
    <w:p w:rsidR="00DE1960" w:rsidRPr="00DE1960" w:rsidRDefault="00DE1960" w:rsidP="00DE1960">
      <w:pPr>
        <w:spacing w:before="60" w:after="60"/>
      </w:pPr>
      <w:r w:rsidRPr="00DE1960">
        <w:t>A concepção do projeto procurou adequar os materiais utilizados à realidade econômico-financeira das populações alvo do empreendimento sem prejudicar a boa técnica exigida pelas normas brasileiras.</w:t>
      </w:r>
    </w:p>
    <w:p w:rsidR="00D658C0" w:rsidRDefault="00DE1960" w:rsidP="00DE1960">
      <w:r w:rsidRPr="00DE1960">
        <w:t xml:space="preserve">A solução proposta consiste na derivação na rede do projeto de aproveitamento hidroagrícola, em seu Nó-2, derivando para a ETA. Após o tratamento as águas seguirão para um reservatório apoiado de 150 m³ e, posteriormente, para a reservação elevada, de 40 m³ (Figura </w:t>
      </w:r>
      <w:r w:rsidR="00051EC4">
        <w:t>14</w:t>
      </w:r>
      <w:r w:rsidRPr="00DE1960">
        <w:t xml:space="preserve">). Do reservatório elevado está prevista uma rede que, através de suas ramificações, atenderá aos povoados contemplados </w:t>
      </w:r>
      <w:r w:rsidR="005168EA" w:rsidRPr="00DE1960">
        <w:fldChar w:fldCharType="begin"/>
      </w:r>
      <w:r w:rsidR="005168EA" w:rsidRPr="00DE1960">
        <w:rPr>
          <w:color w:val="000000" w:themeColor="text1"/>
        </w:rPr>
        <w:instrText xml:space="preserve"> REF _Ref429582487 \h </w:instrText>
      </w:r>
      <w:r w:rsidR="0081452C" w:rsidRPr="00DE1960">
        <w:instrText xml:space="preserve"> \* MERGEFORMAT </w:instrText>
      </w:r>
      <w:r w:rsidR="005168EA" w:rsidRPr="00DE1960">
        <w:fldChar w:fldCharType="separate"/>
      </w:r>
      <w:r w:rsidR="00D44275">
        <w:t xml:space="preserve">Figura </w:t>
      </w:r>
      <w:r w:rsidR="00D44275">
        <w:rPr>
          <w:noProof/>
        </w:rPr>
        <w:t>12</w:t>
      </w:r>
      <w:r w:rsidR="005168EA" w:rsidRPr="00DE1960">
        <w:fldChar w:fldCharType="end"/>
      </w:r>
      <w:r>
        <w:t xml:space="preserve"> e 13</w:t>
      </w:r>
      <w:r w:rsidR="0095653A" w:rsidRPr="00DE1960">
        <w:t>.</w:t>
      </w:r>
    </w:p>
    <w:p w:rsidR="0095653A" w:rsidRDefault="008F5E36" w:rsidP="008F5E36">
      <w:pPr>
        <w:keepNext/>
        <w:spacing w:after="0"/>
        <w:ind w:firstLine="0"/>
        <w:jc w:val="center"/>
      </w:pPr>
      <w:r>
        <w:rPr>
          <w:noProof/>
        </w:rPr>
        <w:drawing>
          <wp:inline distT="0" distB="0" distL="0" distR="0" wp14:anchorId="45C4A42F" wp14:editId="709324F1">
            <wp:extent cx="5768975" cy="3453130"/>
            <wp:effectExtent l="19050" t="19050" r="22225" b="1397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8975" cy="3453130"/>
                    </a:xfrm>
                    <a:prstGeom prst="rect">
                      <a:avLst/>
                    </a:prstGeom>
                    <a:ln w="6350">
                      <a:solidFill>
                        <a:schemeClr val="tx1"/>
                      </a:solidFill>
                    </a:ln>
                  </pic:spPr>
                </pic:pic>
              </a:graphicData>
            </a:graphic>
          </wp:inline>
        </w:drawing>
      </w:r>
    </w:p>
    <w:p w:rsidR="0095653A" w:rsidRDefault="0095653A" w:rsidP="0095653A">
      <w:pPr>
        <w:pStyle w:val="Legenda"/>
      </w:pPr>
      <w:bookmarkStart w:id="61" w:name="_Ref429582487"/>
      <w:bookmarkStart w:id="62" w:name="_Toc462904884"/>
      <w:r>
        <w:t xml:space="preserve">Figura </w:t>
      </w:r>
      <w:r w:rsidR="00DE1960">
        <w:fldChar w:fldCharType="begin"/>
      </w:r>
      <w:r w:rsidR="00DE1960">
        <w:instrText xml:space="preserve"> SEQ Figura \* ARABIC </w:instrText>
      </w:r>
      <w:r w:rsidR="00DE1960">
        <w:fldChar w:fldCharType="separate"/>
      </w:r>
      <w:r w:rsidR="00D44275">
        <w:rPr>
          <w:noProof/>
        </w:rPr>
        <w:t>12</w:t>
      </w:r>
      <w:r w:rsidR="00DE1960">
        <w:fldChar w:fldCharType="end"/>
      </w:r>
      <w:bookmarkEnd w:id="61"/>
      <w:r>
        <w:t xml:space="preserve"> - </w:t>
      </w:r>
      <w:r w:rsidRPr="00353E19">
        <w:t>Localizaç</w:t>
      </w:r>
      <w:r w:rsidR="000F7DD4">
        <w:t>ão dos povoados do Subsistema XI</w:t>
      </w:r>
      <w:r>
        <w:t>.</w:t>
      </w:r>
      <w:bookmarkEnd w:id="62"/>
    </w:p>
    <w:p w:rsidR="0095653A" w:rsidRPr="0095653A" w:rsidRDefault="008F5E36" w:rsidP="0095653A">
      <w:pPr>
        <w:keepNext/>
        <w:spacing w:line="240" w:lineRule="auto"/>
        <w:ind w:firstLine="0"/>
        <w:jc w:val="center"/>
      </w:pPr>
      <w:r>
        <w:rPr>
          <w:noProof/>
        </w:rPr>
        <w:lastRenderedPageBreak/>
        <w:drawing>
          <wp:inline distT="0" distB="0" distL="0" distR="0" wp14:anchorId="368FF049" wp14:editId="4E7E340F">
            <wp:extent cx="5768975" cy="4822190"/>
            <wp:effectExtent l="19050" t="19050" r="22225" b="16510"/>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8975" cy="4822190"/>
                    </a:xfrm>
                    <a:prstGeom prst="rect">
                      <a:avLst/>
                    </a:prstGeom>
                    <a:ln w="9525">
                      <a:solidFill>
                        <a:schemeClr val="tx1"/>
                      </a:solidFill>
                    </a:ln>
                  </pic:spPr>
                </pic:pic>
              </a:graphicData>
            </a:graphic>
          </wp:inline>
        </w:drawing>
      </w:r>
    </w:p>
    <w:p w:rsidR="0095653A" w:rsidRDefault="0095653A" w:rsidP="0095653A">
      <w:pPr>
        <w:pStyle w:val="Legenda"/>
      </w:pPr>
      <w:bookmarkStart w:id="63" w:name="_Ref429582496"/>
      <w:bookmarkStart w:id="64" w:name="_Toc462904885"/>
      <w:r w:rsidRPr="003227AA">
        <w:t xml:space="preserve">Figura </w:t>
      </w:r>
      <w:r w:rsidR="00DE1960">
        <w:fldChar w:fldCharType="begin"/>
      </w:r>
      <w:r w:rsidR="00DE1960">
        <w:instrText xml:space="preserve"> SEQ Figura \* ARABIC </w:instrText>
      </w:r>
      <w:r w:rsidR="00DE1960">
        <w:fldChar w:fldCharType="separate"/>
      </w:r>
      <w:r w:rsidR="00D44275">
        <w:rPr>
          <w:noProof/>
        </w:rPr>
        <w:t>13</w:t>
      </w:r>
      <w:r w:rsidR="00DE1960">
        <w:fldChar w:fldCharType="end"/>
      </w:r>
      <w:bookmarkEnd w:id="63"/>
      <w:r w:rsidRPr="003227AA">
        <w:t xml:space="preserve"> - Traçado do sistema proposto para o Subsistema</w:t>
      </w:r>
      <w:r w:rsidR="0081452C" w:rsidRPr="003227AA">
        <w:t xml:space="preserve"> XI.</w:t>
      </w:r>
      <w:bookmarkEnd w:id="64"/>
    </w:p>
    <w:p w:rsidR="00DE1960" w:rsidRDefault="00DE1960" w:rsidP="00DA05B9">
      <w:pPr>
        <w:keepNext/>
        <w:ind w:firstLine="0"/>
        <w:jc w:val="center"/>
      </w:pPr>
      <w:r w:rsidRPr="00D164F8">
        <w:rPr>
          <w:noProof/>
        </w:rPr>
        <w:lastRenderedPageBreak/>
        <w:drawing>
          <wp:inline distT="0" distB="0" distL="0" distR="0" wp14:anchorId="368A2990" wp14:editId="6D695519">
            <wp:extent cx="5038808" cy="8130012"/>
            <wp:effectExtent l="0" t="0" r="9525" b="444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39996" cy="8131929"/>
                    </a:xfrm>
                    <a:prstGeom prst="rect">
                      <a:avLst/>
                    </a:prstGeom>
                  </pic:spPr>
                </pic:pic>
              </a:graphicData>
            </a:graphic>
          </wp:inline>
        </w:drawing>
      </w:r>
    </w:p>
    <w:p w:rsidR="00DE1960" w:rsidRDefault="00DE1960" w:rsidP="00DE1960">
      <w:pPr>
        <w:pStyle w:val="Legenda"/>
      </w:pPr>
      <w:bookmarkStart w:id="65" w:name="_Toc462904886"/>
      <w:r>
        <w:t xml:space="preserve">Figura </w:t>
      </w:r>
      <w:r>
        <w:fldChar w:fldCharType="begin"/>
      </w:r>
      <w:r>
        <w:instrText xml:space="preserve"> SEQ Figura \* ARABIC </w:instrText>
      </w:r>
      <w:r>
        <w:fldChar w:fldCharType="separate"/>
      </w:r>
      <w:r w:rsidR="00D44275">
        <w:rPr>
          <w:noProof/>
        </w:rPr>
        <w:t>14</w:t>
      </w:r>
      <w:r>
        <w:fldChar w:fldCharType="end"/>
      </w:r>
      <w:r>
        <w:t xml:space="preserve"> – Reservatório de distribuição (40m³).</w:t>
      </w:r>
      <w:bookmarkEnd w:id="65"/>
    </w:p>
    <w:p w:rsidR="00DE1960" w:rsidRPr="00DE1960" w:rsidRDefault="00DE1960" w:rsidP="00DE1960">
      <w:pPr>
        <w:rPr>
          <w:lang w:val="pt-PT"/>
        </w:rPr>
      </w:pPr>
      <w:r w:rsidRPr="00D164F8">
        <w:lastRenderedPageBreak/>
        <w:t>A realização desta obra propiciará àquelas comunidades o fornecimento de água potável, primeira necessidade humana para sua sobrevivência, além de elevar o nível de desenvolvimento local, com a melhoria das condições de vida e aumento da produtividade, gerando renda familiar e capital social</w:t>
      </w:r>
      <w:r>
        <w:t>.</w:t>
      </w:r>
    </w:p>
    <w:p w:rsidR="00A4651E" w:rsidRPr="00A4651E" w:rsidRDefault="00A4651E" w:rsidP="0095653A">
      <w:pPr>
        <w:ind w:firstLine="0"/>
        <w:rPr>
          <w:b/>
        </w:rPr>
      </w:pPr>
    </w:p>
    <w:p w:rsidR="00A44508" w:rsidRDefault="00A44508" w:rsidP="00A44508">
      <w:pPr>
        <w:pStyle w:val="Ttulo2"/>
        <w:numPr>
          <w:ilvl w:val="1"/>
          <w:numId w:val="2"/>
        </w:numPr>
        <w:tabs>
          <w:tab w:val="left" w:pos="993"/>
        </w:tabs>
      </w:pPr>
      <w:bookmarkStart w:id="66" w:name="_Toc418085694"/>
      <w:bookmarkStart w:id="67" w:name="_Toc462904842"/>
      <w:r>
        <w:t>CRITÉRIOS E PARÂMETROS DO PROJETO</w:t>
      </w:r>
      <w:bookmarkEnd w:id="66"/>
      <w:bookmarkEnd w:id="67"/>
    </w:p>
    <w:p w:rsidR="00A4651E" w:rsidRPr="00AC3750" w:rsidRDefault="00A4651E" w:rsidP="00A4651E">
      <w:pPr>
        <w:pStyle w:val="PargrafodaLista"/>
        <w:numPr>
          <w:ilvl w:val="0"/>
          <w:numId w:val="6"/>
        </w:numPr>
        <w:rPr>
          <w:lang w:val="pt-PT"/>
        </w:rPr>
      </w:pPr>
      <w:r w:rsidRPr="00AC3750">
        <w:rPr>
          <w:lang w:val="pt-PT"/>
        </w:rPr>
        <w:t>NB  01404/92 - Cadastro de sistema de abastecimento de água;</w:t>
      </w:r>
    </w:p>
    <w:p w:rsidR="00A4651E" w:rsidRPr="00AC3750" w:rsidRDefault="00A4651E" w:rsidP="00A4651E">
      <w:pPr>
        <w:pStyle w:val="PargrafodaLista"/>
        <w:numPr>
          <w:ilvl w:val="0"/>
          <w:numId w:val="6"/>
        </w:numPr>
        <w:rPr>
          <w:lang w:val="pt-PT"/>
        </w:rPr>
      </w:pPr>
      <w:r w:rsidRPr="00AC3750">
        <w:rPr>
          <w:lang w:val="pt-PT"/>
        </w:rPr>
        <w:t>NB 01106/87 - Desinfecção de tubulações de sistema público de abastecimento de água;</w:t>
      </w:r>
    </w:p>
    <w:p w:rsidR="00A4651E" w:rsidRPr="00AC3750" w:rsidRDefault="00A4651E" w:rsidP="00A4651E">
      <w:pPr>
        <w:pStyle w:val="PargrafodaLista"/>
        <w:numPr>
          <w:ilvl w:val="0"/>
          <w:numId w:val="6"/>
        </w:numPr>
        <w:rPr>
          <w:lang w:val="pt-PT"/>
        </w:rPr>
      </w:pPr>
      <w:r w:rsidRPr="00AC3750">
        <w:rPr>
          <w:lang w:val="pt-PT"/>
        </w:rPr>
        <w:t>NB 00587/92 - Estudos de concepção de sistemas públicos de abastecimento de água;</w:t>
      </w:r>
    </w:p>
    <w:p w:rsidR="00A4651E" w:rsidRPr="00AC3750" w:rsidRDefault="00A4651E" w:rsidP="00A4651E">
      <w:pPr>
        <w:pStyle w:val="PargrafodaLista"/>
        <w:numPr>
          <w:ilvl w:val="0"/>
          <w:numId w:val="6"/>
        </w:numPr>
        <w:rPr>
          <w:lang w:val="pt-PT"/>
        </w:rPr>
      </w:pPr>
      <w:r w:rsidRPr="00AC3750">
        <w:rPr>
          <w:lang w:val="pt-PT"/>
        </w:rPr>
        <w:t>EB 00825/87 - Materiais para revestimento de base asfáltica empregados em tubos de aço para condução de água de abastecimento;</w:t>
      </w:r>
    </w:p>
    <w:p w:rsidR="00A4651E" w:rsidRPr="00AC3750" w:rsidRDefault="00A4651E" w:rsidP="00A4651E">
      <w:pPr>
        <w:pStyle w:val="PargrafodaLista"/>
        <w:numPr>
          <w:ilvl w:val="0"/>
          <w:numId w:val="6"/>
        </w:numPr>
        <w:rPr>
          <w:lang w:val="pt-PT"/>
        </w:rPr>
      </w:pPr>
      <w:r w:rsidRPr="00AC3750">
        <w:rPr>
          <w:lang w:val="pt-PT"/>
        </w:rPr>
        <w:t>NB 00591/91 - Projeto de adutora de água para abastecimento público;</w:t>
      </w:r>
    </w:p>
    <w:p w:rsidR="00A4651E" w:rsidRPr="00AC3750" w:rsidRDefault="00A4651E" w:rsidP="00A4651E">
      <w:pPr>
        <w:pStyle w:val="PargrafodaLista"/>
        <w:numPr>
          <w:ilvl w:val="0"/>
          <w:numId w:val="6"/>
        </w:numPr>
        <w:rPr>
          <w:lang w:val="pt-PT"/>
        </w:rPr>
      </w:pPr>
      <w:r w:rsidRPr="00AC3750">
        <w:rPr>
          <w:lang w:val="pt-PT"/>
        </w:rPr>
        <w:t>NB 00589/92 - Projeto de captação de água de superfície para abastecimento público;</w:t>
      </w:r>
    </w:p>
    <w:p w:rsidR="00A4651E" w:rsidRPr="00AC3750" w:rsidRDefault="00A4651E" w:rsidP="00A4651E">
      <w:pPr>
        <w:pStyle w:val="PargrafodaLista"/>
        <w:numPr>
          <w:ilvl w:val="0"/>
          <w:numId w:val="6"/>
        </w:numPr>
        <w:rPr>
          <w:lang w:val="pt-PT"/>
        </w:rPr>
      </w:pPr>
      <w:r w:rsidRPr="00AC3750">
        <w:rPr>
          <w:lang w:val="pt-PT"/>
        </w:rPr>
        <w:t>NB 00594/94 - Projeto de rede de distribuição de água para abastecimento público;</w:t>
      </w:r>
    </w:p>
    <w:p w:rsidR="00A4651E" w:rsidRPr="00AC3750" w:rsidRDefault="00A4651E" w:rsidP="00A4651E">
      <w:pPr>
        <w:pStyle w:val="PargrafodaLista"/>
        <w:numPr>
          <w:ilvl w:val="0"/>
          <w:numId w:val="6"/>
        </w:numPr>
        <w:rPr>
          <w:lang w:val="pt-PT"/>
        </w:rPr>
      </w:pPr>
      <w:r w:rsidRPr="00AC3750">
        <w:rPr>
          <w:lang w:val="pt-PT"/>
        </w:rPr>
        <w:t>NB 00593/94 - Projeto de reservatório de distribuição de água para abastecimento público;</w:t>
      </w:r>
    </w:p>
    <w:p w:rsidR="00A4651E" w:rsidRPr="00AC3750" w:rsidRDefault="00A4651E" w:rsidP="00A4651E">
      <w:pPr>
        <w:pStyle w:val="PargrafodaLista"/>
        <w:numPr>
          <w:ilvl w:val="0"/>
          <w:numId w:val="6"/>
        </w:numPr>
        <w:rPr>
          <w:lang w:val="pt-PT"/>
        </w:rPr>
      </w:pPr>
      <w:r w:rsidRPr="00AC3750">
        <w:rPr>
          <w:lang w:val="pt-PT"/>
        </w:rPr>
        <w:t>NB 00590/92 - Projeto de sistema de bombeamento de água para abastecimento público;</w:t>
      </w:r>
    </w:p>
    <w:p w:rsidR="00A4651E" w:rsidRPr="00AC3750" w:rsidRDefault="00A4651E" w:rsidP="00A4651E">
      <w:pPr>
        <w:pStyle w:val="PargrafodaLista"/>
        <w:numPr>
          <w:ilvl w:val="0"/>
          <w:numId w:val="6"/>
        </w:numPr>
        <w:rPr>
          <w:lang w:val="pt-PT"/>
        </w:rPr>
      </w:pPr>
      <w:r w:rsidRPr="00AC3750">
        <w:rPr>
          <w:lang w:val="pt-PT"/>
        </w:rPr>
        <w:t>EB 01615/83 - Reservatório de poliéster reforçado com fibra de vidro para água potável para abastecimento de comunidades de pequeno porte.</w:t>
      </w:r>
    </w:p>
    <w:p w:rsidR="00A4651E" w:rsidRPr="00A4651E" w:rsidRDefault="00A4651E" w:rsidP="00A4651E">
      <w:r w:rsidRPr="00AC3750">
        <w:rPr>
          <w:lang w:val="pt-PT"/>
        </w:rPr>
        <w:t>Além das normas técnicas da ABNT citadas, foram observadas as normas e critérios estabelecidos pela Companhia de Água e Saneamento de Alagoas - CASAL e pela CODEVASF.</w:t>
      </w:r>
    </w:p>
    <w:p w:rsidR="00A44508" w:rsidRDefault="00A44508" w:rsidP="00A44508">
      <w:pPr>
        <w:pStyle w:val="Ttulo2"/>
        <w:numPr>
          <w:ilvl w:val="1"/>
          <w:numId w:val="2"/>
        </w:numPr>
        <w:tabs>
          <w:tab w:val="left" w:pos="993"/>
        </w:tabs>
      </w:pPr>
      <w:bookmarkStart w:id="68" w:name="_Toc418085695"/>
      <w:bookmarkStart w:id="69" w:name="_Toc462904843"/>
      <w:r>
        <w:t>CRITÉRIOS E PARÂMETROS ADOTADOS</w:t>
      </w:r>
      <w:bookmarkEnd w:id="68"/>
      <w:bookmarkEnd w:id="69"/>
    </w:p>
    <w:p w:rsidR="00A4651E" w:rsidRPr="00AC3750" w:rsidRDefault="00A4651E" w:rsidP="00A4651E">
      <w:pPr>
        <w:rPr>
          <w:rFonts w:eastAsia="MS Mincho"/>
          <w:lang w:val="pt-PT"/>
        </w:rPr>
      </w:pPr>
      <w:r w:rsidRPr="00AC3750">
        <w:rPr>
          <w:rFonts w:eastAsia="MS Mincho"/>
          <w:lang w:val="pt-PT"/>
        </w:rPr>
        <w:t>Os principais parâmetros e critérios de projeto utilizados foram os seguintes:</w:t>
      </w:r>
    </w:p>
    <w:p w:rsidR="00A4651E" w:rsidRPr="00AC3750" w:rsidRDefault="00A4651E" w:rsidP="00A4651E">
      <w:pPr>
        <w:pStyle w:val="PargrafodaLista"/>
        <w:numPr>
          <w:ilvl w:val="0"/>
          <w:numId w:val="6"/>
        </w:numPr>
        <w:rPr>
          <w:lang w:val="pt-PT"/>
        </w:rPr>
      </w:pPr>
      <w:r w:rsidRPr="00AC3750">
        <w:rPr>
          <w:lang w:val="pt-PT"/>
        </w:rPr>
        <w:lastRenderedPageBreak/>
        <w:t>Recobrimento mínimo do coletor = 0,90 m;</w:t>
      </w:r>
    </w:p>
    <w:p w:rsidR="00A4651E" w:rsidRPr="00AC3750" w:rsidRDefault="00A4651E" w:rsidP="00A4651E">
      <w:pPr>
        <w:pStyle w:val="PargrafodaLista"/>
        <w:numPr>
          <w:ilvl w:val="0"/>
          <w:numId w:val="6"/>
        </w:numPr>
        <w:rPr>
          <w:lang w:val="pt-PT"/>
        </w:rPr>
      </w:pPr>
      <w:r w:rsidRPr="00AC3750">
        <w:rPr>
          <w:lang w:val="pt-PT"/>
        </w:rPr>
        <w:t>Demanda per capita (qm) de 120 litros por habitante por dia;</w:t>
      </w:r>
    </w:p>
    <w:p w:rsidR="00A4651E" w:rsidRPr="00AC3750" w:rsidRDefault="00A4651E" w:rsidP="00A4651E">
      <w:pPr>
        <w:pStyle w:val="PargrafodaLista"/>
        <w:numPr>
          <w:ilvl w:val="0"/>
          <w:numId w:val="6"/>
        </w:numPr>
        <w:rPr>
          <w:lang w:val="pt-PT"/>
        </w:rPr>
      </w:pPr>
      <w:r w:rsidRPr="00AC3750">
        <w:rPr>
          <w:lang w:val="pt-PT"/>
        </w:rPr>
        <w:t>Tempo de funcionamento de 24 horas;</w:t>
      </w:r>
    </w:p>
    <w:p w:rsidR="00A4651E" w:rsidRPr="00AC3750" w:rsidRDefault="00A4651E" w:rsidP="00A4651E">
      <w:pPr>
        <w:pStyle w:val="PargrafodaLista"/>
        <w:numPr>
          <w:ilvl w:val="0"/>
          <w:numId w:val="6"/>
        </w:numPr>
        <w:rPr>
          <w:lang w:val="pt-PT"/>
        </w:rPr>
      </w:pPr>
      <w:r w:rsidRPr="00AC3750">
        <w:rPr>
          <w:lang w:val="pt-PT"/>
        </w:rPr>
        <w:t>Coeficiente do dia de maior consumo (K1) de 1,20;</w:t>
      </w:r>
    </w:p>
    <w:p w:rsidR="00A4651E" w:rsidRPr="00AC3750" w:rsidRDefault="00A4651E" w:rsidP="00A4651E">
      <w:pPr>
        <w:pStyle w:val="PargrafodaLista"/>
        <w:numPr>
          <w:ilvl w:val="0"/>
          <w:numId w:val="6"/>
        </w:numPr>
        <w:rPr>
          <w:lang w:val="pt-PT"/>
        </w:rPr>
      </w:pPr>
      <w:r w:rsidRPr="00AC3750">
        <w:rPr>
          <w:lang w:val="pt-PT"/>
        </w:rPr>
        <w:t>Coeficiente da hora de maior consumo (K2) de 1,50;</w:t>
      </w:r>
    </w:p>
    <w:p w:rsidR="00A4651E" w:rsidRPr="00AC3750" w:rsidRDefault="00A4651E" w:rsidP="00A4651E">
      <w:pPr>
        <w:pStyle w:val="PargrafodaLista"/>
        <w:numPr>
          <w:ilvl w:val="0"/>
          <w:numId w:val="6"/>
        </w:numPr>
        <w:rPr>
          <w:lang w:val="pt-PT"/>
        </w:rPr>
      </w:pPr>
      <w:r w:rsidRPr="00AC3750">
        <w:rPr>
          <w:lang w:val="pt-PT"/>
        </w:rPr>
        <w:t>Coeficiente de perda (K3) de 1,20;</w:t>
      </w:r>
    </w:p>
    <w:p w:rsidR="00A4651E" w:rsidRPr="00DE1960" w:rsidRDefault="00A4651E" w:rsidP="00A4651E">
      <w:r w:rsidRPr="00DE1960">
        <w:rPr>
          <w:lang w:val="pt-PT"/>
        </w:rPr>
        <w:t>Mínima carga de pressão a ser disponibilizada na rede de 6 m.c.a. d'água.</w:t>
      </w:r>
    </w:p>
    <w:p w:rsidR="00A44508" w:rsidRPr="00DE1960" w:rsidRDefault="00A44508" w:rsidP="00A44508">
      <w:pPr>
        <w:pStyle w:val="Ttulo2"/>
        <w:numPr>
          <w:ilvl w:val="1"/>
          <w:numId w:val="2"/>
        </w:numPr>
        <w:tabs>
          <w:tab w:val="left" w:pos="993"/>
        </w:tabs>
      </w:pPr>
      <w:bookmarkStart w:id="70" w:name="_Toc418085696"/>
      <w:bookmarkStart w:id="71" w:name="_Toc462904844"/>
      <w:r w:rsidRPr="00DE1960">
        <w:t>POPULAÇÃO DO PROJETO</w:t>
      </w:r>
      <w:bookmarkEnd w:id="70"/>
      <w:bookmarkEnd w:id="71"/>
    </w:p>
    <w:p w:rsidR="00DE1960" w:rsidRPr="00DE1960" w:rsidRDefault="00DE1960" w:rsidP="00DE1960">
      <w:pPr>
        <w:rPr>
          <w:lang w:val="pt-PT"/>
        </w:rPr>
      </w:pPr>
      <w:r w:rsidRPr="00DE1960">
        <w:rPr>
          <w:lang w:val="pt-PT"/>
        </w:rPr>
        <w:t>O projeto de um sistema de abastecimento de água para uma região qualquer deve levar em consideração a demanda de água que se verificará em uma determinada época, em razão de sua população urbana. Admitindo ser o consumo, variável e crescente, é fundamental fixar a época até a qual o sistema poderá funcionar satisfatoriamente, sem sobrecarga nas instalações ou deficiências na distribuição. O tempo que decorre até atingir essa época define o período de projeto que será de 20 anos.</w:t>
      </w:r>
    </w:p>
    <w:p w:rsidR="00DE1960" w:rsidRPr="00DE1960" w:rsidRDefault="00DE1960" w:rsidP="00DE1960">
      <w:pPr>
        <w:rPr>
          <w:lang w:val="pt-PT"/>
        </w:rPr>
      </w:pPr>
      <w:r w:rsidRPr="00DE1960">
        <w:rPr>
          <w:lang w:val="pt-PT"/>
        </w:rPr>
        <w:t>Fixado o período de projeto, é necessário conhecer-se a população de projeto. Com isto, poderá ser feita uma estimativa do consumo de água na época considerada e conseqüentemente obtenção das vazões do projeto.</w:t>
      </w:r>
    </w:p>
    <w:p w:rsidR="00DE1960" w:rsidRPr="00DE1960" w:rsidRDefault="00DE1960" w:rsidP="00DE1960">
      <w:pPr>
        <w:rPr>
          <w:lang w:val="pt-PT"/>
        </w:rPr>
      </w:pPr>
      <w:r w:rsidRPr="00DE1960">
        <w:rPr>
          <w:lang w:val="pt-PT"/>
        </w:rPr>
        <w:t>Diversos são os métodos aplicáveis para o estudo do crescimento populacional. Dentre os métodos matemáticos mais conhecidos, destacam-se os processos de crescimento aritmético, geométrico e logístico. No projeto desenvolvido foram utilizados o crescimento geométrico, considerando 20 anos do período do projeto.</w:t>
      </w:r>
    </w:p>
    <w:p w:rsidR="00DE1960" w:rsidRPr="00DE1960" w:rsidRDefault="00DE1960" w:rsidP="00DE1960">
      <w:pPr>
        <w:rPr>
          <w:lang w:val="pt-PT"/>
        </w:rPr>
      </w:pPr>
      <w:r w:rsidRPr="00DE1960">
        <w:rPr>
          <w:lang w:val="pt-PT"/>
        </w:rPr>
        <w:t xml:space="preserve">A população futura tem que ser definida por previsão. Como esta é sujeita a falhas, encontram-se sistemas atingindo o seu limite de eficiência antes ou depois de decorridos os n anos. O importante é que a previsão seja feita de modo criterioso, com base no desenvolvimento demográfico do passado próximo, a fim de que a margem de erro seja pequena. </w:t>
      </w:r>
    </w:p>
    <w:p w:rsidR="00DE1960" w:rsidRPr="00DE1960" w:rsidRDefault="00DE1960" w:rsidP="00DE1960">
      <w:pPr>
        <w:rPr>
          <w:lang w:val="pt-PT"/>
        </w:rPr>
      </w:pPr>
      <w:r w:rsidRPr="00DE1960">
        <w:rPr>
          <w:lang w:val="pt-PT"/>
        </w:rPr>
        <w:t>Tendo em vista as considerações relacionadas, optou-se pela adoção da taxa média de crescimento de 3,45%.</w:t>
      </w:r>
    </w:p>
    <w:p w:rsidR="00DE1960" w:rsidRPr="00DE1960" w:rsidRDefault="00DE1960" w:rsidP="00DE1960">
      <w:pPr>
        <w:rPr>
          <w:lang w:val="pt-PT"/>
        </w:rPr>
      </w:pPr>
      <w:r w:rsidRPr="00DE1960">
        <w:rPr>
          <w:lang w:val="pt-PT"/>
        </w:rPr>
        <w:lastRenderedPageBreak/>
        <w:t xml:space="preserve">Como a área em questão encontra-se em potencial expansão, estabeleceu-se como horizonte de alcance 20 anos, tendo como horizonte o ano de 2034(Tabela 2 ). </w:t>
      </w:r>
    </w:p>
    <w:p w:rsidR="00DE1960" w:rsidRPr="00DE1960" w:rsidRDefault="00DE1960" w:rsidP="00DE1960">
      <w:pPr>
        <w:rPr>
          <w:lang w:val="pt-PT"/>
        </w:rPr>
      </w:pPr>
      <w:r w:rsidRPr="00DE1960">
        <w:rPr>
          <w:lang w:val="pt-PT"/>
        </w:rPr>
        <w:t xml:space="preserve">Para a definição da população inicial (população atual), utilizou como base o cadastro realizado. Como nem todas as casas foram cadastradas, já que algumas não quiseram o cadastro, umas não responderam e outras  eram casas fechadas, foi calculada a razão das pessoas cadastradas pelo número de casas cadastradas, obtendo assim a média de pessoas por casa. Deste modo, foi assumido para essas casas, cujo cadastro não foi possível, a quantidade de pessoas por casa, chegando, assim, ao valor total para população inicial.  </w:t>
      </w:r>
    </w:p>
    <w:p w:rsidR="00A4651E" w:rsidRDefault="00DE1960" w:rsidP="00DE1960">
      <w:pPr>
        <w:rPr>
          <w:lang w:val="pt-PT"/>
        </w:rPr>
      </w:pPr>
      <w:r w:rsidRPr="00DE1960">
        <w:rPr>
          <w:lang w:val="pt-PT"/>
        </w:rPr>
        <w:t>Diante disso, o método de crescimento adotado pode ser expresso pela seguinte Expressão</w:t>
      </w:r>
      <w:r>
        <w:rPr>
          <w:lang w:val="pt-PT"/>
        </w:rPr>
        <w:t>:</w:t>
      </w:r>
    </w:p>
    <w:p w:rsidR="007C1C5F" w:rsidRDefault="007C1C5F" w:rsidP="007C1C5F">
      <w:pPr>
        <w:rPr>
          <w:lang w:val="pt-PT"/>
        </w:rPr>
      </w:pPr>
      <w:r w:rsidRPr="00AC3750">
        <w:rPr>
          <w:lang w:val="pt-PT"/>
        </w:rPr>
        <w:t>Diante disso, o método de crescimento adotado pode ser expresso pela seguinte Expressão</w:t>
      </w:r>
      <w:r>
        <w:rPr>
          <w:lang w:val="pt-PT"/>
        </w:rPr>
        <w:t>:</w:t>
      </w:r>
    </w:p>
    <w:p w:rsidR="007C1C5F" w:rsidRDefault="007C1C5F" w:rsidP="007C1C5F">
      <w:pPr>
        <w:rPr>
          <w:lang w:val="pt-PT"/>
        </w:rPr>
      </w:pPr>
      <w:r w:rsidRPr="00AC3750">
        <w:rPr>
          <w:position w:val="-14"/>
          <w:lang w:val="pt-PT"/>
        </w:rPr>
        <w:object w:dxaOrig="2055"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0.45pt;height:21.75pt" o:ole="">
            <v:imagedata r:id="rId29" o:title=""/>
          </v:shape>
          <o:OLEObject Type="Embed" ProgID="Equation.3" ShapeID="_x0000_i1027" DrawAspect="Content" ObjectID="_1563803187" r:id="rId30"/>
        </w:object>
      </w:r>
    </w:p>
    <w:p w:rsidR="007C1C5F" w:rsidRPr="00AC3750" w:rsidRDefault="007C1C5F" w:rsidP="007C1C5F">
      <w:pPr>
        <w:spacing w:before="40" w:after="40" w:line="240" w:lineRule="auto"/>
        <w:rPr>
          <w:sz w:val="20"/>
          <w:lang w:val="pt-PT"/>
        </w:rPr>
      </w:pPr>
      <w:r w:rsidRPr="00AC3750">
        <w:rPr>
          <w:sz w:val="20"/>
          <w:lang w:val="pt-PT"/>
        </w:rPr>
        <w:t>Onde:</w:t>
      </w:r>
    </w:p>
    <w:p w:rsidR="007C1C5F" w:rsidRPr="00AC3750" w:rsidRDefault="007C1C5F" w:rsidP="007C1C5F">
      <w:pPr>
        <w:spacing w:before="40" w:after="40" w:line="240" w:lineRule="auto"/>
        <w:rPr>
          <w:sz w:val="20"/>
          <w:lang w:val="pt-PT"/>
        </w:rPr>
      </w:pPr>
      <w:r w:rsidRPr="00AC3750">
        <w:rPr>
          <w:sz w:val="20"/>
          <w:lang w:val="pt-PT"/>
        </w:rPr>
        <w:t>P</w:t>
      </w:r>
      <w:r w:rsidRPr="00AC3750">
        <w:rPr>
          <w:sz w:val="20"/>
          <w:vertAlign w:val="subscript"/>
          <w:lang w:val="pt-PT"/>
        </w:rPr>
        <w:t>f</w:t>
      </w:r>
      <w:r w:rsidRPr="00AC3750">
        <w:rPr>
          <w:sz w:val="20"/>
          <w:lang w:val="pt-PT"/>
        </w:rPr>
        <w:t xml:space="preserve"> = População Futura;</w:t>
      </w:r>
    </w:p>
    <w:p w:rsidR="007C1C5F" w:rsidRPr="00AC3750" w:rsidRDefault="007C1C5F" w:rsidP="007C1C5F">
      <w:pPr>
        <w:spacing w:before="40" w:after="40" w:line="240" w:lineRule="auto"/>
        <w:rPr>
          <w:sz w:val="20"/>
          <w:lang w:val="pt-PT"/>
        </w:rPr>
      </w:pPr>
      <w:r w:rsidRPr="00AC3750">
        <w:rPr>
          <w:sz w:val="20"/>
          <w:lang w:val="pt-PT"/>
        </w:rPr>
        <w:t>P</w:t>
      </w:r>
      <w:r w:rsidRPr="00AC3750">
        <w:rPr>
          <w:sz w:val="20"/>
          <w:vertAlign w:val="subscript"/>
          <w:lang w:val="pt-PT"/>
        </w:rPr>
        <w:t>at</w:t>
      </w:r>
      <w:r w:rsidRPr="00AC3750">
        <w:rPr>
          <w:sz w:val="20"/>
          <w:lang w:val="pt-PT"/>
        </w:rPr>
        <w:t xml:space="preserve"> = População Atual; e</w:t>
      </w:r>
    </w:p>
    <w:p w:rsidR="007C1C5F" w:rsidRDefault="007C1C5F" w:rsidP="007C1C5F">
      <w:pPr>
        <w:rPr>
          <w:sz w:val="20"/>
          <w:lang w:val="pt-PT"/>
        </w:rPr>
      </w:pPr>
      <w:r w:rsidRPr="00AC3750">
        <w:rPr>
          <w:sz w:val="20"/>
          <w:lang w:val="pt-PT"/>
        </w:rPr>
        <w:t>T</w:t>
      </w:r>
      <w:r w:rsidRPr="00AC3750">
        <w:rPr>
          <w:sz w:val="20"/>
          <w:vertAlign w:val="subscript"/>
          <w:lang w:val="pt-PT"/>
        </w:rPr>
        <w:t>c</w:t>
      </w:r>
      <w:r w:rsidRPr="00AC3750">
        <w:rPr>
          <w:sz w:val="20"/>
          <w:lang w:val="pt-PT"/>
        </w:rPr>
        <w:t xml:space="preserve"> = Taxa de Crescimento Geométrico</w:t>
      </w:r>
      <w:r>
        <w:rPr>
          <w:sz w:val="20"/>
          <w:lang w:val="pt-PT"/>
        </w:rPr>
        <w:t>.</w:t>
      </w:r>
    </w:p>
    <w:p w:rsidR="00DE1960" w:rsidRDefault="00DE1960" w:rsidP="00DE1960">
      <w:pPr>
        <w:pStyle w:val="Legenda"/>
        <w:keepNext/>
      </w:pPr>
      <w:bookmarkStart w:id="72" w:name="_Toc462904958"/>
      <w:r>
        <w:lastRenderedPageBreak/>
        <w:t xml:space="preserve">Tabela </w:t>
      </w:r>
      <w:r>
        <w:fldChar w:fldCharType="begin"/>
      </w:r>
      <w:r>
        <w:instrText xml:space="preserve"> SEQ Tabela \* ARABIC </w:instrText>
      </w:r>
      <w:r>
        <w:fldChar w:fldCharType="separate"/>
      </w:r>
      <w:r w:rsidR="00D44275">
        <w:rPr>
          <w:noProof/>
        </w:rPr>
        <w:t>3</w:t>
      </w:r>
      <w:r>
        <w:fldChar w:fldCharType="end"/>
      </w:r>
      <w:r>
        <w:t xml:space="preserve"> – Populações de Projeto: Método de Crescimento Geométrico</w:t>
      </w:r>
      <w:bookmarkEnd w:id="72"/>
    </w:p>
    <w:p w:rsidR="00DE1960" w:rsidRDefault="00DE1960" w:rsidP="007C1C5F">
      <w:pPr>
        <w:rPr>
          <w:sz w:val="20"/>
          <w:lang w:val="pt-PT"/>
        </w:rPr>
      </w:pPr>
      <w:r>
        <w:rPr>
          <w:noProof/>
        </w:rPr>
        <w:drawing>
          <wp:inline distT="0" distB="0" distL="0" distR="0" wp14:anchorId="36168EB7" wp14:editId="1A6DDF2B">
            <wp:extent cx="5257800" cy="4010025"/>
            <wp:effectExtent l="19050" t="19050" r="19050" b="28575"/>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 r="719" b="35725"/>
                    <a:stretch/>
                  </pic:blipFill>
                  <pic:spPr bwMode="auto">
                    <a:xfrm>
                      <a:off x="0" y="0"/>
                      <a:ext cx="5257800" cy="4010025"/>
                    </a:xfrm>
                    <a:prstGeom prst="rect">
                      <a:avLst/>
                    </a:prstGeom>
                    <a:ln w="9525">
                      <a:solidFill>
                        <a:schemeClr val="tx1"/>
                      </a:solidFill>
                    </a:ln>
                    <a:extLst>
                      <a:ext uri="{53640926-AAD7-44D8-BBD7-CCE9431645EC}">
                        <a14:shadowObscured xmlns:a14="http://schemas.microsoft.com/office/drawing/2010/main"/>
                      </a:ext>
                    </a:extLst>
                  </pic:spPr>
                </pic:pic>
              </a:graphicData>
            </a:graphic>
          </wp:inline>
        </w:drawing>
      </w:r>
    </w:p>
    <w:p w:rsidR="007C1C5F" w:rsidRDefault="007C1C5F" w:rsidP="007C1C5F">
      <w:pPr>
        <w:rPr>
          <w:lang w:val="pt-PT"/>
        </w:rPr>
      </w:pPr>
    </w:p>
    <w:p w:rsidR="00A44508" w:rsidRDefault="00142CFB" w:rsidP="00A44508">
      <w:pPr>
        <w:pStyle w:val="Ttulo2"/>
        <w:numPr>
          <w:ilvl w:val="1"/>
          <w:numId w:val="2"/>
        </w:numPr>
        <w:tabs>
          <w:tab w:val="left" w:pos="993"/>
        </w:tabs>
      </w:pPr>
      <w:bookmarkStart w:id="73" w:name="_Toc462904845"/>
      <w:r w:rsidRPr="00A44508">
        <w:t>Cálculo</w:t>
      </w:r>
      <w:r w:rsidR="00A44508" w:rsidRPr="00A44508">
        <w:t xml:space="preserve"> das vazões</w:t>
      </w:r>
      <w:bookmarkEnd w:id="73"/>
    </w:p>
    <w:p w:rsidR="007C1C5F" w:rsidRDefault="0085136C" w:rsidP="007C1C5F">
      <w:r>
        <w:rPr>
          <w:noProof/>
          <w:sz w:val="22"/>
          <w:szCs w:val="20"/>
        </w:rPr>
        <w:object w:dxaOrig="1440" w:dyaOrig="1440">
          <v:shape id="_x0000_s1030" type="#_x0000_t75" style="position:absolute;left:0;text-align:left;margin-left:142.2pt;margin-top:99.2pt;width:63pt;height:31.9pt;z-index:251670528;mso-position-horizontal-relative:text;mso-position-vertical-relative:text" stroked="t">
            <v:imagedata r:id="rId32" o:title=""/>
          </v:shape>
          <o:OLEObject Type="Embed" ProgID="Equation.3" ShapeID="_x0000_s1030" DrawAspect="Content" ObjectID="_1563803194" r:id="rId33"/>
        </w:object>
      </w:r>
      <w:r w:rsidR="007C1C5F" w:rsidRPr="00AC3750">
        <w:t>A vazão foi calculada multiplicando o consumo médio per capita (qm) pela população final de projeto (P) de cada lote e pelos coeficientes do dia de maior consumo (K1), hora de maior consumo (K2) e coeficiente de perda (K3). Visto que o sistema irá funcionar durante as 24 horas diárias abastecendo a população, este valor foi dividido por 86.400 de modo a se obter o valor em L/s</w:t>
      </w:r>
      <w:r w:rsidR="00142CFB">
        <w:t>.</w:t>
      </w:r>
    </w:p>
    <w:tbl>
      <w:tblPr>
        <w:tblW w:w="0" w:type="auto"/>
        <w:tblLook w:val="04A0" w:firstRow="1" w:lastRow="0" w:firstColumn="1" w:lastColumn="0" w:noHBand="0" w:noVBand="1"/>
      </w:tblPr>
      <w:tblGrid>
        <w:gridCol w:w="3085"/>
        <w:gridCol w:w="4890"/>
      </w:tblGrid>
      <w:tr w:rsidR="00142CFB" w:rsidRPr="00142CFB" w:rsidTr="008858BB">
        <w:tc>
          <w:tcPr>
            <w:tcW w:w="3085" w:type="dxa"/>
            <w:hideMark/>
          </w:tcPr>
          <w:p w:rsidR="00142CFB" w:rsidRPr="00142CFB" w:rsidRDefault="00142CFB" w:rsidP="00142CFB">
            <w:pPr>
              <w:spacing w:before="0" w:after="240"/>
              <w:ind w:firstLine="0"/>
              <w:jc w:val="left"/>
              <w:rPr>
                <w:sz w:val="22"/>
                <w:szCs w:val="20"/>
                <w:lang w:val="pt-PT"/>
              </w:rPr>
            </w:pPr>
            <w:r w:rsidRPr="00142CFB">
              <w:rPr>
                <w:sz w:val="22"/>
                <w:szCs w:val="20"/>
                <w:lang w:val="pt-PT"/>
              </w:rPr>
              <w:t xml:space="preserve">Vazão Média:                                        </w:t>
            </w:r>
          </w:p>
        </w:tc>
        <w:tc>
          <w:tcPr>
            <w:tcW w:w="4890" w:type="dxa"/>
          </w:tcPr>
          <w:p w:rsidR="00142CFB" w:rsidRPr="00142CFB" w:rsidRDefault="00142CFB" w:rsidP="00142CFB">
            <w:pPr>
              <w:spacing w:before="0" w:after="240"/>
              <w:ind w:firstLine="0"/>
              <w:rPr>
                <w:sz w:val="22"/>
                <w:szCs w:val="20"/>
                <w:lang w:val="pt-PT"/>
              </w:rPr>
            </w:pPr>
          </w:p>
        </w:tc>
      </w:tr>
      <w:tr w:rsidR="00142CFB" w:rsidRPr="00142CFB" w:rsidTr="008858BB">
        <w:tc>
          <w:tcPr>
            <w:tcW w:w="3085" w:type="dxa"/>
            <w:hideMark/>
          </w:tcPr>
          <w:p w:rsidR="00142CFB" w:rsidRPr="00142CFB" w:rsidRDefault="0085136C" w:rsidP="00142CFB">
            <w:pPr>
              <w:spacing w:before="0" w:after="240"/>
              <w:ind w:right="-108" w:firstLine="0"/>
              <w:jc w:val="left"/>
              <w:rPr>
                <w:sz w:val="22"/>
                <w:szCs w:val="20"/>
                <w:lang w:val="pt-PT"/>
              </w:rPr>
            </w:pPr>
            <w:r>
              <w:rPr>
                <w:sz w:val="22"/>
                <w:szCs w:val="20"/>
                <w:lang w:val="pt-PT"/>
              </w:rPr>
              <w:object w:dxaOrig="1440" w:dyaOrig="1440">
                <v:shape id="_x0000_s1029" type="#_x0000_t75" style="position:absolute;margin-left:142.2pt;margin-top:3.8pt;width:129pt;height:31.9pt;z-index:251669504;mso-position-horizontal-relative:text;mso-position-vertical-relative:text" stroked="t">
                  <v:imagedata r:id="rId34" o:title=""/>
                </v:shape>
                <o:OLEObject Type="Embed" ProgID="Equation.3" ShapeID="_x0000_s1029" DrawAspect="Content" ObjectID="_1563803195" r:id="rId35"/>
              </w:object>
            </w:r>
            <w:r w:rsidR="00142CFB" w:rsidRPr="00142CFB">
              <w:rPr>
                <w:sz w:val="22"/>
                <w:szCs w:val="20"/>
                <w:lang w:val="pt-PT"/>
              </w:rPr>
              <w:t>Vazão de Máxima Diária: (Vazão de Adução)</w:t>
            </w:r>
          </w:p>
        </w:tc>
        <w:tc>
          <w:tcPr>
            <w:tcW w:w="4890" w:type="dxa"/>
          </w:tcPr>
          <w:p w:rsidR="00142CFB" w:rsidRPr="00142CFB" w:rsidRDefault="00142CFB" w:rsidP="00142CFB">
            <w:pPr>
              <w:spacing w:before="0" w:after="240"/>
              <w:ind w:firstLine="0"/>
              <w:rPr>
                <w:sz w:val="22"/>
                <w:szCs w:val="20"/>
                <w:lang w:val="pt-PT"/>
              </w:rPr>
            </w:pPr>
          </w:p>
        </w:tc>
      </w:tr>
      <w:tr w:rsidR="00142CFB" w:rsidRPr="00142CFB" w:rsidTr="008858BB">
        <w:tc>
          <w:tcPr>
            <w:tcW w:w="3085" w:type="dxa"/>
            <w:hideMark/>
          </w:tcPr>
          <w:p w:rsidR="00142CFB" w:rsidRPr="00142CFB" w:rsidRDefault="0085136C" w:rsidP="00142CFB">
            <w:pPr>
              <w:spacing w:before="0" w:after="240"/>
              <w:ind w:right="459" w:firstLine="0"/>
              <w:jc w:val="left"/>
              <w:rPr>
                <w:sz w:val="22"/>
                <w:szCs w:val="20"/>
                <w:lang w:val="pt-PT"/>
              </w:rPr>
            </w:pPr>
            <w:r>
              <w:rPr>
                <w:sz w:val="22"/>
                <w:szCs w:val="20"/>
                <w:lang w:val="pt-PT"/>
              </w:rPr>
              <w:object w:dxaOrig="1440" w:dyaOrig="1440">
                <v:shape id="_x0000_s1028" type="#_x0000_t75" style="position:absolute;margin-left:142.2pt;margin-top:1.9pt;width:150pt;height:31.9pt;z-index:251668480;mso-position-horizontal-relative:text;mso-position-vertical-relative:text" stroked="t">
                  <v:imagedata r:id="rId36" o:title=""/>
                </v:shape>
                <o:OLEObject Type="Embed" ProgID="Equation.3" ShapeID="_x0000_s1028" DrawAspect="Content" ObjectID="_1563803196" r:id="rId37"/>
              </w:object>
            </w:r>
            <w:r>
              <w:rPr>
                <w:sz w:val="22"/>
                <w:szCs w:val="20"/>
                <w:lang w:val="pt-PT"/>
              </w:rPr>
              <w:object w:dxaOrig="1440" w:dyaOrig="1440">
                <v:shape id="_x0000_s1027" type="#_x0000_t75" style="position:absolute;margin-left:142.15pt;margin-top:49.8pt;width:170pt;height:31.9pt;z-index:251667456;mso-position-horizontal-relative:text;mso-position-vertical-relative:text" stroked="t">
                  <v:imagedata r:id="rId38" o:title=""/>
                </v:shape>
                <o:OLEObject Type="Embed" ProgID="Equation.3" ShapeID="_x0000_s1027" DrawAspect="Content" ObjectID="_1563803197" r:id="rId39"/>
              </w:object>
            </w:r>
            <w:r w:rsidR="00142CFB" w:rsidRPr="00142CFB">
              <w:rPr>
                <w:sz w:val="22"/>
                <w:szCs w:val="20"/>
                <w:lang w:val="pt-PT"/>
              </w:rPr>
              <w:t>Vazão Máxima Horária: (Vazão de Distribuição)</w:t>
            </w:r>
          </w:p>
        </w:tc>
        <w:tc>
          <w:tcPr>
            <w:tcW w:w="4890" w:type="dxa"/>
          </w:tcPr>
          <w:p w:rsidR="00142CFB" w:rsidRPr="00142CFB" w:rsidRDefault="00142CFB" w:rsidP="00142CFB">
            <w:pPr>
              <w:spacing w:before="0" w:after="240"/>
              <w:ind w:firstLine="0"/>
              <w:rPr>
                <w:sz w:val="22"/>
                <w:szCs w:val="20"/>
                <w:lang w:val="pt-PT"/>
              </w:rPr>
            </w:pPr>
          </w:p>
        </w:tc>
      </w:tr>
      <w:tr w:rsidR="00142CFB" w:rsidRPr="00142CFB" w:rsidTr="008858BB">
        <w:tc>
          <w:tcPr>
            <w:tcW w:w="3085" w:type="dxa"/>
            <w:hideMark/>
          </w:tcPr>
          <w:p w:rsidR="00142CFB" w:rsidRPr="00142CFB" w:rsidRDefault="00142CFB" w:rsidP="00142CFB">
            <w:pPr>
              <w:spacing w:before="0" w:after="240"/>
              <w:ind w:firstLine="0"/>
              <w:jc w:val="left"/>
              <w:rPr>
                <w:sz w:val="22"/>
                <w:szCs w:val="20"/>
                <w:lang w:val="pt-PT"/>
              </w:rPr>
            </w:pPr>
            <w:r w:rsidRPr="00142CFB">
              <w:rPr>
                <w:sz w:val="22"/>
                <w:szCs w:val="20"/>
                <w:lang w:val="pt-PT"/>
              </w:rPr>
              <w:t xml:space="preserve">Vazão Adotada: </w:t>
            </w:r>
            <w:r w:rsidRPr="00142CFB">
              <w:rPr>
                <w:sz w:val="22"/>
                <w:szCs w:val="20"/>
                <w:lang w:val="pt-PT"/>
              </w:rPr>
              <w:lastRenderedPageBreak/>
              <w:t>(Considerando as Perdas)</w:t>
            </w:r>
          </w:p>
        </w:tc>
        <w:tc>
          <w:tcPr>
            <w:tcW w:w="4890" w:type="dxa"/>
          </w:tcPr>
          <w:p w:rsidR="00142CFB" w:rsidRPr="00142CFB" w:rsidRDefault="00142CFB" w:rsidP="00142CFB">
            <w:pPr>
              <w:spacing w:before="0" w:after="240"/>
              <w:ind w:firstLine="0"/>
              <w:rPr>
                <w:sz w:val="22"/>
                <w:szCs w:val="20"/>
                <w:lang w:val="pt-PT"/>
              </w:rPr>
            </w:pPr>
          </w:p>
        </w:tc>
      </w:tr>
    </w:tbl>
    <w:p w:rsidR="00142CFB" w:rsidRDefault="00142CFB" w:rsidP="007C1C5F">
      <w:pPr>
        <w:rPr>
          <w:bCs/>
          <w:szCs w:val="24"/>
          <w:lang w:val="pt-PT"/>
        </w:rPr>
      </w:pPr>
      <w:r w:rsidRPr="00AC3750">
        <w:rPr>
          <w:szCs w:val="24"/>
          <w:lang w:val="pt-PT"/>
        </w:rPr>
        <w:lastRenderedPageBreak/>
        <w:t xml:space="preserve">Dividindo a Vazão Adotada Q (vazão total de distribuição do sistema) encontrada pela quantidade de lotes (casas), foi possível obter o consumo por lote. Os resultados obtidos encontram-se na </w:t>
      </w:r>
      <w:r w:rsidR="005168EA">
        <w:rPr>
          <w:bCs/>
          <w:szCs w:val="24"/>
          <w:lang w:val="pt-PT"/>
        </w:rPr>
        <w:fldChar w:fldCharType="begin"/>
      </w:r>
      <w:r w:rsidR="005168EA">
        <w:rPr>
          <w:szCs w:val="24"/>
          <w:lang w:val="pt-PT"/>
        </w:rPr>
        <w:instrText xml:space="preserve"> REF _Ref429582570 \h </w:instrText>
      </w:r>
      <w:r w:rsidR="005168EA">
        <w:rPr>
          <w:bCs/>
          <w:szCs w:val="24"/>
          <w:lang w:val="pt-PT"/>
        </w:rPr>
      </w:r>
      <w:r w:rsidR="005168EA">
        <w:rPr>
          <w:bCs/>
          <w:szCs w:val="24"/>
          <w:lang w:val="pt-PT"/>
        </w:rPr>
        <w:fldChar w:fldCharType="separate"/>
      </w:r>
      <w:r w:rsidR="00D44275">
        <w:t xml:space="preserve">Tabela </w:t>
      </w:r>
      <w:r w:rsidR="00D44275">
        <w:rPr>
          <w:noProof/>
        </w:rPr>
        <w:t>4</w:t>
      </w:r>
      <w:r w:rsidR="005168EA">
        <w:rPr>
          <w:bCs/>
          <w:szCs w:val="24"/>
          <w:lang w:val="pt-PT"/>
        </w:rPr>
        <w:fldChar w:fldCharType="end"/>
      </w:r>
      <w:r>
        <w:rPr>
          <w:bCs/>
          <w:szCs w:val="24"/>
          <w:lang w:val="pt-PT"/>
        </w:rPr>
        <w:t>.</w:t>
      </w:r>
    </w:p>
    <w:p w:rsidR="00142CFB" w:rsidRDefault="00142CFB" w:rsidP="00142CFB">
      <w:pPr>
        <w:pStyle w:val="Legenda"/>
        <w:keepNext/>
      </w:pPr>
      <w:bookmarkStart w:id="74" w:name="_Ref429582570"/>
      <w:bookmarkStart w:id="75" w:name="_Toc462904959"/>
      <w:r>
        <w:t xml:space="preserve">Tabela </w:t>
      </w:r>
      <w:r>
        <w:fldChar w:fldCharType="begin"/>
      </w:r>
      <w:r>
        <w:instrText xml:space="preserve"> SEQ Tabela \* ARABIC </w:instrText>
      </w:r>
      <w:r>
        <w:fldChar w:fldCharType="separate"/>
      </w:r>
      <w:r w:rsidR="00D44275">
        <w:rPr>
          <w:noProof/>
        </w:rPr>
        <w:t>4</w:t>
      </w:r>
      <w:r>
        <w:fldChar w:fldCharType="end"/>
      </w:r>
      <w:bookmarkEnd w:id="74"/>
      <w:r>
        <w:t xml:space="preserve"> – Vazões de Projeto obtidas.</w:t>
      </w:r>
      <w:bookmarkEnd w:id="75"/>
    </w:p>
    <w:p w:rsidR="001F76C5" w:rsidRDefault="0095109A" w:rsidP="007C1C5F">
      <w:r>
        <w:rPr>
          <w:noProof/>
        </w:rPr>
        <w:drawing>
          <wp:inline distT="0" distB="0" distL="0" distR="0" wp14:anchorId="5AA3DF59" wp14:editId="5BBC4D18">
            <wp:extent cx="4609805" cy="2181225"/>
            <wp:effectExtent l="0" t="0" r="635" b="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16957" cy="2184609"/>
                    </a:xfrm>
                    <a:prstGeom prst="rect">
                      <a:avLst/>
                    </a:prstGeom>
                  </pic:spPr>
                </pic:pic>
              </a:graphicData>
            </a:graphic>
          </wp:inline>
        </w:drawing>
      </w:r>
    </w:p>
    <w:p w:rsidR="00142CFB" w:rsidRPr="007C1C5F" w:rsidRDefault="001F76C5" w:rsidP="001F76C5">
      <w:pPr>
        <w:spacing w:before="0" w:after="0" w:line="240" w:lineRule="auto"/>
        <w:ind w:firstLine="0"/>
        <w:jc w:val="left"/>
      </w:pPr>
      <w:r>
        <w:br w:type="page"/>
      </w:r>
    </w:p>
    <w:p w:rsidR="00A44508" w:rsidRDefault="00A44508" w:rsidP="00A44508">
      <w:pPr>
        <w:pStyle w:val="Ttulo2"/>
        <w:numPr>
          <w:ilvl w:val="1"/>
          <w:numId w:val="2"/>
        </w:numPr>
        <w:tabs>
          <w:tab w:val="left" w:pos="993"/>
        </w:tabs>
      </w:pPr>
      <w:bookmarkStart w:id="76" w:name="_Toc418085698"/>
      <w:bookmarkStart w:id="77" w:name="_Toc462904846"/>
      <w:r>
        <w:lastRenderedPageBreak/>
        <w:t>Dimensionamento Hidráulico do Sistema</w:t>
      </w:r>
      <w:bookmarkEnd w:id="76"/>
      <w:bookmarkEnd w:id="77"/>
    </w:p>
    <w:p w:rsidR="00142CFB" w:rsidRPr="00142CFB" w:rsidRDefault="00142CFB" w:rsidP="00142CFB">
      <w:r w:rsidRPr="00142CFB">
        <w:t>Entende-se por rede de distribuição o conjunto de peças especiais destinadas a conduzir a água até os pontos de tomada das instalações prediais, ou os pontos de consumo público, sempre de forma contínua e segura.</w:t>
      </w:r>
    </w:p>
    <w:p w:rsidR="00142CFB" w:rsidRPr="00142CFB" w:rsidRDefault="00142CFB" w:rsidP="00142CFB">
      <w:r w:rsidRPr="00142CFB">
        <w:t>O dimensionamento da rede foi realizado utilizando o Método do Seccionamento Fictício (MSF), considerando a altura do reservatório como carga de pressão de montante.</w:t>
      </w:r>
    </w:p>
    <w:p w:rsidR="00142CFB" w:rsidRPr="00142CFB" w:rsidRDefault="00142CFB" w:rsidP="00142CFB">
      <w:r w:rsidRPr="00142CFB">
        <w:t>As redes foram projetadas como sendo do tipo ramificada, e quando necessário utilizando o MSF.</w:t>
      </w:r>
    </w:p>
    <w:p w:rsidR="00142CFB" w:rsidRPr="00142CFB" w:rsidRDefault="00142CFB" w:rsidP="00142CFB">
      <w:r w:rsidRPr="00142CFB">
        <w:t>As profundidades das tubulações de distribuição foram determinadas de acordo com as condições de cada trecho projetado, levando-se em consideração o recobrimento mínimo da geratriz superior necessário (adotado 0,90 m).</w:t>
      </w:r>
    </w:p>
    <w:p w:rsidR="00142CFB" w:rsidRPr="00142CFB" w:rsidRDefault="00142CFB" w:rsidP="00142CFB">
      <w:pPr>
        <w:spacing w:before="60" w:after="60"/>
      </w:pPr>
      <w:r w:rsidRPr="00142CFB">
        <w:t>A localização da rede de distribuição baseou-se nos seguintes princípios:</w:t>
      </w:r>
    </w:p>
    <w:p w:rsidR="00142CFB" w:rsidRPr="00142CFB" w:rsidRDefault="00142CFB" w:rsidP="00142CFB">
      <w:pPr>
        <w:spacing w:before="60" w:after="60"/>
      </w:pPr>
      <w:r w:rsidRPr="00142CFB">
        <w:t>- Topografia: utiliza-se para traçado da rede, planta baixa com levantamento plani</w:t>
      </w:r>
      <w:r w:rsidRPr="00142CFB">
        <w:softHyphen/>
        <w:t>altimétrico (curvas de nível de metro em metro) e semi-cadastral, com locação dos lotes e áreas de expansão, incluindo loteamentos aprovados ou previstos, indicação dos consumidores especiais e singulares, localização de estradas, estradas de ferro, e dos outros obstáculos naturais que necessitarão de obras especiais de travessia ou locação;</w:t>
      </w:r>
    </w:p>
    <w:p w:rsidR="00142CFB" w:rsidRPr="00142CFB" w:rsidRDefault="00142CFB" w:rsidP="00142CFB">
      <w:pPr>
        <w:spacing w:before="60" w:after="60"/>
      </w:pPr>
      <w:r w:rsidRPr="00142CFB">
        <w:t>- Zonas de pressão: a rede de distribuição poderá ser subdividida em tantas zonas de pressão quanto for necessário para atender as condições de pressão impostas pela Norma:</w:t>
      </w:r>
    </w:p>
    <w:p w:rsidR="00142CFB" w:rsidRPr="00142CFB" w:rsidRDefault="00142CFB" w:rsidP="00142CFB">
      <w:pPr>
        <w:spacing w:before="60" w:after="60"/>
        <w:rPr>
          <w:lang w:val="pt-PT"/>
        </w:rPr>
      </w:pPr>
      <w:r w:rsidRPr="00142CFB">
        <w:t xml:space="preserve">- Diâmetro das tubulações: O diâmetro mínimo das tubulações principais das redes calculadas como malhada será em 50 mm conforme dimensionamento em anexo. </w:t>
      </w:r>
    </w:p>
    <w:p w:rsidR="00142CFB" w:rsidRPr="00142CFB" w:rsidRDefault="00142CFB" w:rsidP="00142CFB">
      <w:pPr>
        <w:spacing w:before="60" w:after="60"/>
      </w:pPr>
      <w:r w:rsidRPr="00142CFB">
        <w:t xml:space="preserve">- Diâmetro dos condutos secundários: O diâmetro interno mínimo dos condutos secundários da rede de distribuição será de 50 mm; </w:t>
      </w:r>
    </w:p>
    <w:p w:rsidR="00142CFB" w:rsidRPr="00142CFB" w:rsidRDefault="00142CFB" w:rsidP="00142CFB">
      <w:r w:rsidRPr="00142CFB">
        <w:t>- Análise do escoamento: a análise do escoamento nas redes de distribuição, deverá ser feita com o emprego da fórmula universal da perda de carga:</w:t>
      </w:r>
    </w:p>
    <w:p w:rsidR="00142CFB" w:rsidRPr="00142CFB" w:rsidRDefault="00142CFB" w:rsidP="00142CFB">
      <w:pPr>
        <w:rPr>
          <w:position w:val="-30"/>
          <w:sz w:val="22"/>
          <w:szCs w:val="20"/>
          <w:lang w:val="pt-PT"/>
        </w:rPr>
      </w:pPr>
      <w:r w:rsidRPr="00142CFB">
        <w:rPr>
          <w:position w:val="-30"/>
          <w:sz w:val="22"/>
          <w:szCs w:val="20"/>
          <w:lang w:val="pt-PT"/>
        </w:rPr>
        <w:object w:dxaOrig="1620" w:dyaOrig="810">
          <v:shape id="_x0000_i1032" type="#_x0000_t75" style="width:79.55pt;height:36pt" o:ole="">
            <v:imagedata r:id="rId41" o:title=""/>
          </v:shape>
          <o:OLEObject Type="Embed" ProgID="Equation.3" ShapeID="_x0000_i1032" DrawAspect="Content" ObjectID="_1563803188" r:id="rId42"/>
        </w:object>
      </w:r>
    </w:p>
    <w:p w:rsidR="00142CFB" w:rsidRPr="00142CFB" w:rsidRDefault="00142CFB" w:rsidP="00142CFB">
      <w:pPr>
        <w:spacing w:before="60" w:after="60" w:line="240" w:lineRule="auto"/>
        <w:rPr>
          <w:sz w:val="20"/>
        </w:rPr>
      </w:pPr>
      <w:r w:rsidRPr="00142CFB">
        <w:rPr>
          <w:sz w:val="20"/>
        </w:rPr>
        <w:t xml:space="preserve">J = perda de carga uniformemente distribuída (m/m); </w:t>
      </w:r>
    </w:p>
    <w:p w:rsidR="00142CFB" w:rsidRPr="00142CFB" w:rsidRDefault="00142CFB" w:rsidP="00142CFB">
      <w:pPr>
        <w:spacing w:before="60" w:after="60" w:line="240" w:lineRule="auto"/>
        <w:rPr>
          <w:sz w:val="20"/>
        </w:rPr>
      </w:pPr>
      <w:r w:rsidRPr="00142CFB">
        <w:rPr>
          <w:sz w:val="20"/>
        </w:rPr>
        <w:t xml:space="preserve">f = coeficiente de perda de carga distribuída (adimensional); </w:t>
      </w:r>
    </w:p>
    <w:p w:rsidR="00142CFB" w:rsidRPr="00142CFB" w:rsidRDefault="00142CFB" w:rsidP="00142CFB">
      <w:pPr>
        <w:spacing w:before="60" w:after="60" w:line="240" w:lineRule="auto"/>
        <w:rPr>
          <w:sz w:val="20"/>
        </w:rPr>
      </w:pPr>
      <w:r w:rsidRPr="00142CFB">
        <w:rPr>
          <w:sz w:val="20"/>
        </w:rPr>
        <w:t xml:space="preserve">D = diâmetro hidráulico (m); </w:t>
      </w:r>
    </w:p>
    <w:p w:rsidR="00142CFB" w:rsidRPr="00142CFB" w:rsidRDefault="00142CFB" w:rsidP="00142CFB">
      <w:pPr>
        <w:spacing w:before="60" w:after="60" w:line="240" w:lineRule="auto"/>
        <w:rPr>
          <w:sz w:val="20"/>
        </w:rPr>
      </w:pPr>
      <w:r w:rsidRPr="00142CFB">
        <w:rPr>
          <w:sz w:val="20"/>
        </w:rPr>
        <w:t xml:space="preserve">V = velocidade média na seção (m/s); </w:t>
      </w:r>
    </w:p>
    <w:p w:rsidR="00142CFB" w:rsidRPr="00142CFB" w:rsidRDefault="00142CFB" w:rsidP="00142CFB">
      <w:pPr>
        <w:spacing w:before="60" w:after="60" w:line="240" w:lineRule="auto"/>
        <w:rPr>
          <w:sz w:val="20"/>
        </w:rPr>
      </w:pPr>
      <w:r w:rsidRPr="00142CFB">
        <w:rPr>
          <w:sz w:val="20"/>
        </w:rPr>
        <w:t xml:space="preserve">g = aceleração da gravidade (m/s²). </w:t>
      </w:r>
    </w:p>
    <w:p w:rsidR="00142CFB" w:rsidRPr="00142CFB" w:rsidRDefault="00142CFB" w:rsidP="00142CFB">
      <w:r w:rsidRPr="00142CFB">
        <w:t>Uma vez estabelecido o consumo por lote, foram calculadas as tubulações de distribuição para funcionamento da rede de distribuição. Foi adotada como pressão mínima 6 m para garantir a eficácia do sistema.</w:t>
      </w:r>
    </w:p>
    <w:p w:rsidR="00142CFB" w:rsidRDefault="00142CFB" w:rsidP="00142CFB">
      <w:r w:rsidRPr="00142CFB">
        <w:t>A rede de distribuição pressurizada dimensionada tem como função conduzir a água de abastecimento desde a ETA até os lotes, com vazão e pressão adequadas ao perfeito funcionamento do sistema.</w:t>
      </w:r>
      <w:r w:rsidR="00063A4A">
        <w:t xml:space="preserve"> Com relação ao material das tubulações, foram adotados os seguintes:</w:t>
      </w:r>
    </w:p>
    <w:p w:rsidR="00063A4A" w:rsidRPr="00900884" w:rsidRDefault="00063A4A" w:rsidP="00063A4A">
      <w:pPr>
        <w:pStyle w:val="PargrafodaLista"/>
        <w:numPr>
          <w:ilvl w:val="0"/>
          <w:numId w:val="37"/>
        </w:numPr>
        <w:rPr>
          <w:rFonts w:cs="Arial"/>
        </w:rPr>
      </w:pPr>
      <w:r w:rsidRPr="00900884">
        <w:rPr>
          <w:rFonts w:cs="Arial"/>
        </w:rPr>
        <w:t xml:space="preserve">DN ≤ 100 </w:t>
      </w:r>
      <w:r w:rsidRPr="00900884">
        <w:sym w:font="Wingdings" w:char="F0E0"/>
      </w:r>
      <w:r w:rsidRPr="00900884">
        <w:rPr>
          <w:rFonts w:cs="Arial"/>
        </w:rPr>
        <w:t xml:space="preserve"> PVC PBA</w:t>
      </w:r>
    </w:p>
    <w:p w:rsidR="00063A4A" w:rsidRDefault="00063A4A" w:rsidP="00063A4A">
      <w:pPr>
        <w:pStyle w:val="PargrafodaLista"/>
        <w:numPr>
          <w:ilvl w:val="0"/>
          <w:numId w:val="37"/>
        </w:numPr>
        <w:rPr>
          <w:rFonts w:cs="Arial"/>
        </w:rPr>
      </w:pPr>
      <w:r w:rsidRPr="00900884">
        <w:rPr>
          <w:rFonts w:cs="Arial"/>
        </w:rPr>
        <w:t xml:space="preserve">DN ≥ 150 </w:t>
      </w:r>
      <w:r w:rsidRPr="00900884">
        <w:sym w:font="Wingdings" w:char="F0E0"/>
      </w:r>
      <w:r w:rsidRPr="00900884">
        <w:rPr>
          <w:rFonts w:cs="Arial"/>
        </w:rPr>
        <w:t xml:space="preserve"> PVC DEFOFO</w:t>
      </w:r>
    </w:p>
    <w:p w:rsidR="00063A4A" w:rsidRDefault="00063A4A" w:rsidP="00063A4A">
      <w:pPr>
        <w:rPr>
          <w:rFonts w:cs="Arial"/>
        </w:rPr>
      </w:pPr>
      <w:r>
        <w:rPr>
          <w:rFonts w:cs="Arial"/>
        </w:rPr>
        <w:t xml:space="preserve">Os quantitativos dos tubos dimensionados são apresentados na </w:t>
      </w:r>
      <w:r>
        <w:rPr>
          <w:rFonts w:cs="Arial"/>
        </w:rPr>
        <w:fldChar w:fldCharType="begin"/>
      </w:r>
      <w:r>
        <w:rPr>
          <w:rFonts w:cs="Arial"/>
        </w:rPr>
        <w:instrText xml:space="preserve"> REF _Ref429647624 \h </w:instrText>
      </w:r>
      <w:r>
        <w:rPr>
          <w:rFonts w:cs="Arial"/>
        </w:rPr>
      </w:r>
      <w:r>
        <w:rPr>
          <w:rFonts w:cs="Arial"/>
        </w:rPr>
        <w:fldChar w:fldCharType="separate"/>
      </w:r>
      <w:r w:rsidR="00D44275" w:rsidRPr="0095109A">
        <w:t xml:space="preserve">Tabela </w:t>
      </w:r>
      <w:r w:rsidR="00D44275">
        <w:rPr>
          <w:noProof/>
        </w:rPr>
        <w:t>5</w:t>
      </w:r>
      <w:r>
        <w:rPr>
          <w:rFonts w:cs="Arial"/>
        </w:rPr>
        <w:fldChar w:fldCharType="end"/>
      </w:r>
      <w:r>
        <w:rPr>
          <w:rFonts w:cs="Arial"/>
        </w:rPr>
        <w:t>:</w:t>
      </w:r>
    </w:p>
    <w:p w:rsidR="00063A4A" w:rsidRDefault="00063A4A" w:rsidP="00063A4A">
      <w:pPr>
        <w:pStyle w:val="Legenda"/>
        <w:keepNext/>
      </w:pPr>
      <w:bookmarkStart w:id="78" w:name="_Ref429647624"/>
      <w:bookmarkStart w:id="79" w:name="_Toc462904960"/>
      <w:r w:rsidRPr="0095109A">
        <w:t xml:space="preserve">Tabela </w:t>
      </w:r>
      <w:r w:rsidRPr="0095109A">
        <w:fldChar w:fldCharType="begin"/>
      </w:r>
      <w:r w:rsidRPr="0095109A">
        <w:instrText xml:space="preserve"> SEQ Tabela \* ARABIC </w:instrText>
      </w:r>
      <w:r w:rsidRPr="0095109A">
        <w:fldChar w:fldCharType="separate"/>
      </w:r>
      <w:r w:rsidR="00D44275">
        <w:rPr>
          <w:noProof/>
        </w:rPr>
        <w:t>5</w:t>
      </w:r>
      <w:r w:rsidRPr="0095109A">
        <w:fldChar w:fldCharType="end"/>
      </w:r>
      <w:bookmarkEnd w:id="78"/>
      <w:r w:rsidRPr="0095109A">
        <w:t xml:space="preserve"> – Quantitativos de tubos dimensionados.</w:t>
      </w:r>
      <w:bookmarkEnd w:id="79"/>
    </w:p>
    <w:tbl>
      <w:tblPr>
        <w:tblW w:w="2450" w:type="dxa"/>
        <w:jc w:val="center"/>
        <w:tblCellMar>
          <w:left w:w="70" w:type="dxa"/>
          <w:right w:w="70" w:type="dxa"/>
        </w:tblCellMar>
        <w:tblLook w:val="04A0" w:firstRow="1" w:lastRow="0" w:firstColumn="1" w:lastColumn="0" w:noHBand="0" w:noVBand="1"/>
      </w:tblPr>
      <w:tblGrid>
        <w:gridCol w:w="960"/>
        <w:gridCol w:w="1600"/>
      </w:tblGrid>
      <w:tr w:rsidR="0095109A" w:rsidRPr="006872F1" w:rsidTr="002528D1">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000000" w:fill="9BC2E6"/>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DN</w:t>
            </w:r>
          </w:p>
        </w:tc>
        <w:tc>
          <w:tcPr>
            <w:tcW w:w="1490" w:type="dxa"/>
            <w:tcBorders>
              <w:top w:val="single" w:sz="4" w:space="0" w:color="auto"/>
              <w:left w:val="nil"/>
              <w:bottom w:val="single" w:sz="4" w:space="0" w:color="auto"/>
              <w:right w:val="single" w:sz="4" w:space="0" w:color="auto"/>
            </w:tcBorders>
            <w:shd w:val="clear" w:color="000000" w:fill="9BC2E6"/>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COMPRIMENTO</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50</w:t>
            </w:r>
          </w:p>
        </w:tc>
        <w:tc>
          <w:tcPr>
            <w:tcW w:w="1490" w:type="dxa"/>
            <w:tcBorders>
              <w:top w:val="nil"/>
              <w:left w:val="nil"/>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11</w:t>
            </w:r>
            <w:r>
              <w:rPr>
                <w:rFonts w:ascii="Calibri" w:hAnsi="Calibri" w:cs="Calibri"/>
                <w:color w:val="000000"/>
                <w:sz w:val="22"/>
              </w:rPr>
              <w:t>.</w:t>
            </w:r>
            <w:r w:rsidRPr="006872F1">
              <w:rPr>
                <w:rFonts w:ascii="Calibri" w:hAnsi="Calibri" w:cs="Calibri"/>
                <w:color w:val="000000"/>
                <w:sz w:val="22"/>
              </w:rPr>
              <w:t>122,88</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75</w:t>
            </w:r>
          </w:p>
        </w:tc>
        <w:tc>
          <w:tcPr>
            <w:tcW w:w="1490" w:type="dxa"/>
            <w:tcBorders>
              <w:top w:val="nil"/>
              <w:left w:val="nil"/>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4</w:t>
            </w:r>
            <w:r>
              <w:rPr>
                <w:rFonts w:ascii="Calibri" w:hAnsi="Calibri" w:cs="Calibri"/>
                <w:color w:val="000000"/>
                <w:sz w:val="22"/>
              </w:rPr>
              <w:t>.</w:t>
            </w:r>
            <w:r w:rsidRPr="006872F1">
              <w:rPr>
                <w:rFonts w:ascii="Calibri" w:hAnsi="Calibri" w:cs="Calibri"/>
                <w:color w:val="000000"/>
                <w:sz w:val="22"/>
              </w:rPr>
              <w:t>250,86</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100</w:t>
            </w:r>
          </w:p>
        </w:tc>
        <w:tc>
          <w:tcPr>
            <w:tcW w:w="1490" w:type="dxa"/>
            <w:tcBorders>
              <w:top w:val="nil"/>
              <w:left w:val="nil"/>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4</w:t>
            </w:r>
            <w:r>
              <w:rPr>
                <w:rFonts w:ascii="Calibri" w:hAnsi="Calibri" w:cs="Calibri"/>
                <w:color w:val="000000"/>
                <w:sz w:val="22"/>
              </w:rPr>
              <w:t>.</w:t>
            </w:r>
            <w:r w:rsidRPr="006872F1">
              <w:rPr>
                <w:rFonts w:ascii="Calibri" w:hAnsi="Calibri" w:cs="Calibri"/>
                <w:color w:val="000000"/>
                <w:sz w:val="22"/>
              </w:rPr>
              <w:t>683,4</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150</w:t>
            </w:r>
          </w:p>
        </w:tc>
        <w:tc>
          <w:tcPr>
            <w:tcW w:w="1490" w:type="dxa"/>
            <w:tcBorders>
              <w:top w:val="nil"/>
              <w:left w:val="nil"/>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2</w:t>
            </w:r>
            <w:r>
              <w:rPr>
                <w:rFonts w:ascii="Calibri" w:hAnsi="Calibri" w:cs="Calibri"/>
                <w:color w:val="000000"/>
                <w:sz w:val="22"/>
              </w:rPr>
              <w:t>.</w:t>
            </w:r>
            <w:r w:rsidRPr="006872F1">
              <w:rPr>
                <w:rFonts w:ascii="Calibri" w:hAnsi="Calibri" w:cs="Calibri"/>
                <w:color w:val="000000"/>
                <w:sz w:val="22"/>
              </w:rPr>
              <w:t>464,7</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200</w:t>
            </w:r>
          </w:p>
        </w:tc>
        <w:tc>
          <w:tcPr>
            <w:tcW w:w="1490" w:type="dxa"/>
            <w:tcBorders>
              <w:top w:val="nil"/>
              <w:left w:val="nil"/>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12</w:t>
            </w:r>
            <w:r>
              <w:rPr>
                <w:rFonts w:ascii="Calibri" w:hAnsi="Calibri" w:cs="Calibri"/>
                <w:color w:val="000000"/>
                <w:sz w:val="22"/>
              </w:rPr>
              <w:t>.</w:t>
            </w:r>
            <w:r w:rsidRPr="006872F1">
              <w:rPr>
                <w:rFonts w:ascii="Calibri" w:hAnsi="Calibri" w:cs="Calibri"/>
                <w:color w:val="000000"/>
                <w:sz w:val="22"/>
              </w:rPr>
              <w:t>909,91</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250</w:t>
            </w:r>
          </w:p>
        </w:tc>
        <w:tc>
          <w:tcPr>
            <w:tcW w:w="1490" w:type="dxa"/>
            <w:tcBorders>
              <w:top w:val="nil"/>
              <w:left w:val="nil"/>
              <w:bottom w:val="single" w:sz="4" w:space="0" w:color="auto"/>
              <w:right w:val="single" w:sz="4" w:space="0" w:color="auto"/>
            </w:tcBorders>
            <w:shd w:val="clear" w:color="auto" w:fill="auto"/>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3</w:t>
            </w:r>
            <w:r>
              <w:rPr>
                <w:rFonts w:ascii="Calibri" w:hAnsi="Calibri" w:cs="Calibri"/>
                <w:color w:val="000000"/>
                <w:sz w:val="22"/>
              </w:rPr>
              <w:t>.</w:t>
            </w:r>
            <w:r w:rsidRPr="006872F1">
              <w:rPr>
                <w:rFonts w:ascii="Calibri" w:hAnsi="Calibri" w:cs="Calibri"/>
                <w:color w:val="000000"/>
                <w:sz w:val="22"/>
              </w:rPr>
              <w:t>187,05</w:t>
            </w:r>
          </w:p>
        </w:tc>
      </w:tr>
      <w:tr w:rsidR="0095109A" w:rsidRPr="006872F1" w:rsidTr="002528D1">
        <w:trPr>
          <w:trHeight w:val="300"/>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95109A" w:rsidRPr="006872F1" w:rsidRDefault="0095109A" w:rsidP="002528D1">
            <w:pPr>
              <w:spacing w:before="0" w:after="0" w:line="240" w:lineRule="auto"/>
              <w:ind w:firstLine="0"/>
              <w:jc w:val="center"/>
              <w:rPr>
                <w:rFonts w:ascii="Calibri" w:hAnsi="Calibri" w:cs="Calibri"/>
                <w:b/>
                <w:bCs/>
                <w:color w:val="000000"/>
                <w:sz w:val="22"/>
              </w:rPr>
            </w:pPr>
            <w:r w:rsidRPr="006872F1">
              <w:rPr>
                <w:rFonts w:ascii="Calibri" w:hAnsi="Calibri" w:cs="Calibri"/>
                <w:b/>
                <w:bCs/>
                <w:color w:val="000000"/>
                <w:sz w:val="22"/>
              </w:rPr>
              <w:t>TOTAL</w:t>
            </w:r>
          </w:p>
        </w:tc>
        <w:tc>
          <w:tcPr>
            <w:tcW w:w="1490" w:type="dxa"/>
            <w:tcBorders>
              <w:top w:val="nil"/>
              <w:left w:val="nil"/>
              <w:bottom w:val="single" w:sz="4" w:space="0" w:color="auto"/>
              <w:right w:val="single" w:sz="4" w:space="0" w:color="auto"/>
            </w:tcBorders>
            <w:shd w:val="clear" w:color="auto" w:fill="D9D9D9" w:themeFill="background1" w:themeFillShade="D9"/>
            <w:noWrap/>
            <w:vAlign w:val="bottom"/>
            <w:hideMark/>
          </w:tcPr>
          <w:p w:rsidR="0095109A" w:rsidRPr="006872F1" w:rsidRDefault="0095109A" w:rsidP="002528D1">
            <w:pPr>
              <w:spacing w:before="0" w:after="0" w:line="240" w:lineRule="auto"/>
              <w:ind w:firstLine="0"/>
              <w:jc w:val="center"/>
              <w:rPr>
                <w:rFonts w:ascii="Calibri" w:hAnsi="Calibri" w:cs="Calibri"/>
                <w:color w:val="000000"/>
                <w:sz w:val="22"/>
              </w:rPr>
            </w:pPr>
            <w:r w:rsidRPr="006872F1">
              <w:rPr>
                <w:rFonts w:ascii="Calibri" w:hAnsi="Calibri" w:cs="Calibri"/>
                <w:color w:val="000000"/>
                <w:sz w:val="22"/>
              </w:rPr>
              <w:t>38</w:t>
            </w:r>
            <w:r>
              <w:rPr>
                <w:rFonts w:ascii="Calibri" w:hAnsi="Calibri" w:cs="Calibri"/>
                <w:color w:val="000000"/>
                <w:sz w:val="22"/>
              </w:rPr>
              <w:t>.</w:t>
            </w:r>
            <w:r w:rsidRPr="006872F1">
              <w:rPr>
                <w:rFonts w:ascii="Calibri" w:hAnsi="Calibri" w:cs="Calibri"/>
                <w:color w:val="000000"/>
                <w:sz w:val="22"/>
              </w:rPr>
              <w:t>618,8</w:t>
            </w:r>
          </w:p>
        </w:tc>
      </w:tr>
    </w:tbl>
    <w:p w:rsidR="00063A4A" w:rsidRPr="00063A4A" w:rsidRDefault="00063A4A" w:rsidP="00063A4A">
      <w:pPr>
        <w:ind w:firstLine="0"/>
        <w:jc w:val="center"/>
        <w:rPr>
          <w:sz w:val="18"/>
          <w:szCs w:val="18"/>
        </w:rPr>
      </w:pPr>
      <w:r w:rsidRPr="00AF28E0">
        <w:rPr>
          <w:sz w:val="18"/>
          <w:szCs w:val="18"/>
        </w:rPr>
        <w:t>* Rede existente que deverá ser aproveitada</w:t>
      </w:r>
    </w:p>
    <w:p w:rsidR="00142CFB" w:rsidRPr="00142CFB" w:rsidRDefault="00142CFB" w:rsidP="00142CFB">
      <w:pPr>
        <w:keepNext/>
        <w:numPr>
          <w:ilvl w:val="2"/>
          <w:numId w:val="2"/>
        </w:numPr>
        <w:outlineLvl w:val="2"/>
        <w:rPr>
          <w:b/>
          <w:szCs w:val="20"/>
          <w:lang w:val="pt-PT"/>
        </w:rPr>
      </w:pPr>
      <w:r w:rsidRPr="00142CFB">
        <w:rPr>
          <w:b/>
          <w:szCs w:val="20"/>
          <w:lang w:val="pt-PT"/>
        </w:rPr>
        <w:t>EXPRESSÕES UTILIZADAS NO DIMENSIONAMENTO</w:t>
      </w:r>
    </w:p>
    <w:p w:rsidR="00142CFB" w:rsidRPr="00142CFB" w:rsidRDefault="00142CFB" w:rsidP="00142CFB">
      <w:pPr>
        <w:rPr>
          <w:rFonts w:eastAsia="MS Mincho"/>
          <w:sz w:val="22"/>
          <w:szCs w:val="20"/>
          <w:lang w:val="pt-PT"/>
        </w:rPr>
      </w:pPr>
      <w:r w:rsidRPr="00142CFB">
        <w:rPr>
          <w:rFonts w:eastAsia="MS Mincho"/>
        </w:rPr>
        <w:t>O dimensionamento hidráulico das estações elevatórias considerou as seguintes expressões:</w:t>
      </w:r>
    </w:p>
    <w:p w:rsidR="00142CFB" w:rsidRPr="00142CFB" w:rsidRDefault="00142CFB" w:rsidP="00142CFB">
      <w:pPr>
        <w:spacing w:line="276" w:lineRule="auto"/>
        <w:rPr>
          <w:rFonts w:eastAsia="MS Mincho"/>
          <w:b/>
          <w:bCs/>
        </w:rPr>
      </w:pPr>
      <w:r w:rsidRPr="00142CFB">
        <w:rPr>
          <w:rFonts w:eastAsia="MS Mincho"/>
          <w:b/>
          <w:bCs/>
        </w:rPr>
        <w:t>- Altura Manométrica de Recalque</w:t>
      </w:r>
    </w:p>
    <w:p w:rsidR="00142CFB" w:rsidRPr="00142CFB" w:rsidRDefault="00142CFB" w:rsidP="00142CFB">
      <w:pPr>
        <w:spacing w:line="276" w:lineRule="auto"/>
        <w:rPr>
          <w:rFonts w:eastAsia="MS Mincho"/>
        </w:rPr>
      </w:pPr>
      <w:r w:rsidRPr="00142CFB">
        <w:rPr>
          <w:rFonts w:eastAsia="MS Mincho"/>
        </w:rPr>
        <w:t>H</w:t>
      </w:r>
      <w:r w:rsidRPr="00142CFB">
        <w:rPr>
          <w:rFonts w:eastAsia="MS Mincho"/>
          <w:vertAlign w:val="subscript"/>
        </w:rPr>
        <w:t>man</w:t>
      </w:r>
      <w:r w:rsidRPr="00142CFB">
        <w:rPr>
          <w:rFonts w:eastAsia="MS Mincho"/>
        </w:rPr>
        <w:t xml:space="preserve"> = Hg +   hb +   ha, onde:</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man</w:t>
      </w:r>
      <w:r w:rsidRPr="00142CFB">
        <w:rPr>
          <w:rFonts w:eastAsia="MS Mincho"/>
          <w:sz w:val="20"/>
        </w:rPr>
        <w:t xml:space="preserve"> - altura manométrica, em m;</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g</w:t>
      </w:r>
      <w:r w:rsidRPr="00142CFB">
        <w:rPr>
          <w:rFonts w:eastAsia="MS Mincho"/>
          <w:sz w:val="20"/>
        </w:rPr>
        <w:t xml:space="preserve"> - desnível geométrico, em m;</w:t>
      </w:r>
    </w:p>
    <w:p w:rsidR="00142CFB" w:rsidRPr="00142CFB" w:rsidRDefault="00142CFB" w:rsidP="00142CFB">
      <w:pPr>
        <w:spacing w:line="276" w:lineRule="auto"/>
        <w:rPr>
          <w:rFonts w:eastAsia="MS Mincho"/>
          <w:sz w:val="20"/>
        </w:rPr>
      </w:pPr>
      <w:r w:rsidRPr="00142CFB">
        <w:rPr>
          <w:rFonts w:eastAsia="MS Mincho"/>
          <w:sz w:val="20"/>
        </w:rPr>
        <w:lastRenderedPageBreak/>
        <w:t xml:space="preserve"> hb - perdas de  carga no barrilete de recalque, em m;</w:t>
      </w:r>
    </w:p>
    <w:p w:rsidR="00142CFB" w:rsidRPr="00142CFB" w:rsidRDefault="00142CFB" w:rsidP="00142CFB">
      <w:pPr>
        <w:spacing w:line="276" w:lineRule="auto"/>
        <w:rPr>
          <w:rFonts w:eastAsia="MS Mincho"/>
          <w:sz w:val="20"/>
        </w:rPr>
      </w:pPr>
      <w:r w:rsidRPr="00142CFB">
        <w:rPr>
          <w:rFonts w:eastAsia="MS Mincho"/>
          <w:sz w:val="20"/>
        </w:rPr>
        <w:t xml:space="preserve"> ha - perdas de carga na linha de recalque, em m;</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b/>
          <w:bCs/>
          <w:sz w:val="22"/>
        </w:rPr>
      </w:pPr>
      <w:r w:rsidRPr="00142CFB">
        <w:rPr>
          <w:rFonts w:eastAsia="MS Mincho"/>
          <w:b/>
          <w:bCs/>
        </w:rPr>
        <w:t>- Perdas de Carga no Barrilete de Recalque</w:t>
      </w:r>
    </w:p>
    <w:p w:rsidR="00142CFB" w:rsidRPr="00142CFB" w:rsidRDefault="0085136C" w:rsidP="00142CFB">
      <w:pPr>
        <w:spacing w:line="276" w:lineRule="auto"/>
        <w:rPr>
          <w:rFonts w:eastAsia="MS Mincho"/>
        </w:rPr>
      </w:pPr>
      <w:r>
        <w:rPr>
          <w:lang w:val="pt-PT"/>
        </w:rPr>
        <w:object w:dxaOrig="1440" w:dyaOrig="1440">
          <v:shape id="_x0000_s1031" type="#_x0000_t75" style="position:absolute;left:0;text-align:left;margin-left:79.5pt;margin-top:6.1pt;width:44pt;height:31pt;z-index:251672576">
            <v:imagedata r:id="rId43" o:title=""/>
          </v:shape>
          <o:OLEObject Type="Embed" ProgID="Equation.3" ShapeID="_x0000_s1031" DrawAspect="Content" ObjectID="_1563803198" r:id="rId44"/>
        </w:object>
      </w:r>
    </w:p>
    <w:p w:rsidR="00142CFB" w:rsidRPr="00142CFB" w:rsidRDefault="00142CFB" w:rsidP="00142CFB">
      <w:pPr>
        <w:spacing w:line="276" w:lineRule="auto"/>
        <w:rPr>
          <w:rFonts w:eastAsia="MS Mincho"/>
        </w:rPr>
      </w:pPr>
    </w:p>
    <w:p w:rsidR="00142CFB" w:rsidRPr="00142CFB" w:rsidRDefault="00142CFB" w:rsidP="00142CFB">
      <w:pPr>
        <w:spacing w:before="60" w:after="60" w:line="276" w:lineRule="auto"/>
        <w:rPr>
          <w:rFonts w:eastAsia="MS Mincho"/>
          <w:sz w:val="20"/>
        </w:rPr>
      </w:pPr>
      <w:r w:rsidRPr="00142CFB">
        <w:rPr>
          <w:rFonts w:eastAsia="MS Mincho"/>
          <w:sz w:val="20"/>
        </w:rPr>
        <w:t>J - perda de carga, em m;</w:t>
      </w:r>
    </w:p>
    <w:p w:rsidR="00142CFB" w:rsidRPr="00142CFB" w:rsidRDefault="00142CFB" w:rsidP="00142CFB">
      <w:pPr>
        <w:spacing w:before="60" w:after="60" w:line="276" w:lineRule="auto"/>
        <w:rPr>
          <w:rFonts w:eastAsia="MS Mincho"/>
          <w:sz w:val="20"/>
        </w:rPr>
      </w:pPr>
      <w:r w:rsidRPr="00142CFB">
        <w:rPr>
          <w:rFonts w:eastAsia="MS Mincho"/>
          <w:sz w:val="20"/>
        </w:rPr>
        <w:t>K - valor adimensional, característico de cada peça;</w:t>
      </w:r>
    </w:p>
    <w:p w:rsidR="00142CFB" w:rsidRPr="00142CFB" w:rsidRDefault="00142CFB" w:rsidP="00142CFB">
      <w:pPr>
        <w:spacing w:before="60" w:after="60" w:line="276" w:lineRule="auto"/>
        <w:rPr>
          <w:rFonts w:eastAsia="MS Mincho"/>
          <w:sz w:val="20"/>
        </w:rPr>
      </w:pPr>
      <w:r w:rsidRPr="00142CFB">
        <w:rPr>
          <w:rFonts w:eastAsia="MS Mincho"/>
          <w:sz w:val="20"/>
        </w:rPr>
        <w:t>V - velocidade de escoamento, em m/s;</w:t>
      </w:r>
    </w:p>
    <w:p w:rsidR="00142CFB" w:rsidRPr="00142CFB" w:rsidRDefault="00142CFB" w:rsidP="00142CFB">
      <w:pPr>
        <w:spacing w:before="60" w:after="60" w:line="276" w:lineRule="auto"/>
        <w:rPr>
          <w:rFonts w:eastAsia="MS Mincho"/>
          <w:sz w:val="20"/>
        </w:rPr>
      </w:pPr>
      <w:r w:rsidRPr="00142CFB">
        <w:rPr>
          <w:rFonts w:eastAsia="MS Mincho"/>
          <w:sz w:val="20"/>
        </w:rPr>
        <w:t>g - aceleração da gravidade, em m/s</w:t>
      </w:r>
      <w:r w:rsidRPr="00142CFB">
        <w:rPr>
          <w:rFonts w:eastAsia="MS Mincho"/>
          <w:sz w:val="20"/>
          <w:vertAlign w:val="superscript"/>
        </w:rPr>
        <w:t>2</w:t>
      </w:r>
      <w:r w:rsidRPr="00142CFB">
        <w:rPr>
          <w:rFonts w:eastAsia="MS Mincho"/>
          <w:sz w:val="20"/>
        </w:rPr>
        <w:t>.</w:t>
      </w: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rPr>
          <w:rFonts w:eastAsia="MS Mincho"/>
          <w:b/>
          <w:bCs/>
        </w:rPr>
      </w:pPr>
      <w:r w:rsidRPr="00142CFB">
        <w:rPr>
          <w:rFonts w:eastAsia="MS Mincho"/>
          <w:b/>
          <w:bCs/>
        </w:rPr>
        <w:t>- Perdas de Carga na Linha de Recalque (Fórmula de Hazzen Williams)</w:t>
      </w:r>
    </w:p>
    <w:p w:rsidR="00142CFB" w:rsidRPr="00142CFB" w:rsidRDefault="00142CFB" w:rsidP="00142CFB">
      <w:pPr>
        <w:spacing w:line="276" w:lineRule="auto"/>
        <w:rPr>
          <w:rFonts w:eastAsia="MS Mincho"/>
          <w:sz w:val="28"/>
        </w:rPr>
      </w:pPr>
      <w:r w:rsidRPr="00142CFB">
        <w:rPr>
          <w:rFonts w:eastAsia="MS Mincho"/>
          <w:sz w:val="28"/>
        </w:rPr>
        <w:t>J = 10,643  C</w:t>
      </w:r>
      <w:r w:rsidRPr="00142CFB">
        <w:rPr>
          <w:rFonts w:eastAsia="MS Mincho"/>
          <w:sz w:val="28"/>
          <w:vertAlign w:val="superscript"/>
        </w:rPr>
        <w:t>-1,852</w:t>
      </w:r>
      <w:r w:rsidRPr="00142CFB">
        <w:rPr>
          <w:rFonts w:eastAsia="MS Mincho"/>
          <w:sz w:val="28"/>
        </w:rPr>
        <w:t xml:space="preserve">  Q</w:t>
      </w:r>
      <w:r w:rsidRPr="00142CFB">
        <w:rPr>
          <w:rFonts w:eastAsia="MS Mincho"/>
          <w:sz w:val="28"/>
          <w:vertAlign w:val="superscript"/>
        </w:rPr>
        <w:t xml:space="preserve">1,852  </w:t>
      </w:r>
      <w:r w:rsidRPr="00142CFB">
        <w:rPr>
          <w:rFonts w:eastAsia="MS Mincho"/>
          <w:sz w:val="28"/>
        </w:rPr>
        <w:t>D</w:t>
      </w:r>
      <w:r w:rsidRPr="00142CFB">
        <w:rPr>
          <w:rFonts w:eastAsia="MS Mincho"/>
          <w:sz w:val="28"/>
          <w:vertAlign w:val="superscript"/>
        </w:rPr>
        <w:t>-4,87</w:t>
      </w:r>
      <w:r w:rsidRPr="00142CFB">
        <w:rPr>
          <w:rFonts w:eastAsia="MS Mincho"/>
          <w:sz w:val="28"/>
        </w:rPr>
        <w:t xml:space="preserve">, </w:t>
      </w:r>
      <w:r w:rsidRPr="00142CFB">
        <w:rPr>
          <w:rFonts w:eastAsia="MS Mincho"/>
        </w:rPr>
        <w:t>onde:</w:t>
      </w:r>
    </w:p>
    <w:p w:rsidR="00142CFB" w:rsidRPr="00142CFB" w:rsidRDefault="00142CFB" w:rsidP="00142CFB">
      <w:pPr>
        <w:spacing w:line="276" w:lineRule="auto"/>
        <w:rPr>
          <w:rFonts w:eastAsia="MS Mincho"/>
          <w:sz w:val="20"/>
        </w:rPr>
      </w:pPr>
      <w:r w:rsidRPr="00142CFB">
        <w:rPr>
          <w:rFonts w:eastAsia="MS Mincho"/>
          <w:sz w:val="20"/>
        </w:rPr>
        <w:t>J - perda de carga unitária, em m/m;</w:t>
      </w:r>
    </w:p>
    <w:p w:rsidR="00142CFB" w:rsidRPr="00142CFB" w:rsidRDefault="00142CFB" w:rsidP="00142CFB">
      <w:pPr>
        <w:spacing w:line="276" w:lineRule="auto"/>
        <w:rPr>
          <w:rFonts w:eastAsia="MS Mincho"/>
          <w:sz w:val="20"/>
        </w:rPr>
      </w:pPr>
      <w:r w:rsidRPr="00142CFB">
        <w:rPr>
          <w:rFonts w:eastAsia="MS Mincho"/>
          <w:sz w:val="20"/>
        </w:rPr>
        <w:t>C - coeficiente característico da tubulação;</w:t>
      </w:r>
    </w:p>
    <w:p w:rsidR="00142CFB" w:rsidRPr="00142CFB" w:rsidRDefault="00142CFB" w:rsidP="00142CFB">
      <w:pPr>
        <w:spacing w:line="276" w:lineRule="auto"/>
        <w:rPr>
          <w:rFonts w:eastAsia="MS Mincho"/>
          <w:sz w:val="20"/>
        </w:rPr>
      </w:pPr>
      <w:r w:rsidRPr="00142CFB">
        <w:rPr>
          <w:rFonts w:eastAsia="MS Mincho"/>
          <w:sz w:val="20"/>
        </w:rPr>
        <w:t>Q - vazão, em m3/s;</w:t>
      </w:r>
    </w:p>
    <w:p w:rsidR="00142CFB" w:rsidRPr="00142CFB" w:rsidRDefault="00142CFB" w:rsidP="00142CFB">
      <w:pPr>
        <w:spacing w:line="276" w:lineRule="auto"/>
        <w:rPr>
          <w:rFonts w:eastAsia="MS Mincho"/>
          <w:sz w:val="20"/>
        </w:rPr>
      </w:pPr>
      <w:r w:rsidRPr="00142CFB">
        <w:rPr>
          <w:rFonts w:eastAsia="MS Mincho"/>
          <w:sz w:val="20"/>
        </w:rPr>
        <w:t>D - diâmetro, em m.</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sz w:val="22"/>
        </w:rPr>
      </w:pPr>
      <w:r w:rsidRPr="00142CFB">
        <w:rPr>
          <w:rFonts w:eastAsia="MS Mincho"/>
        </w:rPr>
        <w:t xml:space="preserve">O diâmetro em cada linha de recalque foi determinado a partir da fórmula de Bresse.   </w:t>
      </w:r>
    </w:p>
    <w:p w:rsidR="00142CFB" w:rsidRPr="00142CFB" w:rsidRDefault="00142CFB" w:rsidP="00142CFB">
      <w:pPr>
        <w:numPr>
          <w:ilvl w:val="0"/>
          <w:numId w:val="10"/>
        </w:numPr>
        <w:tabs>
          <w:tab w:val="left" w:pos="993"/>
        </w:tabs>
        <w:spacing w:before="0" w:after="240" w:line="276" w:lineRule="auto"/>
        <w:ind w:left="709" w:firstLine="0"/>
        <w:rPr>
          <w:rFonts w:eastAsia="MS Mincho"/>
        </w:rPr>
      </w:pPr>
      <w:r w:rsidRPr="00142CFB">
        <w:rPr>
          <w:rFonts w:eastAsia="MS Mincho"/>
        </w:rPr>
        <w:t>para adução contínua: D = 1,2 . Q</w:t>
      </w:r>
      <w:r w:rsidRPr="00EF2D64">
        <w:rPr>
          <w:rFonts w:eastAsia="MS Mincho"/>
          <w:vertAlign w:val="superscript"/>
        </w:rPr>
        <w:t>1/2 </w:t>
      </w:r>
      <w:r w:rsidRPr="00142CFB">
        <w:rPr>
          <w:rFonts w:eastAsia="MS Mincho"/>
        </w:rPr>
        <w:t>(fórmula de Bresse )</w:t>
      </w:r>
      <w:r w:rsidRPr="00142CFB">
        <w:rPr>
          <w:rFonts w:eastAsia="MS Mincho"/>
        </w:rPr>
        <w:tab/>
      </w:r>
      <w:r w:rsidRPr="00142CFB">
        <w:rPr>
          <w:rFonts w:eastAsia="MS Mincho"/>
        </w:rPr>
        <w:tab/>
      </w:r>
    </w:p>
    <w:p w:rsidR="00142CFB" w:rsidRPr="00142CFB" w:rsidRDefault="00142CFB" w:rsidP="00142CFB">
      <w:pPr>
        <w:numPr>
          <w:ilvl w:val="0"/>
          <w:numId w:val="10"/>
        </w:numPr>
        <w:tabs>
          <w:tab w:val="left" w:pos="993"/>
        </w:tabs>
        <w:spacing w:before="0" w:after="240" w:line="276" w:lineRule="auto"/>
        <w:ind w:left="709" w:firstLine="0"/>
        <w:rPr>
          <w:rFonts w:eastAsia="MS Mincho"/>
        </w:rPr>
      </w:pPr>
      <w:r w:rsidRPr="00142CFB">
        <w:rPr>
          <w:rFonts w:eastAsia="MS Mincho"/>
        </w:rPr>
        <w:t>para adução descontínua: D = 1,3 . (X/24)</w:t>
      </w:r>
      <w:r w:rsidRPr="00EF2D64">
        <w:rPr>
          <w:rFonts w:eastAsia="MS Mincho"/>
          <w:vertAlign w:val="superscript"/>
        </w:rPr>
        <w:t>1/4</w:t>
      </w:r>
      <w:r w:rsidR="00EF2D64">
        <w:rPr>
          <w:rFonts w:eastAsia="MS Mincho"/>
        </w:rPr>
        <w:t>. Q</w:t>
      </w:r>
      <w:r w:rsidRPr="00EF2D64">
        <w:rPr>
          <w:rFonts w:eastAsia="MS Mincho"/>
          <w:vertAlign w:val="superscript"/>
        </w:rPr>
        <w:t>1/2</w:t>
      </w:r>
      <w:r w:rsidRPr="00142CFB">
        <w:rPr>
          <w:rFonts w:eastAsia="MS Mincho"/>
        </w:rPr>
        <w:t>, X menor que 24 horas (fórmula de Forchheimer)</w:t>
      </w:r>
      <w:r w:rsidRPr="00142CFB">
        <w:rPr>
          <w:rFonts w:eastAsia="MS Mincho"/>
        </w:rPr>
        <w:tab/>
      </w:r>
      <w:r w:rsidRPr="00142CFB">
        <w:rPr>
          <w:rFonts w:eastAsia="MS Mincho"/>
        </w:rPr>
        <w:tab/>
      </w:r>
      <w:r w:rsidRPr="00142CFB">
        <w:rPr>
          <w:rFonts w:eastAsia="MS Mincho"/>
        </w:rPr>
        <w:tab/>
      </w:r>
      <w:r w:rsidRPr="00142CFB">
        <w:rPr>
          <w:rFonts w:eastAsia="MS Mincho"/>
        </w:rPr>
        <w:tab/>
      </w:r>
      <w:r w:rsidRPr="00142CFB">
        <w:rPr>
          <w:rFonts w:eastAsia="MS Mincho"/>
        </w:rPr>
        <w:tab/>
      </w:r>
      <w:r w:rsidRPr="00142CFB">
        <w:rPr>
          <w:rFonts w:eastAsia="MS Mincho"/>
        </w:rPr>
        <w:tab/>
      </w:r>
    </w:p>
    <w:p w:rsidR="00142CFB" w:rsidRPr="00142CFB" w:rsidRDefault="00142CFB" w:rsidP="00142CFB">
      <w:pPr>
        <w:spacing w:line="276" w:lineRule="auto"/>
        <w:rPr>
          <w:rFonts w:eastAsia="MS Mincho"/>
          <w:sz w:val="20"/>
          <w:szCs w:val="20"/>
        </w:rPr>
      </w:pPr>
      <w:r w:rsidRPr="00142CFB">
        <w:rPr>
          <w:rFonts w:eastAsia="MS Mincho"/>
          <w:sz w:val="20"/>
          <w:szCs w:val="20"/>
        </w:rPr>
        <w:t xml:space="preserve">Onde:  </w:t>
      </w:r>
    </w:p>
    <w:p w:rsidR="00142CFB" w:rsidRPr="00142CFB" w:rsidRDefault="00142CFB" w:rsidP="00142CFB">
      <w:pPr>
        <w:spacing w:line="276" w:lineRule="auto"/>
        <w:ind w:left="707"/>
        <w:rPr>
          <w:rFonts w:eastAsia="MS Mincho"/>
          <w:sz w:val="20"/>
          <w:szCs w:val="20"/>
        </w:rPr>
      </w:pPr>
      <w:r w:rsidRPr="00142CFB">
        <w:rPr>
          <w:rFonts w:eastAsia="MS Mincho"/>
          <w:sz w:val="20"/>
          <w:szCs w:val="20"/>
        </w:rPr>
        <w:t>K é um coeficiente que varia com os aspectos econômicos vigentes (adotado K=1);</w:t>
      </w:r>
    </w:p>
    <w:p w:rsidR="00142CFB" w:rsidRPr="00142CFB" w:rsidRDefault="00142CFB" w:rsidP="00142CFB">
      <w:pPr>
        <w:spacing w:line="276" w:lineRule="auto"/>
        <w:ind w:left="707"/>
        <w:rPr>
          <w:rFonts w:eastAsia="MS Mincho"/>
          <w:sz w:val="20"/>
          <w:szCs w:val="20"/>
        </w:rPr>
      </w:pPr>
      <w:r w:rsidRPr="00142CFB">
        <w:rPr>
          <w:rFonts w:eastAsia="MS Mincho"/>
          <w:sz w:val="20"/>
          <w:szCs w:val="20"/>
        </w:rPr>
        <w:t>D é o diâmetro econômico em metros e Q a vazão em m³/s</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b/>
          <w:bCs/>
        </w:rPr>
      </w:pPr>
      <w:r w:rsidRPr="00142CFB">
        <w:rPr>
          <w:rFonts w:eastAsia="MS Mincho"/>
          <w:b/>
          <w:bCs/>
        </w:rPr>
        <w:t>- Curva Característica do Sistema de Recalque</w:t>
      </w: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rPr>
          <w:rFonts w:eastAsia="MS Mincho"/>
        </w:rPr>
      </w:pPr>
      <w:r w:rsidRPr="00142CFB">
        <w:rPr>
          <w:rFonts w:eastAsia="MS Mincho"/>
        </w:rPr>
        <w:t>A curva característica do sistema de recalque pode ser expressa por:</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man</w:t>
      </w:r>
      <w:r w:rsidRPr="00142CFB">
        <w:rPr>
          <w:rFonts w:eastAsia="MS Mincho"/>
          <w:sz w:val="20"/>
        </w:rPr>
        <w:t xml:space="preserve"> = Hg + a Q</w:t>
      </w:r>
      <w:r w:rsidRPr="00142CFB">
        <w:rPr>
          <w:rFonts w:eastAsia="MS Mincho"/>
          <w:sz w:val="20"/>
          <w:vertAlign w:val="superscript"/>
        </w:rPr>
        <w:t>2</w:t>
      </w:r>
      <w:r w:rsidRPr="00142CFB">
        <w:rPr>
          <w:rFonts w:eastAsia="MS Mincho"/>
          <w:sz w:val="20"/>
        </w:rPr>
        <w:t xml:space="preserve"> + b Q</w:t>
      </w:r>
      <w:r w:rsidRPr="00142CFB">
        <w:rPr>
          <w:rFonts w:eastAsia="MS Mincho"/>
          <w:sz w:val="20"/>
          <w:vertAlign w:val="superscript"/>
        </w:rPr>
        <w:t>1,852</w:t>
      </w:r>
      <w:r w:rsidRPr="00142CFB">
        <w:rPr>
          <w:rFonts w:eastAsia="MS Mincho"/>
          <w:sz w:val="20"/>
        </w:rPr>
        <w:t>, onde:</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man</w:t>
      </w:r>
      <w:r w:rsidRPr="00142CFB">
        <w:rPr>
          <w:rFonts w:eastAsia="MS Mincho"/>
          <w:sz w:val="20"/>
        </w:rPr>
        <w:t xml:space="preserve"> - altura manométrica, em m;</w:t>
      </w:r>
    </w:p>
    <w:p w:rsidR="00142CFB" w:rsidRPr="00142CFB" w:rsidRDefault="00142CFB" w:rsidP="00142CFB">
      <w:pPr>
        <w:spacing w:line="276" w:lineRule="auto"/>
        <w:rPr>
          <w:rFonts w:eastAsia="MS Mincho"/>
          <w:sz w:val="20"/>
        </w:rPr>
      </w:pPr>
      <w:r w:rsidRPr="00142CFB">
        <w:rPr>
          <w:rFonts w:eastAsia="MS Mincho"/>
          <w:sz w:val="20"/>
        </w:rPr>
        <w:t>H</w:t>
      </w:r>
      <w:r w:rsidRPr="00142CFB">
        <w:rPr>
          <w:rFonts w:eastAsia="MS Mincho"/>
          <w:sz w:val="20"/>
          <w:vertAlign w:val="subscript"/>
        </w:rPr>
        <w:t>g</w:t>
      </w:r>
      <w:r w:rsidRPr="00142CFB">
        <w:rPr>
          <w:rFonts w:eastAsia="MS Mincho"/>
          <w:sz w:val="20"/>
        </w:rPr>
        <w:t xml:space="preserve"> - desnível geométrico, em m;</w:t>
      </w:r>
    </w:p>
    <w:p w:rsidR="00142CFB" w:rsidRPr="00142CFB" w:rsidRDefault="00142CFB" w:rsidP="00142CFB">
      <w:pPr>
        <w:spacing w:line="276" w:lineRule="auto"/>
        <w:rPr>
          <w:rFonts w:eastAsia="MS Mincho"/>
          <w:sz w:val="20"/>
        </w:rPr>
      </w:pPr>
      <w:r w:rsidRPr="00142CFB">
        <w:rPr>
          <w:rFonts w:eastAsia="MS Mincho"/>
          <w:sz w:val="20"/>
        </w:rPr>
        <w:lastRenderedPageBreak/>
        <w:t>aQ</w:t>
      </w:r>
      <w:r w:rsidRPr="00142CFB">
        <w:rPr>
          <w:rFonts w:eastAsia="MS Mincho"/>
          <w:sz w:val="20"/>
          <w:vertAlign w:val="superscript"/>
        </w:rPr>
        <w:t>2</w:t>
      </w:r>
      <w:r w:rsidRPr="00142CFB">
        <w:rPr>
          <w:rFonts w:eastAsia="MS Mincho"/>
          <w:sz w:val="20"/>
        </w:rPr>
        <w:t xml:space="preserve"> - perdas de carga localizadas = h</w:t>
      </w:r>
      <w:r w:rsidRPr="00142CFB">
        <w:rPr>
          <w:rFonts w:eastAsia="MS Mincho"/>
          <w:sz w:val="20"/>
          <w:vertAlign w:val="subscript"/>
        </w:rPr>
        <w:t>1</w:t>
      </w:r>
      <w:r w:rsidRPr="00142CFB">
        <w:rPr>
          <w:rFonts w:eastAsia="MS Mincho"/>
          <w:sz w:val="20"/>
        </w:rPr>
        <w:t>, em m;</w:t>
      </w:r>
    </w:p>
    <w:p w:rsidR="00142CFB" w:rsidRPr="00142CFB" w:rsidRDefault="00142CFB" w:rsidP="00142CFB">
      <w:pPr>
        <w:spacing w:line="276" w:lineRule="auto"/>
        <w:rPr>
          <w:rFonts w:eastAsia="MS Mincho"/>
          <w:sz w:val="20"/>
        </w:rPr>
      </w:pPr>
      <w:r w:rsidRPr="00142CFB">
        <w:rPr>
          <w:rFonts w:eastAsia="MS Mincho"/>
          <w:sz w:val="20"/>
        </w:rPr>
        <w:t>bQ</w:t>
      </w:r>
      <w:r w:rsidRPr="00142CFB">
        <w:rPr>
          <w:rFonts w:eastAsia="MS Mincho"/>
          <w:sz w:val="20"/>
          <w:vertAlign w:val="superscript"/>
        </w:rPr>
        <w:t>1,852</w:t>
      </w:r>
      <w:r w:rsidRPr="00142CFB">
        <w:rPr>
          <w:rFonts w:eastAsia="MS Mincho"/>
          <w:sz w:val="20"/>
        </w:rPr>
        <w:t xml:space="preserve"> - perdas de carga contínuas = h</w:t>
      </w:r>
      <w:r w:rsidRPr="00142CFB">
        <w:rPr>
          <w:rFonts w:eastAsia="MS Mincho"/>
          <w:sz w:val="20"/>
          <w:vertAlign w:val="subscript"/>
        </w:rPr>
        <w:t>2</w:t>
      </w:r>
      <w:r w:rsidRPr="00142CFB">
        <w:rPr>
          <w:rFonts w:eastAsia="MS Mincho"/>
          <w:sz w:val="20"/>
        </w:rPr>
        <w:t>, em m;</w:t>
      </w:r>
    </w:p>
    <w:p w:rsidR="00142CFB" w:rsidRPr="00142CFB" w:rsidRDefault="00142CFB" w:rsidP="00142CFB">
      <w:pPr>
        <w:spacing w:line="276" w:lineRule="auto"/>
        <w:rPr>
          <w:rFonts w:eastAsia="MS Mincho"/>
          <w:sz w:val="20"/>
        </w:rPr>
      </w:pPr>
      <w:r w:rsidRPr="00142CFB">
        <w:rPr>
          <w:rFonts w:eastAsia="MS Mincho"/>
          <w:sz w:val="20"/>
        </w:rPr>
        <w:t>Q - descarga, em m³/h</w:t>
      </w:r>
    </w:p>
    <w:p w:rsidR="00142CFB" w:rsidRPr="00142CFB" w:rsidRDefault="00142CFB" w:rsidP="00142CFB">
      <w:pPr>
        <w:spacing w:line="276" w:lineRule="auto"/>
        <w:rPr>
          <w:rFonts w:eastAsia="MS Mincho"/>
          <w:sz w:val="20"/>
        </w:rPr>
      </w:pPr>
    </w:p>
    <w:p w:rsidR="00142CFB" w:rsidRPr="00142CFB" w:rsidRDefault="00142CFB" w:rsidP="00142CFB">
      <w:pPr>
        <w:spacing w:line="276" w:lineRule="auto"/>
        <w:rPr>
          <w:rFonts w:eastAsia="MS Mincho"/>
          <w:b/>
          <w:bCs/>
        </w:rPr>
      </w:pPr>
      <w:r w:rsidRPr="00142CFB">
        <w:rPr>
          <w:rFonts w:eastAsia="MS Mincho"/>
          <w:b/>
          <w:bCs/>
        </w:rPr>
        <w:t>- Potência dos Motores</w:t>
      </w:r>
    </w:p>
    <w:p w:rsidR="00142CFB" w:rsidRPr="00142CFB" w:rsidRDefault="00142CFB" w:rsidP="00142CFB">
      <w:pPr>
        <w:spacing w:line="276" w:lineRule="auto"/>
        <w:rPr>
          <w:rFonts w:eastAsia="MS Mincho"/>
          <w:b/>
          <w:bCs/>
          <w:sz w:val="22"/>
        </w:rPr>
      </w:pPr>
    </w:p>
    <w:p w:rsidR="00142CFB" w:rsidRPr="00142CFB" w:rsidRDefault="00142CFB" w:rsidP="00142CFB">
      <w:pPr>
        <w:spacing w:line="276" w:lineRule="auto"/>
        <w:ind w:firstLine="0"/>
        <w:jc w:val="center"/>
        <w:rPr>
          <w:rFonts w:eastAsia="MS Mincho"/>
        </w:rPr>
      </w:pPr>
      <w:r w:rsidRPr="00142CFB">
        <w:rPr>
          <w:noProof/>
        </w:rPr>
        <w:drawing>
          <wp:inline distT="0" distB="0" distL="0" distR="0" wp14:anchorId="53C7135D" wp14:editId="173EB220">
            <wp:extent cx="1152525" cy="600075"/>
            <wp:effectExtent l="19050" t="19050" r="28575" b="2857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52525" cy="600075"/>
                    </a:xfrm>
                    <a:prstGeom prst="rect">
                      <a:avLst/>
                    </a:prstGeom>
                    <a:noFill/>
                    <a:ln w="6350" cmpd="sng">
                      <a:solidFill>
                        <a:srgbClr val="000000"/>
                      </a:solidFill>
                      <a:miter lim="800000"/>
                      <a:headEnd/>
                      <a:tailEnd/>
                    </a:ln>
                    <a:effectLst/>
                  </pic:spPr>
                </pic:pic>
              </a:graphicData>
            </a:graphic>
          </wp:inline>
        </w:drawing>
      </w:r>
    </w:p>
    <w:p w:rsidR="00142CFB" w:rsidRPr="00142CFB" w:rsidRDefault="00142CFB" w:rsidP="00142CFB">
      <w:pPr>
        <w:spacing w:before="40" w:after="40" w:line="276" w:lineRule="auto"/>
        <w:rPr>
          <w:rFonts w:eastAsia="MS Mincho"/>
          <w:sz w:val="20"/>
        </w:rPr>
      </w:pPr>
      <w:r w:rsidRPr="00142CFB">
        <w:rPr>
          <w:rFonts w:eastAsia="MS Mincho"/>
          <w:sz w:val="20"/>
        </w:rPr>
        <w:t>P - potência da bomba, em CV;</w:t>
      </w:r>
    </w:p>
    <w:p w:rsidR="00142CFB" w:rsidRPr="00142CFB" w:rsidRDefault="00142CFB" w:rsidP="00142CFB">
      <w:pPr>
        <w:spacing w:before="40" w:after="40" w:line="276" w:lineRule="auto"/>
        <w:rPr>
          <w:rFonts w:eastAsia="MS Mincho"/>
          <w:sz w:val="20"/>
        </w:rPr>
      </w:pPr>
      <w:r w:rsidRPr="00142CFB">
        <w:rPr>
          <w:rFonts w:eastAsia="MS Mincho"/>
          <w:sz w:val="20"/>
        </w:rPr>
        <w:t>Q - vazão, em m³/s;</w:t>
      </w:r>
    </w:p>
    <w:p w:rsidR="00142CFB" w:rsidRPr="00142CFB" w:rsidRDefault="00142CFB" w:rsidP="00142CFB">
      <w:pPr>
        <w:spacing w:before="40" w:after="40" w:line="276" w:lineRule="auto"/>
        <w:rPr>
          <w:rFonts w:eastAsia="MS Mincho"/>
          <w:sz w:val="20"/>
        </w:rPr>
      </w:pPr>
      <w:r w:rsidRPr="00142CFB">
        <w:rPr>
          <w:rFonts w:eastAsia="MS Mincho"/>
          <w:sz w:val="20"/>
        </w:rPr>
        <w:t>Hman - altura manométrica total, em m;</w:t>
      </w:r>
    </w:p>
    <w:p w:rsidR="00142CFB" w:rsidRPr="00142CFB" w:rsidRDefault="00142CFB" w:rsidP="00142CFB">
      <w:pPr>
        <w:spacing w:before="40" w:after="40" w:line="276" w:lineRule="auto"/>
        <w:rPr>
          <w:rFonts w:eastAsia="MS Mincho"/>
          <w:sz w:val="20"/>
        </w:rPr>
      </w:pPr>
      <w:r w:rsidRPr="00142CFB">
        <w:rPr>
          <w:rFonts w:eastAsia="MS Mincho"/>
          <w:sz w:val="20"/>
        </w:rPr>
        <w:t>h- rendimento do conjunto moto-bomba, igual ao produto de:</w:t>
      </w:r>
    </w:p>
    <w:p w:rsidR="00142CFB" w:rsidRPr="00142CFB" w:rsidRDefault="00142CFB" w:rsidP="00142CFB">
      <w:pPr>
        <w:spacing w:before="40" w:after="40" w:line="276" w:lineRule="auto"/>
        <w:rPr>
          <w:rFonts w:eastAsia="MS Mincho"/>
          <w:sz w:val="20"/>
        </w:rPr>
      </w:pPr>
      <w:r w:rsidRPr="00142CFB">
        <w:rPr>
          <w:rFonts w:eastAsia="MS Mincho"/>
          <w:sz w:val="20"/>
        </w:rPr>
        <w:t>hb - rendimento da bomba</w:t>
      </w:r>
    </w:p>
    <w:p w:rsidR="00142CFB" w:rsidRDefault="00142CFB" w:rsidP="00142CFB">
      <w:pPr>
        <w:rPr>
          <w:rFonts w:eastAsia="MS Mincho"/>
          <w:sz w:val="20"/>
        </w:rPr>
      </w:pPr>
      <w:r w:rsidRPr="00142CFB">
        <w:rPr>
          <w:rFonts w:eastAsia="MS Mincho"/>
          <w:sz w:val="20"/>
        </w:rPr>
        <w:t>hm - rendimento do motor</w:t>
      </w:r>
    </w:p>
    <w:p w:rsidR="00142CFB" w:rsidRDefault="00142CFB" w:rsidP="00142CFB">
      <w:pPr>
        <w:pStyle w:val="Legenda"/>
        <w:keepNext/>
      </w:pPr>
      <w:bookmarkStart w:id="80" w:name="_Toc462904961"/>
      <w:r>
        <w:t xml:space="preserve">Tabela </w:t>
      </w:r>
      <w:r>
        <w:fldChar w:fldCharType="begin"/>
      </w:r>
      <w:r>
        <w:instrText xml:space="preserve"> SEQ Tabela \* ARABIC </w:instrText>
      </w:r>
      <w:r>
        <w:fldChar w:fldCharType="separate"/>
      </w:r>
      <w:r w:rsidR="00D44275">
        <w:rPr>
          <w:noProof/>
        </w:rPr>
        <w:t>6</w:t>
      </w:r>
      <w:r>
        <w:fldChar w:fldCharType="end"/>
      </w:r>
      <w:r>
        <w:t xml:space="preserve"> – Bombas dimensionadas do recalque.</w:t>
      </w:r>
      <w:bookmarkEnd w:id="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1588"/>
        <w:gridCol w:w="1665"/>
        <w:gridCol w:w="1963"/>
        <w:gridCol w:w="1914"/>
      </w:tblGrid>
      <w:tr w:rsidR="0095109A" w:rsidRPr="009D7353" w:rsidTr="002528D1">
        <w:trPr>
          <w:trHeight w:val="340"/>
          <w:jc w:val="center"/>
        </w:trPr>
        <w:tc>
          <w:tcPr>
            <w:tcW w:w="217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Sistema</w:t>
            </w:r>
          </w:p>
        </w:tc>
        <w:tc>
          <w:tcPr>
            <w:tcW w:w="158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Potência (CV)</w:t>
            </w:r>
          </w:p>
        </w:tc>
        <w:tc>
          <w:tcPr>
            <w:tcW w:w="166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Vazão (m³/h)</w:t>
            </w:r>
          </w:p>
        </w:tc>
        <w:tc>
          <w:tcPr>
            <w:tcW w:w="196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5109A" w:rsidRPr="009D7353" w:rsidRDefault="0095109A" w:rsidP="002528D1">
            <w:pPr>
              <w:spacing w:after="0" w:line="240" w:lineRule="auto"/>
              <w:ind w:firstLine="0"/>
              <w:jc w:val="center"/>
              <w:rPr>
                <w:rFonts w:ascii="Arial Narrow" w:hAnsi="Arial Narrow"/>
                <w:b/>
                <w:sz w:val="20"/>
                <w:lang w:val="pt-PT"/>
              </w:rPr>
            </w:pPr>
            <w:r w:rsidRPr="009D7353">
              <w:rPr>
                <w:rFonts w:ascii="Arial Narrow" w:hAnsi="Arial Narrow"/>
                <w:b/>
                <w:sz w:val="20"/>
              </w:rPr>
              <w:t>Altura Manométrica (m.c.a)</w:t>
            </w:r>
          </w:p>
        </w:tc>
        <w:tc>
          <w:tcPr>
            <w:tcW w:w="1914" w:type="dxa"/>
            <w:tcBorders>
              <w:top w:val="single" w:sz="4" w:space="0" w:color="auto"/>
              <w:left w:val="single" w:sz="4" w:space="0" w:color="auto"/>
              <w:bottom w:val="single" w:sz="4" w:space="0" w:color="auto"/>
              <w:right w:val="single" w:sz="4" w:space="0" w:color="auto"/>
            </w:tcBorders>
            <w:shd w:val="clear" w:color="auto" w:fill="D9D9D9"/>
          </w:tcPr>
          <w:p w:rsidR="0095109A" w:rsidRPr="009D7353" w:rsidRDefault="0095109A" w:rsidP="002528D1">
            <w:pPr>
              <w:spacing w:after="0" w:line="240" w:lineRule="auto"/>
              <w:ind w:firstLine="0"/>
              <w:jc w:val="center"/>
              <w:rPr>
                <w:rFonts w:ascii="Arial Narrow" w:hAnsi="Arial Narrow"/>
                <w:b/>
                <w:sz w:val="20"/>
              </w:rPr>
            </w:pPr>
            <w:r w:rsidRPr="009D7353">
              <w:rPr>
                <w:rFonts w:ascii="Arial Narrow" w:hAnsi="Arial Narrow"/>
                <w:b/>
                <w:sz w:val="20"/>
              </w:rPr>
              <w:t xml:space="preserve">Recalque </w:t>
            </w:r>
          </w:p>
          <w:p w:rsidR="0095109A" w:rsidRPr="009D7353" w:rsidRDefault="0095109A" w:rsidP="002528D1">
            <w:pPr>
              <w:spacing w:after="0" w:line="240" w:lineRule="auto"/>
              <w:ind w:firstLine="0"/>
              <w:jc w:val="center"/>
              <w:rPr>
                <w:rFonts w:ascii="Arial Narrow" w:hAnsi="Arial Narrow"/>
                <w:b/>
                <w:sz w:val="20"/>
              </w:rPr>
            </w:pPr>
            <w:r w:rsidRPr="009D7353">
              <w:rPr>
                <w:rFonts w:ascii="Arial Narrow" w:hAnsi="Arial Narrow"/>
                <w:b/>
                <w:sz w:val="20"/>
              </w:rPr>
              <w:t>DN (mm)</w:t>
            </w:r>
          </w:p>
        </w:tc>
      </w:tr>
      <w:tr w:rsidR="0095109A" w:rsidRPr="009D7353" w:rsidTr="002528D1">
        <w:trPr>
          <w:trHeight w:val="340"/>
          <w:jc w:val="center"/>
        </w:trPr>
        <w:tc>
          <w:tcPr>
            <w:tcW w:w="2171" w:type="dxa"/>
            <w:tcBorders>
              <w:top w:val="single" w:sz="4" w:space="0" w:color="auto"/>
              <w:left w:val="single" w:sz="4" w:space="0" w:color="auto"/>
              <w:bottom w:val="single" w:sz="4" w:space="0" w:color="auto"/>
              <w:right w:val="single" w:sz="4" w:space="0" w:color="auto"/>
            </w:tcBorders>
          </w:tcPr>
          <w:p w:rsidR="0095109A" w:rsidRPr="009D7353" w:rsidRDefault="0095109A" w:rsidP="002528D1">
            <w:pPr>
              <w:spacing w:before="60" w:after="60" w:line="240" w:lineRule="auto"/>
              <w:ind w:firstLine="0"/>
              <w:rPr>
                <w:rFonts w:ascii="Arial Narrow" w:hAnsi="Arial Narrow"/>
                <w:sz w:val="20"/>
              </w:rPr>
            </w:pPr>
            <w:r w:rsidRPr="009D7353">
              <w:rPr>
                <w:rFonts w:ascii="Arial Narrow" w:hAnsi="Arial Narrow"/>
                <w:sz w:val="20"/>
              </w:rPr>
              <w:t>APOIADO/ELEVADO</w:t>
            </w:r>
          </w:p>
        </w:tc>
        <w:tc>
          <w:tcPr>
            <w:tcW w:w="1588"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3,0</w:t>
            </w:r>
          </w:p>
        </w:tc>
        <w:tc>
          <w:tcPr>
            <w:tcW w:w="1665"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20,00</w:t>
            </w:r>
          </w:p>
        </w:tc>
        <w:tc>
          <w:tcPr>
            <w:tcW w:w="1963"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Pr>
                <w:rFonts w:ascii="Arial Narrow" w:hAnsi="Arial Narrow"/>
                <w:sz w:val="20"/>
              </w:rPr>
              <w:t>10,06</w:t>
            </w:r>
          </w:p>
        </w:tc>
        <w:tc>
          <w:tcPr>
            <w:tcW w:w="1914"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75</w:t>
            </w:r>
          </w:p>
        </w:tc>
      </w:tr>
      <w:tr w:rsidR="0095109A" w:rsidRPr="009D7353" w:rsidTr="002528D1">
        <w:trPr>
          <w:trHeight w:val="340"/>
          <w:jc w:val="center"/>
        </w:trPr>
        <w:tc>
          <w:tcPr>
            <w:tcW w:w="2171" w:type="dxa"/>
            <w:tcBorders>
              <w:top w:val="single" w:sz="4" w:space="0" w:color="auto"/>
              <w:left w:val="single" w:sz="4" w:space="0" w:color="auto"/>
              <w:bottom w:val="single" w:sz="4" w:space="0" w:color="auto"/>
              <w:right w:val="single" w:sz="4" w:space="0" w:color="auto"/>
            </w:tcBorders>
          </w:tcPr>
          <w:p w:rsidR="0095109A" w:rsidRPr="009D7353" w:rsidRDefault="0095109A" w:rsidP="002528D1">
            <w:pPr>
              <w:spacing w:before="60" w:after="60" w:line="240" w:lineRule="auto"/>
              <w:ind w:firstLine="0"/>
              <w:rPr>
                <w:rFonts w:ascii="Arial Narrow" w:hAnsi="Arial Narrow"/>
                <w:sz w:val="20"/>
              </w:rPr>
            </w:pPr>
            <w:r w:rsidRPr="009D7353">
              <w:rPr>
                <w:rFonts w:ascii="Arial Narrow" w:hAnsi="Arial Narrow"/>
                <w:sz w:val="20"/>
              </w:rPr>
              <w:t>RETROLAVAGEM</w:t>
            </w:r>
          </w:p>
        </w:tc>
        <w:tc>
          <w:tcPr>
            <w:tcW w:w="1588"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3,0</w:t>
            </w:r>
          </w:p>
        </w:tc>
        <w:tc>
          <w:tcPr>
            <w:tcW w:w="1665"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20,00</w:t>
            </w:r>
          </w:p>
        </w:tc>
        <w:tc>
          <w:tcPr>
            <w:tcW w:w="1963"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Pr>
                <w:rFonts w:ascii="Arial Narrow" w:hAnsi="Arial Narrow"/>
                <w:sz w:val="20"/>
              </w:rPr>
              <w:t>9,98</w:t>
            </w:r>
          </w:p>
        </w:tc>
        <w:tc>
          <w:tcPr>
            <w:tcW w:w="1914" w:type="dxa"/>
            <w:tcBorders>
              <w:top w:val="single" w:sz="4" w:space="0" w:color="auto"/>
              <w:left w:val="single" w:sz="4" w:space="0" w:color="auto"/>
              <w:bottom w:val="single" w:sz="4" w:space="0" w:color="auto"/>
              <w:right w:val="single" w:sz="4" w:space="0" w:color="auto"/>
            </w:tcBorders>
            <w:vAlign w:val="center"/>
          </w:tcPr>
          <w:p w:rsidR="0095109A" w:rsidRPr="009D7353" w:rsidRDefault="0095109A" w:rsidP="002528D1">
            <w:pPr>
              <w:spacing w:before="60" w:after="60" w:line="240" w:lineRule="auto"/>
              <w:ind w:firstLine="0"/>
              <w:jc w:val="center"/>
              <w:rPr>
                <w:rFonts w:ascii="Arial Narrow" w:hAnsi="Arial Narrow"/>
                <w:sz w:val="20"/>
              </w:rPr>
            </w:pPr>
            <w:r w:rsidRPr="009D7353">
              <w:rPr>
                <w:rFonts w:ascii="Arial Narrow" w:hAnsi="Arial Narrow"/>
                <w:sz w:val="20"/>
              </w:rPr>
              <w:t>75</w:t>
            </w:r>
          </w:p>
        </w:tc>
      </w:tr>
    </w:tbl>
    <w:p w:rsidR="00142CFB" w:rsidRPr="00142CFB" w:rsidRDefault="00142CFB" w:rsidP="00142CFB"/>
    <w:p w:rsidR="00A44508" w:rsidRDefault="00A44508" w:rsidP="00A44508">
      <w:pPr>
        <w:pStyle w:val="Ttulo2"/>
        <w:numPr>
          <w:ilvl w:val="1"/>
          <w:numId w:val="2"/>
        </w:numPr>
        <w:tabs>
          <w:tab w:val="left" w:pos="993"/>
        </w:tabs>
      </w:pPr>
      <w:bookmarkStart w:id="81" w:name="_Toc418085699"/>
      <w:bookmarkStart w:id="82" w:name="_Toc462904847"/>
      <w:r>
        <w:t xml:space="preserve">MATERIAIS, </w:t>
      </w:r>
      <w:r w:rsidRPr="00AC3750">
        <w:t>ÓRGÃOS, EQUIPAMENTOS E ACESSÓRIOS DA REDE</w:t>
      </w:r>
      <w:bookmarkEnd w:id="81"/>
      <w:bookmarkEnd w:id="82"/>
    </w:p>
    <w:p w:rsidR="00142CFB" w:rsidRPr="00AC3750" w:rsidRDefault="00142CFB" w:rsidP="00142CFB">
      <w:pPr>
        <w:rPr>
          <w:sz w:val="22"/>
          <w:szCs w:val="20"/>
          <w:lang w:val="pt-PT"/>
        </w:rPr>
      </w:pPr>
      <w:r w:rsidRPr="00AC3750">
        <w:t>Em função dos aspectos de acessibilidade técnica e econômica do projeto, para a rede de distribuição foram previstos os seguintes materiais:</w:t>
      </w:r>
    </w:p>
    <w:p w:rsidR="00142CFB" w:rsidRPr="00AC3750" w:rsidRDefault="00142CFB" w:rsidP="00142CFB">
      <w:r w:rsidRPr="00AC3750">
        <w:t>a) Nas tubulações com diâmetros DN 50, DN 75, e DN 100 serão usados tubos de PVC, classe 12, 15 ou 20 com bolsas e anéis de borracha (PBA), junta elástica, conexões em PVC.</w:t>
      </w:r>
    </w:p>
    <w:p w:rsidR="00142CFB" w:rsidRPr="00AC3750" w:rsidRDefault="00142CFB" w:rsidP="00142CFB">
      <w:r w:rsidRPr="00AC3750">
        <w:t>b) Os registros de gaveta terão acabamento bruto de 20 mm (½) a 75 mm (3”), marcas: DECA ou similar e preferencialmente deverão obedecer a NBR-10072.</w:t>
      </w:r>
    </w:p>
    <w:p w:rsidR="00142CFB" w:rsidRPr="00AC3750" w:rsidRDefault="00142CFB" w:rsidP="00142CFB">
      <w:r w:rsidRPr="00AC3750">
        <w:t xml:space="preserve">c) As ventosas são instaladas para expelir o ar do interior das tubulações e deverão ser de funcionamento simples com flange(VSCF), conforme NBR 7675, ou </w:t>
      </w:r>
      <w:r w:rsidRPr="00AC3750">
        <w:lastRenderedPageBreak/>
        <w:t>com roscas(VSCR) BSP de 2” com adaptação a outros diâmetros por bucha de redução.</w:t>
      </w:r>
    </w:p>
    <w:p w:rsidR="00142CFB" w:rsidRPr="00AC3750" w:rsidRDefault="00142CFB" w:rsidP="00142CFB">
      <w:r w:rsidRPr="00AC3750">
        <w:t xml:space="preserve">d) </w:t>
      </w:r>
      <w:r>
        <w:t>T</w:t>
      </w:r>
      <w:r w:rsidRPr="00AC3750">
        <w:t>odas as conexões necessárias ao perfeito funcionamento da rede, em cada nó, detalhada de forma a ficar claro seu tipo e forma de especificação e execução da rede, de acordo com os catálogos dos fabricantes.</w:t>
      </w:r>
    </w:p>
    <w:p w:rsidR="00142CFB" w:rsidRPr="00142CFB" w:rsidRDefault="00142CFB" w:rsidP="00142CFB">
      <w:r w:rsidRPr="00AC3750">
        <w:t>e) Os registros de gaveta devem ser previstos de maneira estratégica, para que, em cada manutenção um número reduzido de usuários fique sem abastecimento. Os registros serão do tipo de gaveta, devendo ser instalados em caixas de alvenaria de tijolos com tampa superior pré-moldada em concreto armado</w:t>
      </w:r>
      <w:r>
        <w:t>.</w:t>
      </w:r>
    </w:p>
    <w:p w:rsidR="00A44508" w:rsidRDefault="00A44508" w:rsidP="00A44508">
      <w:pPr>
        <w:pStyle w:val="Ttulo2"/>
        <w:numPr>
          <w:ilvl w:val="1"/>
          <w:numId w:val="2"/>
        </w:numPr>
        <w:tabs>
          <w:tab w:val="left" w:pos="993"/>
        </w:tabs>
      </w:pPr>
      <w:bookmarkStart w:id="83" w:name="_Toc418085700"/>
      <w:bookmarkStart w:id="84" w:name="_Toc462904848"/>
      <w:r>
        <w:t>RESERVAÇÃO</w:t>
      </w:r>
      <w:bookmarkEnd w:id="83"/>
      <w:bookmarkEnd w:id="84"/>
    </w:p>
    <w:p w:rsidR="00142CFB" w:rsidRPr="00AC3750" w:rsidRDefault="00142CFB" w:rsidP="00142CFB">
      <w:r w:rsidRPr="00AC3750">
        <w:t>A reservação é empregada com os propósitos de atender às variações de consumo ao longo do dia; promover a continuidade do abastecimento no caso de paralisação da produção de água, manter pressões adequadas na rede de distribuição e garantir uma reserva estratégica em casos de incêndio.</w:t>
      </w:r>
    </w:p>
    <w:p w:rsidR="00142CFB" w:rsidRPr="00AC3750" w:rsidRDefault="00142CFB" w:rsidP="00142CFB">
      <w:r w:rsidRPr="00AC3750">
        <w:t>Os reservatórios são sempre pontos fracos no sistema de distribuição de água. Para evitar sua contaminação, é necessário que sejam protegidos com estrutura adequada, tubo de ventilação, impermeabilização, cobertura, sistema de drenagem, abertura para limpeza, registro de descarga, ladrão e indicador de nível.</w:t>
      </w:r>
    </w:p>
    <w:p w:rsidR="00142CFB" w:rsidRPr="00AC3750" w:rsidRDefault="00142CFB" w:rsidP="00142CFB">
      <w:r w:rsidRPr="00AC3750">
        <w:t>A reservação necessária para atender o novo Sistema de Abastecimento de Água das comunidades, conforme vazão de produção do sistema será dimensionada, por segurança no abastecimento, para atender ao volume de água consumido no dia de maior  consumo do período mais metade deste volume para manter o abastecimento ante  qualquer eventualidade que inviabilize o funcionamento da Estação Elevatória  Principal. Desta feita, o Volume de Reservação necessário para as vazões de fim de plano está apresentado em memorial de cálculo hidráulico em anexo, e possuem as seguintes características:</w:t>
      </w:r>
    </w:p>
    <w:p w:rsidR="00142CFB" w:rsidRPr="00CE15CF" w:rsidRDefault="00142CFB" w:rsidP="00142CFB">
      <w:pPr>
        <w:jc w:val="center"/>
      </w:pPr>
      <w:r w:rsidRPr="00CE15CF">
        <w:rPr>
          <w:position w:val="-12"/>
        </w:rPr>
        <w:object w:dxaOrig="2040" w:dyaOrig="380">
          <v:shape id="_x0000_i1034" type="#_x0000_t75" style="width:100.45pt;height:21.75pt" o:ole="">
            <v:imagedata r:id="rId46" o:title=""/>
          </v:shape>
          <o:OLEObject Type="Embed" ProgID="Equation.3" ShapeID="_x0000_i1034" DrawAspect="Content" ObjectID="_1563803189" r:id="rId47"/>
        </w:object>
      </w:r>
    </w:p>
    <w:p w:rsidR="00142CFB" w:rsidRDefault="00142CFB" w:rsidP="00142CFB">
      <w:pPr>
        <w:jc w:val="center"/>
      </w:pPr>
      <w:r w:rsidRPr="00CE15CF">
        <w:rPr>
          <w:position w:val="-12"/>
        </w:rPr>
        <w:object w:dxaOrig="3680" w:dyaOrig="380">
          <v:shape id="_x0000_i1035" type="#_x0000_t75" style="width:187.55pt;height:21.75pt" o:ole="">
            <v:imagedata r:id="rId48" o:title=""/>
          </v:shape>
          <o:OLEObject Type="Embed" ProgID="Equation.3" ShapeID="_x0000_i1035" DrawAspect="Content" ObjectID="_1563803190" r:id="rId49"/>
        </w:object>
      </w:r>
      <w:r w:rsidRPr="00CE15CF">
        <w:sym w:font="Symbol" w:char="F05C"/>
      </w:r>
      <w:r w:rsidRPr="00CE15CF">
        <w:rPr>
          <w:i/>
        </w:rPr>
        <w:t>V</w:t>
      </w:r>
      <w:r w:rsidRPr="00CE15CF">
        <w:rPr>
          <w:i/>
          <w:vertAlign w:val="subscript"/>
        </w:rPr>
        <w:t>adotado</w:t>
      </w:r>
      <w:r w:rsidRPr="00CE15CF">
        <w:rPr>
          <w:i/>
        </w:rPr>
        <w:t xml:space="preserve"> = 200 m³</w:t>
      </w:r>
    </w:p>
    <w:p w:rsidR="00142CFB" w:rsidRDefault="00142CFB" w:rsidP="00142CFB">
      <w:pPr>
        <w:pStyle w:val="Legenda"/>
        <w:keepNext/>
      </w:pPr>
      <w:bookmarkStart w:id="85" w:name="_Toc462904962"/>
      <w:r>
        <w:lastRenderedPageBreak/>
        <w:t xml:space="preserve">Tabela </w:t>
      </w:r>
      <w:r>
        <w:fldChar w:fldCharType="begin"/>
      </w:r>
      <w:r>
        <w:instrText xml:space="preserve"> SEQ Tabela \* ARABIC </w:instrText>
      </w:r>
      <w:r>
        <w:fldChar w:fldCharType="separate"/>
      </w:r>
      <w:r w:rsidR="00D44275">
        <w:rPr>
          <w:noProof/>
        </w:rPr>
        <w:t>7</w:t>
      </w:r>
      <w:r>
        <w:fldChar w:fldCharType="end"/>
      </w:r>
      <w:r>
        <w:t xml:space="preserve"> – Reservação necessária dos sistemas</w:t>
      </w:r>
      <w:bookmarkEnd w:id="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2"/>
        <w:gridCol w:w="2235"/>
        <w:gridCol w:w="2131"/>
      </w:tblGrid>
      <w:tr w:rsidR="0095109A" w:rsidRPr="0018266C" w:rsidTr="002528D1">
        <w:trPr>
          <w:trHeight w:val="340"/>
          <w:jc w:val="center"/>
        </w:trPr>
        <w:tc>
          <w:tcPr>
            <w:tcW w:w="2402" w:type="dxa"/>
            <w:shd w:val="clear" w:color="auto" w:fill="D9D9D9"/>
            <w:vAlign w:val="center"/>
          </w:tcPr>
          <w:p w:rsidR="0095109A" w:rsidRPr="0018266C" w:rsidRDefault="0095109A" w:rsidP="002528D1">
            <w:pPr>
              <w:spacing w:before="0" w:after="0" w:line="240" w:lineRule="auto"/>
              <w:ind w:firstLine="0"/>
              <w:jc w:val="center"/>
              <w:rPr>
                <w:b/>
                <w:sz w:val="20"/>
              </w:rPr>
            </w:pPr>
            <w:r w:rsidRPr="0018266C">
              <w:rPr>
                <w:b/>
                <w:sz w:val="20"/>
              </w:rPr>
              <w:t>Volume de reservação (m³)</w:t>
            </w:r>
          </w:p>
        </w:tc>
        <w:tc>
          <w:tcPr>
            <w:tcW w:w="2235" w:type="dxa"/>
            <w:shd w:val="clear" w:color="auto" w:fill="D9D9D9"/>
            <w:vAlign w:val="center"/>
          </w:tcPr>
          <w:p w:rsidR="0095109A" w:rsidRPr="0018266C" w:rsidRDefault="0095109A" w:rsidP="002528D1">
            <w:pPr>
              <w:spacing w:before="0" w:after="0" w:line="240" w:lineRule="auto"/>
              <w:ind w:firstLine="0"/>
              <w:jc w:val="center"/>
              <w:rPr>
                <w:b/>
                <w:sz w:val="20"/>
              </w:rPr>
            </w:pPr>
            <w:r w:rsidRPr="0018266C">
              <w:rPr>
                <w:b/>
                <w:sz w:val="20"/>
              </w:rPr>
              <w:t>Reserva Inferior</w:t>
            </w:r>
          </w:p>
          <w:p w:rsidR="0095109A" w:rsidRPr="0018266C" w:rsidRDefault="0095109A" w:rsidP="002528D1">
            <w:pPr>
              <w:spacing w:before="0" w:after="0" w:line="240" w:lineRule="auto"/>
              <w:ind w:firstLine="0"/>
              <w:jc w:val="center"/>
              <w:rPr>
                <w:b/>
                <w:sz w:val="20"/>
              </w:rPr>
            </w:pPr>
            <w:r w:rsidRPr="0018266C">
              <w:rPr>
                <w:b/>
                <w:sz w:val="20"/>
              </w:rPr>
              <w:t>(m³)</w:t>
            </w:r>
          </w:p>
        </w:tc>
        <w:tc>
          <w:tcPr>
            <w:tcW w:w="2131" w:type="dxa"/>
            <w:shd w:val="clear" w:color="auto" w:fill="D9D9D9"/>
            <w:vAlign w:val="center"/>
          </w:tcPr>
          <w:p w:rsidR="0095109A" w:rsidRPr="0018266C" w:rsidRDefault="0095109A" w:rsidP="002528D1">
            <w:pPr>
              <w:spacing w:before="0" w:after="0" w:line="240" w:lineRule="auto"/>
              <w:ind w:firstLine="0"/>
              <w:jc w:val="center"/>
              <w:rPr>
                <w:b/>
                <w:sz w:val="20"/>
              </w:rPr>
            </w:pPr>
            <w:r w:rsidRPr="0018266C">
              <w:rPr>
                <w:b/>
                <w:sz w:val="20"/>
              </w:rPr>
              <w:t>Reserva Superior (m³)</w:t>
            </w:r>
          </w:p>
        </w:tc>
      </w:tr>
      <w:tr w:rsidR="0095109A" w:rsidRPr="00733280" w:rsidTr="002528D1">
        <w:trPr>
          <w:trHeight w:val="340"/>
          <w:jc w:val="center"/>
        </w:trPr>
        <w:tc>
          <w:tcPr>
            <w:tcW w:w="2402" w:type="dxa"/>
            <w:shd w:val="clear" w:color="auto" w:fill="auto"/>
          </w:tcPr>
          <w:p w:rsidR="0095109A" w:rsidRPr="0018266C" w:rsidRDefault="0095109A" w:rsidP="002528D1">
            <w:pPr>
              <w:spacing w:before="0" w:after="0" w:line="240" w:lineRule="auto"/>
              <w:ind w:firstLine="0"/>
              <w:jc w:val="center"/>
              <w:rPr>
                <w:sz w:val="20"/>
              </w:rPr>
            </w:pPr>
            <w:r>
              <w:rPr>
                <w:sz w:val="20"/>
              </w:rPr>
              <w:t>190</w:t>
            </w:r>
          </w:p>
        </w:tc>
        <w:tc>
          <w:tcPr>
            <w:tcW w:w="2235" w:type="dxa"/>
            <w:shd w:val="clear" w:color="auto" w:fill="auto"/>
          </w:tcPr>
          <w:p w:rsidR="0095109A" w:rsidRPr="0018266C" w:rsidRDefault="0095109A" w:rsidP="002528D1">
            <w:pPr>
              <w:spacing w:before="0" w:after="0" w:line="240" w:lineRule="auto"/>
              <w:ind w:firstLine="0"/>
              <w:jc w:val="center"/>
              <w:rPr>
                <w:sz w:val="20"/>
              </w:rPr>
            </w:pPr>
            <w:r>
              <w:rPr>
                <w:sz w:val="20"/>
              </w:rPr>
              <w:t>150</w:t>
            </w:r>
          </w:p>
        </w:tc>
        <w:tc>
          <w:tcPr>
            <w:tcW w:w="2131" w:type="dxa"/>
            <w:shd w:val="clear" w:color="auto" w:fill="auto"/>
          </w:tcPr>
          <w:p w:rsidR="0095109A" w:rsidRPr="00733280" w:rsidRDefault="0095109A" w:rsidP="002528D1">
            <w:pPr>
              <w:spacing w:before="0" w:after="0" w:line="240" w:lineRule="auto"/>
              <w:ind w:firstLine="0"/>
              <w:jc w:val="center"/>
              <w:rPr>
                <w:sz w:val="20"/>
              </w:rPr>
            </w:pPr>
            <w:r>
              <w:rPr>
                <w:sz w:val="20"/>
              </w:rPr>
              <w:t>40</w:t>
            </w:r>
          </w:p>
        </w:tc>
      </w:tr>
    </w:tbl>
    <w:p w:rsidR="00142CFB" w:rsidRPr="00142CFB" w:rsidRDefault="00142CFB" w:rsidP="00142CFB">
      <w:r w:rsidRPr="00AC3750">
        <w:t>A reservação inferior será em concreto armado, apoiado. No caso da reservação superior, será aproveitado o reservatório existente afim de otimizar o custo de implantação do projeto</w:t>
      </w:r>
      <w:r>
        <w:t>.</w:t>
      </w:r>
    </w:p>
    <w:p w:rsidR="00A44508" w:rsidRDefault="00A44508" w:rsidP="00A44508">
      <w:pPr>
        <w:pStyle w:val="Ttulo2"/>
        <w:numPr>
          <w:ilvl w:val="1"/>
          <w:numId w:val="2"/>
        </w:numPr>
        <w:tabs>
          <w:tab w:val="left" w:pos="993"/>
        </w:tabs>
      </w:pPr>
      <w:bookmarkStart w:id="86" w:name="_Toc418085701"/>
      <w:bookmarkStart w:id="87" w:name="_Toc462904849"/>
      <w:r>
        <w:t>Estação de Tratamento de água – ETA</w:t>
      </w:r>
      <w:bookmarkEnd w:id="86"/>
      <w:bookmarkEnd w:id="87"/>
    </w:p>
    <w:p w:rsidR="00142CFB" w:rsidRPr="00AC3750" w:rsidRDefault="00142CFB" w:rsidP="00142CFB">
      <w:r w:rsidRPr="00AC3750">
        <w:t>O objetivo do tratamento é a eliminação de qualquer organismo (condições bacteriológicas) ou forma (condição físico-química) que apresente uma forma de transmissão de doenças para o homem. Os procedimentos de controle e de vigilância da qualidade da água para consumo humano e seu padrão de potabilidade estão descritos na portaria n° 2.914 de 12 de dezembro de 2011 do Ministério da Saúde para a potabilidade da água.</w:t>
      </w:r>
    </w:p>
    <w:p w:rsidR="00142CFB" w:rsidRDefault="00142CFB" w:rsidP="00142CFB">
      <w:r w:rsidRPr="00AC3750">
        <w:t>A água para uso humano deve atender a rigorosos critérios de qualidade, de modo a não causar prejuízo à saúde de seus consumidores. Uma água própria para este fim é chamada de água potável e as características a que a mesma deve atender são os chamados padrões de potabilidade</w:t>
      </w:r>
    </w:p>
    <w:p w:rsidR="00142CFB" w:rsidRPr="00AC3750" w:rsidRDefault="00142CFB" w:rsidP="00142CFB">
      <w:r w:rsidRPr="00AC3750">
        <w:t>No caso em questão, será implantada uma ETA com essa finalidade. Esta consistirá em:</w:t>
      </w:r>
    </w:p>
    <w:p w:rsidR="00142CFB" w:rsidRPr="00AC3750" w:rsidRDefault="00142CFB" w:rsidP="00DA05B9">
      <w:pPr>
        <w:pStyle w:val="PargrafodaLista"/>
        <w:numPr>
          <w:ilvl w:val="0"/>
          <w:numId w:val="41"/>
        </w:numPr>
        <w:spacing w:before="0" w:after="240"/>
      </w:pPr>
      <w:r w:rsidRPr="00AC3750">
        <w:t xml:space="preserve">Medidor de vazão, tipo </w:t>
      </w:r>
      <w:r w:rsidRPr="00AC3750">
        <w:rPr>
          <w:w w:val="107"/>
        </w:rPr>
        <w:t>hidrômetro Woltmam para até 50 m³/h;</w:t>
      </w:r>
    </w:p>
    <w:p w:rsidR="00142CFB" w:rsidRPr="00AC3750" w:rsidRDefault="00142CFB" w:rsidP="00DA05B9">
      <w:pPr>
        <w:pStyle w:val="PargrafodaLista"/>
        <w:numPr>
          <w:ilvl w:val="0"/>
          <w:numId w:val="41"/>
        </w:numPr>
        <w:spacing w:before="0" w:after="240"/>
      </w:pPr>
      <w:r w:rsidRPr="00AC3750">
        <w:t>Kits de dosagem e soluções químicas:</w:t>
      </w:r>
    </w:p>
    <w:p w:rsidR="00142CFB" w:rsidRPr="00AC3750" w:rsidRDefault="00142CFB" w:rsidP="00DA05B9">
      <w:pPr>
        <w:pStyle w:val="PargrafodaLista"/>
        <w:numPr>
          <w:ilvl w:val="0"/>
          <w:numId w:val="41"/>
        </w:numPr>
        <w:spacing w:before="0" w:after="240"/>
      </w:pPr>
      <w:r w:rsidRPr="00AC3750">
        <w:rPr>
          <w:rFonts w:ascii="Arial,Italic" w:hAnsi="Arial,Italic" w:cs="Arial,Italic"/>
          <w:i/>
          <w:iCs/>
          <w:szCs w:val="24"/>
        </w:rPr>
        <w:t>Câmara de carga;</w:t>
      </w:r>
    </w:p>
    <w:p w:rsidR="00142CFB" w:rsidRPr="00AC3750" w:rsidRDefault="00142CFB" w:rsidP="00DA05B9">
      <w:pPr>
        <w:pStyle w:val="PargrafodaLista"/>
        <w:numPr>
          <w:ilvl w:val="0"/>
          <w:numId w:val="41"/>
        </w:numPr>
        <w:spacing w:before="0" w:after="240"/>
      </w:pPr>
      <w:r w:rsidRPr="00AC3750">
        <w:t>Filtro ascendente do tipo floco decantador vertical;</w:t>
      </w:r>
    </w:p>
    <w:p w:rsidR="00142CFB" w:rsidRPr="00AC3750" w:rsidRDefault="00142CFB" w:rsidP="00DA05B9">
      <w:pPr>
        <w:pStyle w:val="PargrafodaLista"/>
        <w:numPr>
          <w:ilvl w:val="0"/>
          <w:numId w:val="41"/>
        </w:numPr>
        <w:spacing w:before="0" w:after="240"/>
      </w:pPr>
      <w:r w:rsidRPr="00AC3750">
        <w:t xml:space="preserve">Filtro descendente do tipo filtro de areia </w:t>
      </w:r>
      <w:r w:rsidRPr="00AC3750">
        <w:sym w:font="Wingdings" w:char="F0E0"/>
      </w:r>
      <w:r w:rsidRPr="00AC3750">
        <w:t xml:space="preserve"> </w:t>
      </w:r>
    </w:p>
    <w:p w:rsidR="00142CFB" w:rsidRPr="00AC3750" w:rsidRDefault="00142CFB" w:rsidP="00DA05B9">
      <w:pPr>
        <w:pStyle w:val="PargrafodaLista"/>
        <w:numPr>
          <w:ilvl w:val="0"/>
          <w:numId w:val="41"/>
        </w:numPr>
        <w:spacing w:before="0" w:after="240"/>
      </w:pPr>
      <w:r w:rsidRPr="00AC3750">
        <w:t>Tanque de Contato de 10 m³;</w:t>
      </w:r>
    </w:p>
    <w:p w:rsidR="00142CFB" w:rsidRPr="00AC3750" w:rsidRDefault="00142CFB" w:rsidP="00DA05B9">
      <w:pPr>
        <w:pStyle w:val="PargrafodaLista"/>
        <w:numPr>
          <w:ilvl w:val="0"/>
          <w:numId w:val="41"/>
        </w:numPr>
        <w:spacing w:before="0" w:after="240"/>
      </w:pPr>
      <w:r w:rsidRPr="00AC3750">
        <w:t>Tanque de sedimentação para reutilização das águas de lavagem de 40 m³</w:t>
      </w:r>
    </w:p>
    <w:p w:rsidR="00142CFB" w:rsidRPr="00AC3750" w:rsidRDefault="00142CFB" w:rsidP="00DA05B9">
      <w:pPr>
        <w:pStyle w:val="PargrafodaLista"/>
        <w:numPr>
          <w:ilvl w:val="0"/>
          <w:numId w:val="41"/>
        </w:numPr>
        <w:spacing w:before="0" w:after="240"/>
      </w:pPr>
      <w:r w:rsidRPr="00AC3750">
        <w:t xml:space="preserve">Leitos de secagem com </w:t>
      </w:r>
    </w:p>
    <w:p w:rsidR="00A44508" w:rsidRPr="00A44508" w:rsidRDefault="00142CFB" w:rsidP="00142CFB">
      <w:r w:rsidRPr="00AC3750">
        <w:t>Vale ressaltar que a ETA terá um sistema de retrolavagem por inversão de fluxo, utilizando a água do reservatório elevado</w:t>
      </w:r>
      <w:r>
        <w:t>.</w:t>
      </w:r>
    </w:p>
    <w:p w:rsidR="00A44508" w:rsidRPr="00A44508" w:rsidRDefault="00A44508" w:rsidP="003227AA">
      <w:pPr>
        <w:ind w:firstLine="0"/>
      </w:pPr>
    </w:p>
    <w:p w:rsidR="00D658C0" w:rsidRDefault="0074354F" w:rsidP="00A44508">
      <w:pPr>
        <w:pStyle w:val="Ttulo1"/>
        <w:widowControl w:val="0"/>
        <w:numPr>
          <w:ilvl w:val="0"/>
          <w:numId w:val="2"/>
        </w:numPr>
      </w:pPr>
      <w:bookmarkStart w:id="88" w:name="_Toc462904850"/>
      <w:bookmarkStart w:id="89" w:name="_Toc414032225"/>
      <w:bookmarkStart w:id="90" w:name="_Toc414264807"/>
      <w:r w:rsidRPr="004B11FB">
        <w:lastRenderedPageBreak/>
        <w:t>DIAGNÓSTICO</w:t>
      </w:r>
      <w:bookmarkEnd w:id="88"/>
    </w:p>
    <w:p w:rsidR="00520C3A" w:rsidRPr="00520C3A" w:rsidRDefault="00520C3A" w:rsidP="00520C3A">
      <w:r>
        <w:t>A área de influência de um “empreendimento” é definida como o espaço suscetível de sofrer alterações como consequência da sua implantação, manutenção e operação ao longo de sua vida útil.</w:t>
      </w:r>
    </w:p>
    <w:p w:rsidR="0074354F" w:rsidRDefault="00520C3A" w:rsidP="00A44508">
      <w:pPr>
        <w:pStyle w:val="Ttulo2"/>
        <w:numPr>
          <w:ilvl w:val="1"/>
          <w:numId w:val="2"/>
        </w:numPr>
        <w:tabs>
          <w:tab w:val="left" w:pos="993"/>
        </w:tabs>
      </w:pPr>
      <w:bookmarkStart w:id="91" w:name="_Toc462904851"/>
      <w:r>
        <w:t>Conceitos das Áreas de Influências do Empreendimento</w:t>
      </w:r>
      <w:bookmarkEnd w:id="91"/>
    </w:p>
    <w:p w:rsidR="00520C3A" w:rsidRDefault="00520C3A" w:rsidP="00520C3A">
      <w:r>
        <w:t>Para a elaboração dos estudos para licenciamento ambiental, é necessário compreender a situação ambiental da área onde se pretende implantar o empreendimento e, portanto, caracterizar a sua área de influência como base territorial para se analisar e avaliar os temas dos meios físico, biótico e socioeconômico a sofrerem reflexos diretos e indiretos, benéficos ou adversos, da implantação e operação do empreendimento.</w:t>
      </w:r>
    </w:p>
    <w:p w:rsidR="00520C3A" w:rsidRDefault="00520C3A" w:rsidP="00520C3A">
      <w:r>
        <w:t>De acordo com a Resolução do CONAMA n° 01 de 1986, no artigo 5º e inciso III, a definição de área de influência leva em consideração a bacia hidrográfica, conforme segue:</w:t>
      </w:r>
    </w:p>
    <w:p w:rsidR="00520C3A" w:rsidRDefault="00520C3A" w:rsidP="00520C3A">
      <w:pPr>
        <w:spacing w:line="240" w:lineRule="auto"/>
        <w:ind w:left="2835"/>
        <w:rPr>
          <w:i/>
          <w:iCs/>
        </w:rPr>
      </w:pPr>
      <w:r>
        <w:rPr>
          <w:i/>
          <w:iCs/>
        </w:rPr>
        <w:t>“III - Definir os limites da área geográfica a ser direta ou indiretamente afetada pelos impactos, denominada área de influência do projeto, considerando, em todos os casos, a bacia hidrográfica na qual se localiza”.</w:t>
      </w:r>
    </w:p>
    <w:p w:rsidR="00520C3A" w:rsidRDefault="00520C3A" w:rsidP="00520C3A">
      <w:pPr>
        <w:spacing w:line="240" w:lineRule="auto"/>
        <w:ind w:left="2835"/>
        <w:rPr>
          <w:i/>
          <w:iCs/>
        </w:rPr>
      </w:pPr>
    </w:p>
    <w:p w:rsidR="00520C3A" w:rsidRDefault="00520C3A" w:rsidP="00520C3A">
      <w:r>
        <w:t>A área de influência do empreendimento é composta pela: Área Diretamente Afetada (ADA), Área de Influência Direta (AID) e Área de Influência Indireta (AII).</w:t>
      </w:r>
    </w:p>
    <w:p w:rsidR="00520C3A" w:rsidRDefault="00520C3A" w:rsidP="00520C3A">
      <w:r>
        <w:t>Embora a Resolução CONAMA nº 01 de 1986 determine que a bacia hidrográfica seja considerada na definição das três áreas de influências elencadas acima, suas delimitações devem considerar outros diversos critérios dos meios físico, biótico e socioeconômico, de modo a compartimentar a região em características semelhantes. Neste sentido, uma determinada área de influência do empreendimento, como por exemplo, AID, pode ter abrangências territoriais diferenciadas em seus diferentes meios. Deve-se ainda considerar que os impactos são mais intensos quanto mais próximos da localização do empreendimento.</w:t>
      </w:r>
    </w:p>
    <w:p w:rsidR="00520C3A" w:rsidRPr="00520C3A" w:rsidRDefault="00520C3A" w:rsidP="00520C3A">
      <w:r>
        <w:lastRenderedPageBreak/>
        <w:t>A determinação de um recorte espacial do território é uma tarefa bastante complexa, já que as diversas variáveis e aspectos (socioeconômico, biótico, abiótico, cultural e etc.) abordados nos estudos abrangem níveis de influência diferenciados.</w:t>
      </w:r>
    </w:p>
    <w:p w:rsidR="0074354F" w:rsidRDefault="0074354F" w:rsidP="00A44508">
      <w:pPr>
        <w:pStyle w:val="Ttulo3"/>
        <w:numPr>
          <w:ilvl w:val="2"/>
          <w:numId w:val="2"/>
        </w:numPr>
      </w:pPr>
      <w:bookmarkStart w:id="92" w:name="_Toc412648428"/>
      <w:r w:rsidRPr="004B11FB">
        <w:t xml:space="preserve">Área </w:t>
      </w:r>
      <w:bookmarkEnd w:id="92"/>
      <w:r w:rsidR="00520C3A">
        <w:t>Diretamente Afetada- ADA</w:t>
      </w:r>
    </w:p>
    <w:p w:rsidR="00520C3A" w:rsidRPr="00520C3A" w:rsidRDefault="00520C3A" w:rsidP="00520C3A">
      <w:pPr>
        <w:rPr>
          <w:lang w:val="pt-PT"/>
        </w:rPr>
      </w:pPr>
      <w:r>
        <w:t>A Área Diretamente Afetada (ADA) corresponde à área onde se implanta o empreendimento propriamente dito, incluindo as eventuais estruturas de apoio como áreas de empréstimo, canteiros de obra, caminhos de serviço e áreas de deposição de material excedente, entre outras. Nesta área o empreendedor tem total responsabilidade por todas as atividades e seus impactos decorrentes durante todas as fases do projeto, implantação e operação.</w:t>
      </w:r>
    </w:p>
    <w:p w:rsidR="0074354F" w:rsidRPr="004B11FB" w:rsidRDefault="00520C3A" w:rsidP="00A44508">
      <w:pPr>
        <w:pStyle w:val="Ttulo3"/>
        <w:numPr>
          <w:ilvl w:val="2"/>
          <w:numId w:val="2"/>
        </w:numPr>
      </w:pPr>
      <w:r>
        <w:t>Área de Influência Direta</w:t>
      </w:r>
    </w:p>
    <w:p w:rsidR="00520C3A" w:rsidRDefault="00520C3A" w:rsidP="00520C3A">
      <w:r>
        <w:t>Segundo a Resolução CONAMA 462/2014 que altera o inciso IV e acrescenta § 2º ao art. 1º da Resolução CONAMA nº 279/2001, em seu Anexo I, caracteriza a AID como:</w:t>
      </w:r>
    </w:p>
    <w:p w:rsidR="00520C3A" w:rsidRDefault="00520C3A" w:rsidP="00520C3A">
      <w:r>
        <w:t>A área de influência Direta (AID) é aquela cuja incidência dos impactos da implantação e operação do empreendimento ocorre de forma direta sobre os recursos ambientais, modificando a sua qualidade ou diminuindo seu potencial de conservação ou aproveitamento. Para sua delimitação, deverão ser considerados os limites do empreendimento, incluindo as subestações, nas áreas destinadas aos canteiros de obras, as áreas onde serão abertos novos acessos, e outras áreas que sofrerão alterações decorrentes da ação direta de empreendimento, a serem identificadas e delimitadas no decorrer dos estudos.</w:t>
      </w:r>
    </w:p>
    <w:p w:rsidR="00520C3A" w:rsidRDefault="00520C3A" w:rsidP="00520C3A">
      <w:r>
        <w:t>A AID caracteriza a área na qual devem ser contempladas as ações de controle, de mitigação e de compensação, bem como as ações de acompanhamento e verificação adequadas, de forma a prevenir, eliminar ou minimizar os impactos significativos adversos, bem como a potencializar os impactos ambientais benéficos.</w:t>
      </w:r>
    </w:p>
    <w:p w:rsidR="00291354" w:rsidRPr="004B11FB" w:rsidRDefault="00520C3A" w:rsidP="00520C3A">
      <w:r>
        <w:t>A delimitação da AID é de extrema relevância dos estudos para licenciamento, visto que este é o território de responsabilidade direta do empreendedor no qual serão implantados os diversos programas ambientais</w:t>
      </w:r>
      <w:r w:rsidR="0074354F" w:rsidRPr="004B11FB">
        <w:t xml:space="preserve">. </w:t>
      </w:r>
    </w:p>
    <w:p w:rsidR="0074354F" w:rsidRPr="004B11FB" w:rsidRDefault="00765279" w:rsidP="00A44508">
      <w:pPr>
        <w:pStyle w:val="Ttulo3"/>
        <w:numPr>
          <w:ilvl w:val="2"/>
          <w:numId w:val="2"/>
        </w:numPr>
      </w:pPr>
      <w:r>
        <w:lastRenderedPageBreak/>
        <w:t>Área de Influência Indireta</w:t>
      </w:r>
    </w:p>
    <w:p w:rsidR="00765279" w:rsidRDefault="00765279" w:rsidP="00765279">
      <w:r>
        <w:t>Segundo a Resolução CONAMA 462/2014 que altera o inciso IV e acrescenta § 2º ao art. 1º da Resolução CONAMA nº 279/2001, em seu Anexo I, caracteriza a AII como:</w:t>
      </w:r>
    </w:p>
    <w:p w:rsidR="00765279" w:rsidRDefault="00765279" w:rsidP="00765279">
      <w:pPr>
        <w:ind w:left="2124"/>
        <w:rPr>
          <w:i/>
        </w:rPr>
      </w:pPr>
      <w:r>
        <w:rPr>
          <w:i/>
        </w:rPr>
        <w:t>A Área de Influência Indireta (AII) é aquela potencialmente ameaçada pelos impactos indiretos da implantação e operação do empreendimento de serviços e equipamentos públicos e as características urbano-regionais a ser identificada e delimitada no decorrer dos estudos.</w:t>
      </w:r>
    </w:p>
    <w:p w:rsidR="00156D0E" w:rsidRDefault="00156D0E" w:rsidP="00765279">
      <w:pPr>
        <w:ind w:left="2124"/>
        <w:rPr>
          <w:i/>
        </w:rPr>
      </w:pPr>
    </w:p>
    <w:p w:rsidR="00765279" w:rsidRDefault="00765279" w:rsidP="00765279">
      <w:r>
        <w:t>Portanto, a Área de Influência Indireta (AII) corresponde à região passível de sofrer os impactos indiretos oriundos do empreendimento e de menor intensidade, em comparação com os ocorridos nas AID e ADA, ou ainda os impactos cuja manifestação se dê de forma dispersa pelo território ou em escala regional.</w:t>
      </w:r>
    </w:p>
    <w:p w:rsidR="00765279" w:rsidRDefault="00765279" w:rsidP="00765279">
      <w:r>
        <w:t>Sobre este território, o empreendedor pode propor programas ambientais para mitigar ou potencializar impactos do empreendimento, entretanto sem haver obrigação direta.</w:t>
      </w:r>
    </w:p>
    <w:p w:rsidR="0074354F" w:rsidRDefault="00765279" w:rsidP="00765279">
      <w:r>
        <w:t>Em grande parte dos estudos de impacto ambiental a delimitação das AII se dá pela bacia hidrográfica ou divisão geopolítica do território</w:t>
      </w:r>
      <w:r w:rsidR="0074354F" w:rsidRPr="004B11FB">
        <w:t>.</w:t>
      </w:r>
    </w:p>
    <w:p w:rsidR="00765279" w:rsidRDefault="00F455B5" w:rsidP="00A44508">
      <w:pPr>
        <w:pStyle w:val="Ttulo2"/>
        <w:numPr>
          <w:ilvl w:val="1"/>
          <w:numId w:val="2"/>
        </w:numPr>
        <w:tabs>
          <w:tab w:val="left" w:pos="993"/>
        </w:tabs>
      </w:pPr>
      <w:bookmarkStart w:id="93" w:name="_Toc462904852"/>
      <w:r>
        <w:t>DEFINIÇÃO DA ÁREA DIRETAMENTE AFETADA – ADA</w:t>
      </w:r>
      <w:bookmarkEnd w:id="93"/>
    </w:p>
    <w:p w:rsidR="00765279" w:rsidRPr="004B11FB" w:rsidRDefault="00765279" w:rsidP="00765279">
      <w:r>
        <w:t xml:space="preserve">A </w:t>
      </w:r>
      <w:r w:rsidR="00C229A4">
        <w:t>Figura 15</w:t>
      </w:r>
      <w:r w:rsidR="005168EA">
        <w:t xml:space="preserve"> </w:t>
      </w:r>
      <w:r>
        <w:t>mostra na área circulada como sendo a área onde será implantado o empreendimento propriamente dito, incluindo as eventuais estruturas de apoio na fase de implantação e operação, abrangendo os meios físicos, bióticos e socioeconômicos.</w:t>
      </w:r>
    </w:p>
    <w:p w:rsidR="0074354F" w:rsidRPr="004B11FB" w:rsidRDefault="0074354F" w:rsidP="00A44508">
      <w:pPr>
        <w:pStyle w:val="Ttulo3"/>
        <w:numPr>
          <w:ilvl w:val="2"/>
          <w:numId w:val="2"/>
        </w:numPr>
      </w:pPr>
      <w:r w:rsidRPr="004B11FB">
        <w:t xml:space="preserve"> Meio Biótico</w:t>
      </w:r>
    </w:p>
    <w:p w:rsidR="0074354F" w:rsidRPr="004B11FB" w:rsidRDefault="00765279" w:rsidP="0074354F">
      <w:r>
        <w:t xml:space="preserve">Para o meio biótico, entende-se como Área Diretamente Afetada as ruas de terras batidas dos assentamentos </w:t>
      </w:r>
      <w:r w:rsidR="0081452C">
        <w:rPr>
          <w:rFonts w:cs="Arial"/>
          <w:color w:val="000000"/>
          <w:szCs w:val="24"/>
        </w:rPr>
        <w:t xml:space="preserve">Barragem Leste, Jardim Cordeiro, Alto Bonito, Vila Zebu, São José, Porto da Barra, São Sebastião, </w:t>
      </w:r>
      <w:r w:rsidR="00C229A4">
        <w:rPr>
          <w:rFonts w:cs="Arial"/>
          <w:color w:val="000000"/>
          <w:szCs w:val="24"/>
        </w:rPr>
        <w:t>Juá</w:t>
      </w:r>
      <w:r w:rsidR="0081452C">
        <w:rPr>
          <w:rFonts w:cs="Arial"/>
          <w:color w:val="000000"/>
          <w:szCs w:val="24"/>
        </w:rPr>
        <w:t>, Canafísula e Gangorra</w:t>
      </w:r>
      <w:r>
        <w:t xml:space="preserve">, bem como terrenos distribuídos no meio urbanizado e rural onde deverão ser implantadas tubulações e demais equipamentos necessários para ampliação da rede de </w:t>
      </w:r>
      <w:r>
        <w:lastRenderedPageBreak/>
        <w:t xml:space="preserve">abastecimento de água do subsistema </w:t>
      </w:r>
      <w:r w:rsidR="0081452C">
        <w:t>Barragem Leste</w:t>
      </w:r>
      <w:r>
        <w:t>. Neste local serão gerados ruídos e material particulado, fazendo com que os animais que vivam próximo ao local de implantação do sistema adutor, se afastem temporariamente</w:t>
      </w:r>
      <w:r w:rsidR="0074354F" w:rsidRPr="004B11FB">
        <w:t>.</w:t>
      </w:r>
    </w:p>
    <w:p w:rsidR="0074354F" w:rsidRPr="004B11FB" w:rsidRDefault="00765279" w:rsidP="00A44508">
      <w:pPr>
        <w:pStyle w:val="Ttulo3"/>
        <w:numPr>
          <w:ilvl w:val="2"/>
          <w:numId w:val="2"/>
        </w:numPr>
        <w:rPr>
          <w:rFonts w:cs="Arial"/>
          <w:bCs/>
          <w:szCs w:val="24"/>
          <w:u w:val="single"/>
          <w:lang w:eastAsia="en-US"/>
        </w:rPr>
      </w:pPr>
      <w:r>
        <w:rPr>
          <w:rFonts w:cs="Arial"/>
          <w:bCs/>
          <w:szCs w:val="24"/>
          <w:u w:val="single"/>
          <w:lang w:eastAsia="en-US"/>
        </w:rPr>
        <w:t>Meio Físico</w:t>
      </w:r>
    </w:p>
    <w:p w:rsidR="0074354F" w:rsidRPr="004B11FB" w:rsidRDefault="00765279" w:rsidP="0074354F">
      <w:r>
        <w:t>Considerou-se para a Área Diretamente Afetada os espaços dos canteiros de obra, máquinas, e circulação de veículos pesados no local de implantação das adutoras, alterando as condições do solo local</w:t>
      </w:r>
      <w:r w:rsidR="0074354F" w:rsidRPr="004B11FB">
        <w:t>.</w:t>
      </w:r>
    </w:p>
    <w:p w:rsidR="0074354F" w:rsidRPr="00765279" w:rsidRDefault="0074354F" w:rsidP="00A44508">
      <w:pPr>
        <w:pStyle w:val="Ttulo3"/>
        <w:numPr>
          <w:ilvl w:val="2"/>
          <w:numId w:val="2"/>
        </w:numPr>
        <w:rPr>
          <w:rFonts w:cs="Arial"/>
          <w:bCs/>
          <w:szCs w:val="24"/>
          <w:u w:val="single"/>
          <w:lang w:eastAsia="en-US"/>
        </w:rPr>
      </w:pPr>
      <w:r w:rsidRPr="00765279">
        <w:rPr>
          <w:rFonts w:cs="Arial"/>
          <w:bCs/>
          <w:szCs w:val="24"/>
          <w:u w:val="single"/>
          <w:lang w:eastAsia="en-US"/>
        </w:rPr>
        <w:t xml:space="preserve"> Meio </w:t>
      </w:r>
      <w:r w:rsidR="00765279" w:rsidRPr="00765279">
        <w:rPr>
          <w:rFonts w:cs="Arial"/>
          <w:bCs/>
          <w:szCs w:val="24"/>
          <w:u w:val="single"/>
          <w:lang w:eastAsia="en-US"/>
        </w:rPr>
        <w:t>Socioeconômico</w:t>
      </w:r>
    </w:p>
    <w:p w:rsidR="0074354F" w:rsidRDefault="00765279" w:rsidP="0074354F">
      <w:r>
        <w:t>Considera-se Área Diretamente Afetada os aglomerados urbanos localizados no entorno de implantação do empreendimento</w:t>
      </w:r>
      <w:r w:rsidR="0074354F" w:rsidRPr="004B11FB">
        <w:t>.</w:t>
      </w:r>
    </w:p>
    <w:p w:rsidR="00B3774C" w:rsidRDefault="008F5E36" w:rsidP="00B3774C">
      <w:pPr>
        <w:keepNext/>
        <w:spacing w:line="240" w:lineRule="auto"/>
        <w:ind w:firstLine="0"/>
        <w:jc w:val="center"/>
      </w:pPr>
      <w:r>
        <w:rPr>
          <w:noProof/>
        </w:rPr>
        <w:lastRenderedPageBreak/>
        <w:drawing>
          <wp:inline distT="0" distB="0" distL="0" distR="0" wp14:anchorId="5B443935" wp14:editId="6353A04F">
            <wp:extent cx="5768975" cy="5958205"/>
            <wp:effectExtent l="19050" t="19050" r="22225" b="23495"/>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8975" cy="5958205"/>
                    </a:xfrm>
                    <a:prstGeom prst="rect">
                      <a:avLst/>
                    </a:prstGeom>
                    <a:ln w="12700">
                      <a:solidFill>
                        <a:schemeClr val="tx1"/>
                      </a:solidFill>
                    </a:ln>
                  </pic:spPr>
                </pic:pic>
              </a:graphicData>
            </a:graphic>
          </wp:inline>
        </w:drawing>
      </w:r>
    </w:p>
    <w:p w:rsidR="00B3774C" w:rsidRDefault="00B3774C" w:rsidP="00B3774C">
      <w:pPr>
        <w:pStyle w:val="Legenda"/>
      </w:pPr>
      <w:bookmarkStart w:id="94" w:name="_Toc462904887"/>
      <w:r w:rsidRPr="00C83FD3">
        <w:t xml:space="preserve">Figura </w:t>
      </w:r>
      <w:r w:rsidR="00DE1960">
        <w:fldChar w:fldCharType="begin"/>
      </w:r>
      <w:r w:rsidR="00DE1960">
        <w:instrText xml:space="preserve"> SEQ Figura \* ARABIC </w:instrText>
      </w:r>
      <w:r w:rsidR="00DE1960">
        <w:fldChar w:fldCharType="separate"/>
      </w:r>
      <w:r w:rsidR="00D44275">
        <w:rPr>
          <w:noProof/>
        </w:rPr>
        <w:t>15</w:t>
      </w:r>
      <w:r w:rsidR="00DE1960">
        <w:fldChar w:fldCharType="end"/>
      </w:r>
      <w:r w:rsidRPr="00C83FD3">
        <w:t xml:space="preserve"> – Área Diretamente Afetada – ADA. Fonte: COHIDRO – Consultoria, Projeto e Estudos</w:t>
      </w:r>
      <w:r>
        <w:t>.</w:t>
      </w:r>
      <w:bookmarkEnd w:id="94"/>
    </w:p>
    <w:p w:rsidR="00B3774C" w:rsidRPr="00B3774C" w:rsidRDefault="00B3774C" w:rsidP="00B3774C">
      <w:pPr>
        <w:rPr>
          <w:lang w:val="pt-PT"/>
        </w:rPr>
      </w:pPr>
    </w:p>
    <w:p w:rsidR="0074354F" w:rsidRPr="004B11FB" w:rsidRDefault="00F455B5" w:rsidP="00A44508">
      <w:pPr>
        <w:pStyle w:val="Ttulo2"/>
        <w:numPr>
          <w:ilvl w:val="1"/>
          <w:numId w:val="2"/>
        </w:numPr>
        <w:tabs>
          <w:tab w:val="left" w:pos="993"/>
        </w:tabs>
      </w:pPr>
      <w:bookmarkStart w:id="95" w:name="_Toc462904853"/>
      <w:r>
        <w:t>ÁREA DE INFLUÊNCIA DIRETA - AID</w:t>
      </w:r>
      <w:bookmarkEnd w:id="95"/>
    </w:p>
    <w:p w:rsidR="0074354F" w:rsidRPr="004B11FB" w:rsidRDefault="00765279" w:rsidP="0074354F">
      <w:r>
        <w:rPr>
          <w:rFonts w:eastAsia="Calibri" w:cs="Arial"/>
          <w:szCs w:val="24"/>
          <w:lang w:eastAsia="en-US"/>
        </w:rPr>
        <w:t xml:space="preserve">A Área de Influência Direta foi delimitada (em laranja) levando em consideração os impactos diretos decorrentes do empreendimento, para os meios físicos, bióticos e socioeconômicos. Tendo em vista que o sistema adutor tem sua captação proveniente do Canal do Sertão, os impactos hídricos diretos estão ligados ao canal, que é diretamente afetado pelo empreendimento alterando sua vazão. Também foi considerada a bacia hidrográfica na região do sistema adutor, levando </w:t>
      </w:r>
      <w:r>
        <w:rPr>
          <w:rFonts w:eastAsia="Calibri" w:cs="Arial"/>
          <w:szCs w:val="24"/>
          <w:lang w:eastAsia="en-US"/>
        </w:rPr>
        <w:lastRenderedPageBreak/>
        <w:t xml:space="preserve">em consideração os riachos existentes. A própria cidade de </w:t>
      </w:r>
      <w:r w:rsidR="0081452C">
        <w:rPr>
          <w:rFonts w:eastAsia="Calibri" w:cs="Arial"/>
          <w:szCs w:val="24"/>
          <w:lang w:eastAsia="en-US"/>
        </w:rPr>
        <w:t>Delmiro Gouveia</w:t>
      </w:r>
      <w:r>
        <w:rPr>
          <w:rFonts w:eastAsia="Calibri" w:cs="Arial"/>
          <w:szCs w:val="24"/>
          <w:lang w:eastAsia="en-US"/>
        </w:rPr>
        <w:t xml:space="preserve"> e as comunidades ali presentes também sofrerão impactos, sobretudo, no aspecto socioeconômico, como também a região no entorno da área onde será implantado o empreendimento por sofrer alterações no meio físico e biótico</w:t>
      </w:r>
      <w:r w:rsidR="0074354F" w:rsidRPr="004B11FB">
        <w:t>.</w:t>
      </w:r>
    </w:p>
    <w:p w:rsidR="0074354F" w:rsidRPr="00765279" w:rsidRDefault="0074354F" w:rsidP="00A44508">
      <w:pPr>
        <w:pStyle w:val="Ttulo3"/>
        <w:numPr>
          <w:ilvl w:val="2"/>
          <w:numId w:val="2"/>
        </w:numPr>
        <w:rPr>
          <w:rFonts w:cs="Arial"/>
          <w:bCs/>
          <w:szCs w:val="24"/>
          <w:u w:val="single"/>
          <w:lang w:eastAsia="en-US"/>
        </w:rPr>
      </w:pPr>
      <w:r w:rsidRPr="00765279">
        <w:rPr>
          <w:rFonts w:cs="Arial"/>
          <w:bCs/>
          <w:szCs w:val="24"/>
          <w:u w:val="single"/>
          <w:lang w:eastAsia="en-US"/>
        </w:rPr>
        <w:t>Meio Biótico</w:t>
      </w:r>
    </w:p>
    <w:p w:rsidR="0074354F" w:rsidRPr="004B11FB" w:rsidRDefault="00765279" w:rsidP="0074354F">
      <w:r>
        <w:rPr>
          <w:rFonts w:eastAsia="Calibri"/>
          <w:lang w:val="pt-PT"/>
        </w:rPr>
        <w:t>Considerou-se a área no entorno do empreendimento, pois com a geração de material particulado e ruídos pode causar afugentamento de aves e mamiferos temporariamente</w:t>
      </w:r>
      <w:r w:rsidR="0074354F" w:rsidRPr="004B11FB">
        <w:t>.</w:t>
      </w:r>
    </w:p>
    <w:p w:rsidR="0074354F" w:rsidRDefault="0046216D" w:rsidP="00A44508">
      <w:pPr>
        <w:pStyle w:val="Ttulo3"/>
        <w:numPr>
          <w:ilvl w:val="2"/>
          <w:numId w:val="2"/>
        </w:numPr>
        <w:rPr>
          <w:rFonts w:cs="Arial"/>
          <w:bCs/>
          <w:szCs w:val="24"/>
          <w:u w:val="single"/>
          <w:lang w:eastAsia="en-US"/>
        </w:rPr>
      </w:pPr>
      <w:r>
        <w:rPr>
          <w:rFonts w:cs="Arial"/>
          <w:bCs/>
          <w:szCs w:val="24"/>
          <w:u w:val="single"/>
          <w:lang w:eastAsia="en-US"/>
        </w:rPr>
        <w:t>Meio Físico</w:t>
      </w:r>
    </w:p>
    <w:p w:rsidR="0046216D" w:rsidRDefault="0046216D" w:rsidP="0046216D">
      <w:pPr>
        <w:rPr>
          <w:rFonts w:eastAsia="Calibri"/>
          <w:lang w:val="pt-PT"/>
        </w:rPr>
      </w:pPr>
      <w:r>
        <w:rPr>
          <w:lang w:val="pt-PT"/>
        </w:rPr>
        <w:t>Ficou delimitado como as áreas próximas aos riachos existentes no município de Água Branca no entorno do sistema adutor que estão susceptíveis a sofrer impactos como manuseio de veículos que movimentam oléos e graxas</w:t>
      </w:r>
      <w:r>
        <w:rPr>
          <w:rFonts w:eastAsia="Calibri"/>
          <w:lang w:val="pt-PT"/>
        </w:rPr>
        <w:t>.</w:t>
      </w:r>
    </w:p>
    <w:p w:rsid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Socieconômico</w:t>
      </w:r>
    </w:p>
    <w:p w:rsidR="0046216D" w:rsidRDefault="0046216D" w:rsidP="0046216D">
      <w:pPr>
        <w:rPr>
          <w:rFonts w:eastAsia="Calibri"/>
          <w:lang w:val="pt-PT"/>
        </w:rPr>
      </w:pPr>
      <w:r>
        <w:rPr>
          <w:rFonts w:eastAsia="Calibri"/>
          <w:lang w:val="pt-PT"/>
        </w:rPr>
        <w:t>Ficou definido o para o meio socioeconômico os impactos advindos da geração de empregos nas comunidades e cidades próximas, decorrente da fase e operação e implantação do sistema, bem como o bem estar psicosocial devido à geração de renda.</w:t>
      </w:r>
    </w:p>
    <w:p w:rsidR="00B3774C" w:rsidRPr="00C83FD3" w:rsidRDefault="008F5E36" w:rsidP="00B3774C">
      <w:pPr>
        <w:keepNext/>
        <w:spacing w:line="240" w:lineRule="auto"/>
        <w:ind w:firstLine="0"/>
        <w:jc w:val="center"/>
      </w:pPr>
      <w:r>
        <w:rPr>
          <w:noProof/>
        </w:rPr>
        <w:lastRenderedPageBreak/>
        <w:drawing>
          <wp:inline distT="0" distB="0" distL="0" distR="0" wp14:anchorId="1A39F2C8" wp14:editId="3C23B4B4">
            <wp:extent cx="5768975" cy="4820920"/>
            <wp:effectExtent l="19050" t="19050" r="22225" b="1778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idbarragemleste.png"/>
                    <pic:cNvPicPr/>
                  </pic:nvPicPr>
                  <pic:blipFill>
                    <a:blip r:embed="rId51">
                      <a:extLst>
                        <a:ext uri="{28A0092B-C50C-407E-A947-70E740481C1C}">
                          <a14:useLocalDpi xmlns:a14="http://schemas.microsoft.com/office/drawing/2010/main" val="0"/>
                        </a:ext>
                      </a:extLst>
                    </a:blip>
                    <a:stretch>
                      <a:fillRect/>
                    </a:stretch>
                  </pic:blipFill>
                  <pic:spPr>
                    <a:xfrm>
                      <a:off x="0" y="0"/>
                      <a:ext cx="5768975" cy="4820920"/>
                    </a:xfrm>
                    <a:prstGeom prst="rect">
                      <a:avLst/>
                    </a:prstGeom>
                    <a:ln w="6350">
                      <a:solidFill>
                        <a:schemeClr val="tx1"/>
                      </a:solidFill>
                    </a:ln>
                  </pic:spPr>
                </pic:pic>
              </a:graphicData>
            </a:graphic>
          </wp:inline>
        </w:drawing>
      </w:r>
    </w:p>
    <w:p w:rsidR="00B3774C" w:rsidRDefault="00B3774C" w:rsidP="00B3774C">
      <w:pPr>
        <w:pStyle w:val="Legenda"/>
      </w:pPr>
      <w:bookmarkStart w:id="96" w:name="_Toc462904888"/>
      <w:r w:rsidRPr="00C83FD3">
        <w:t xml:space="preserve">Figura </w:t>
      </w:r>
      <w:r w:rsidR="00DE1960">
        <w:fldChar w:fldCharType="begin"/>
      </w:r>
      <w:r w:rsidR="00DE1960">
        <w:instrText xml:space="preserve"> SEQ Figura \* ARABIC </w:instrText>
      </w:r>
      <w:r w:rsidR="00DE1960">
        <w:fldChar w:fldCharType="separate"/>
      </w:r>
      <w:r w:rsidR="00D44275">
        <w:rPr>
          <w:noProof/>
        </w:rPr>
        <w:t>16</w:t>
      </w:r>
      <w:r w:rsidR="00DE1960">
        <w:fldChar w:fldCharType="end"/>
      </w:r>
      <w:r w:rsidRPr="00C83FD3">
        <w:t xml:space="preserve"> – Área de Influência Direta – AID. Fonte: COHIDRO – Consultoria, Projetos e Estudos.</w:t>
      </w:r>
      <w:bookmarkEnd w:id="96"/>
    </w:p>
    <w:p w:rsidR="00B3774C" w:rsidRPr="00B3774C" w:rsidRDefault="00B3774C" w:rsidP="00B3774C">
      <w:pPr>
        <w:rPr>
          <w:rFonts w:eastAsia="Calibri"/>
          <w:lang w:val="pt-PT"/>
        </w:rPr>
      </w:pPr>
    </w:p>
    <w:p w:rsidR="0046216D" w:rsidRDefault="00F455B5" w:rsidP="00A44508">
      <w:pPr>
        <w:pStyle w:val="Ttulo2"/>
        <w:numPr>
          <w:ilvl w:val="1"/>
          <w:numId w:val="2"/>
        </w:numPr>
        <w:tabs>
          <w:tab w:val="left" w:pos="993"/>
        </w:tabs>
      </w:pPr>
      <w:bookmarkStart w:id="97" w:name="_Toc462904854"/>
      <w:r w:rsidRPr="0046216D">
        <w:t>ÁREA DE INFLUÊNCIA INDIRETA – AII</w:t>
      </w:r>
      <w:bookmarkEnd w:id="97"/>
    </w:p>
    <w:p w:rsidR="0046216D" w:rsidRPr="0046216D" w:rsidRDefault="0046216D" w:rsidP="0046216D">
      <w:r>
        <w:t>A Área de Influência Indireta ficou delimitada como sendo todo o município de Delmiro Gouveia. Tendo em vista que o acesso à água vai fornecer um melhor desenvolvimento socioeconômico, ficou delimitada toda região que tende a prosperar em torno do sistema adutor.</w:t>
      </w:r>
    </w:p>
    <w:p w:rsid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Biótico</w:t>
      </w:r>
    </w:p>
    <w:p w:rsidR="0046216D" w:rsidRPr="0046216D" w:rsidRDefault="0046216D" w:rsidP="0046216D">
      <w:pPr>
        <w:rPr>
          <w:lang w:val="pt-PT" w:eastAsia="en-US"/>
        </w:rPr>
      </w:pPr>
      <w:r>
        <w:t>Para a avaliação ambiental do meio biótico a Área de Influência Indireta (AII) foi aferida a partir da identificação de interferência na dinâmica de circulação de espécies (terrestres e avifauna) e/ou polinização de espécies vegetais; sua estimativa foi realizada a partir da caracterização dos impactos sobre os componentes do meio biótico.</w:t>
      </w:r>
    </w:p>
    <w:p w:rsid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lastRenderedPageBreak/>
        <w:t>Meio Socioeconômico</w:t>
      </w:r>
    </w:p>
    <w:p w:rsidR="0046216D" w:rsidRPr="0046216D" w:rsidRDefault="0046216D" w:rsidP="0046216D">
      <w:pPr>
        <w:rPr>
          <w:lang w:val="pt-PT" w:eastAsia="en-US"/>
        </w:rPr>
      </w:pPr>
      <w:r>
        <w:t>Para o meio socioeconômico a Área de Influência Indireta (AII) do empreendimento, foi definida como sendo a área do município de Delmiro Gouveia, abordando o histórico da cidade, sua organização social e a infraestrutura disponível para seus munícipes, com tendência ao desenvolvimento regional.</w:t>
      </w:r>
    </w:p>
    <w:p w:rsidR="0046216D" w:rsidRPr="0046216D" w:rsidRDefault="0046216D" w:rsidP="00A44508">
      <w:pPr>
        <w:pStyle w:val="Ttulo3"/>
        <w:numPr>
          <w:ilvl w:val="2"/>
          <w:numId w:val="2"/>
        </w:numPr>
        <w:rPr>
          <w:rFonts w:cs="Arial"/>
          <w:bCs/>
          <w:szCs w:val="24"/>
          <w:u w:val="single"/>
          <w:lang w:eastAsia="en-US"/>
        </w:rPr>
      </w:pPr>
      <w:r w:rsidRPr="0046216D">
        <w:rPr>
          <w:rFonts w:cs="Arial"/>
          <w:bCs/>
          <w:szCs w:val="24"/>
          <w:u w:val="single"/>
          <w:lang w:eastAsia="en-US"/>
        </w:rPr>
        <w:t>Meio Físico</w:t>
      </w:r>
    </w:p>
    <w:p w:rsidR="0046216D" w:rsidRDefault="0046216D" w:rsidP="0046216D">
      <w:r>
        <w:t>Para avaliação do meio físico no presente estudo, considera-se a área do município de Delmiro Gouveia como Área de Influência Indireta (AII). Essa definição corresponde aos limites regionais abrangendo cidades vizinhas que a intervenção irá compreender, entendendo que a bacia alvo deste estudo todo, converge fisiograficamente com a área proposta.</w:t>
      </w:r>
    </w:p>
    <w:p w:rsidR="00F455B5" w:rsidRDefault="00F455B5" w:rsidP="00F455B5">
      <w:pPr>
        <w:keepNext/>
        <w:spacing w:line="240" w:lineRule="auto"/>
        <w:ind w:firstLine="0"/>
        <w:jc w:val="center"/>
      </w:pPr>
      <w:r>
        <w:rPr>
          <w:noProof/>
        </w:rPr>
        <w:drawing>
          <wp:inline distT="0" distB="0" distL="0" distR="0" wp14:anchorId="40D83342" wp14:editId="41334AF6">
            <wp:extent cx="5768975" cy="4088130"/>
            <wp:effectExtent l="0" t="0" r="3175" b="762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miro.png"/>
                    <pic:cNvPicPr/>
                  </pic:nvPicPr>
                  <pic:blipFill>
                    <a:blip r:embed="rId52">
                      <a:extLst>
                        <a:ext uri="{28A0092B-C50C-407E-A947-70E740481C1C}">
                          <a14:useLocalDpi xmlns:a14="http://schemas.microsoft.com/office/drawing/2010/main" val="0"/>
                        </a:ext>
                      </a:extLst>
                    </a:blip>
                    <a:stretch>
                      <a:fillRect/>
                    </a:stretch>
                  </pic:blipFill>
                  <pic:spPr>
                    <a:xfrm>
                      <a:off x="0" y="0"/>
                      <a:ext cx="5768975" cy="4088130"/>
                    </a:xfrm>
                    <a:prstGeom prst="rect">
                      <a:avLst/>
                    </a:prstGeom>
                  </pic:spPr>
                </pic:pic>
              </a:graphicData>
            </a:graphic>
          </wp:inline>
        </w:drawing>
      </w:r>
    </w:p>
    <w:p w:rsidR="0046216D" w:rsidRPr="0046216D" w:rsidRDefault="00F455B5" w:rsidP="00F455B5">
      <w:pPr>
        <w:pStyle w:val="Legenda"/>
        <w:spacing w:line="360" w:lineRule="auto"/>
        <w:rPr>
          <w:lang w:eastAsia="en-US"/>
        </w:rPr>
      </w:pPr>
      <w:bookmarkStart w:id="98" w:name="_Toc462904889"/>
      <w:r>
        <w:t xml:space="preserve">Figura </w:t>
      </w:r>
      <w:r w:rsidR="00DE1960">
        <w:fldChar w:fldCharType="begin"/>
      </w:r>
      <w:r w:rsidR="00DE1960">
        <w:instrText xml:space="preserve"> SEQ Figura \* ARABIC </w:instrText>
      </w:r>
      <w:r w:rsidR="00DE1960">
        <w:fldChar w:fldCharType="separate"/>
      </w:r>
      <w:r w:rsidR="00D44275">
        <w:rPr>
          <w:noProof/>
        </w:rPr>
        <w:t>17</w:t>
      </w:r>
      <w:r w:rsidR="00DE1960">
        <w:fldChar w:fldCharType="end"/>
      </w:r>
      <w:r>
        <w:t xml:space="preserve"> – Área de Influência Indireta. Fonte: COHIDRO</w:t>
      </w:r>
      <w:r w:rsidR="001D1E11">
        <w:t xml:space="preserve"> – Consultoria, Projetos e Estudos.</w:t>
      </w:r>
      <w:bookmarkEnd w:id="98"/>
    </w:p>
    <w:p w:rsidR="000E7BC1" w:rsidRDefault="000E7BC1" w:rsidP="000E7BC1">
      <w:pPr>
        <w:pStyle w:val="Ttulo2"/>
        <w:numPr>
          <w:ilvl w:val="1"/>
          <w:numId w:val="2"/>
        </w:numPr>
        <w:tabs>
          <w:tab w:val="left" w:pos="993"/>
        </w:tabs>
      </w:pPr>
      <w:bookmarkStart w:id="99" w:name="_Toc420070861"/>
      <w:bookmarkStart w:id="100" w:name="_Toc462904855"/>
      <w:bookmarkStart w:id="101" w:name="_Toc414032228"/>
      <w:bookmarkStart w:id="102" w:name="_Toc414264825"/>
      <w:bookmarkEnd w:id="89"/>
      <w:bookmarkEnd w:id="90"/>
      <w:r w:rsidRPr="003D3292">
        <w:t xml:space="preserve">POVOADOS SUBSISTEMA </w:t>
      </w:r>
      <w:bookmarkEnd w:id="99"/>
      <w:r>
        <w:t>BARRAGEM LESTE</w:t>
      </w:r>
      <w:bookmarkEnd w:id="100"/>
    </w:p>
    <w:p w:rsidR="000E7BC1" w:rsidRDefault="000E7BC1" w:rsidP="000E7BC1">
      <w:r>
        <w:t xml:space="preserve">O povoado do sub-sistema Barragem Leste, são as pessoas que se beneficiarão das obras dos sistemas de abastecimento d’água para consumo </w:t>
      </w:r>
      <w:r>
        <w:lastRenderedPageBreak/>
        <w:t>humano, nestas comunidades rurais difusas do município de Delmiro Gouveia, com suprimento hídrico pelo canal do sertão alagoano.</w:t>
      </w:r>
    </w:p>
    <w:p w:rsidR="000E7BC1" w:rsidRDefault="000E7BC1" w:rsidP="000E7BC1">
      <w:r>
        <w:t xml:space="preserve">Os povoados sofrerão os impactos decorrentes das obras nas fases de implantação e operação, estando esses povoados dentro da área diretamente afetada. </w:t>
      </w:r>
    </w:p>
    <w:p w:rsidR="000E7BC1" w:rsidRPr="003D3292" w:rsidRDefault="000E7BC1" w:rsidP="000E7BC1">
      <w:r>
        <w:t>O povoado do sub-sistema Barragem Leste, se divide em dez povoados</w:t>
      </w:r>
      <w:r>
        <w:rPr>
          <w:rFonts w:cs="Arial"/>
          <w:lang w:eastAsia="en-US"/>
        </w:rPr>
        <w:t xml:space="preserve">: </w:t>
      </w:r>
      <w:r w:rsidRPr="00B73E95">
        <w:rPr>
          <w:rFonts w:cs="Arial"/>
          <w:color w:val="000000"/>
          <w:szCs w:val="24"/>
        </w:rPr>
        <w:t>Barragem Leste, Jardim Cordeiro, Alto Bonito, Vila Zebu, São José, Porto da Barra, São Sebastião, Jua, Canafísula e Gangorra</w:t>
      </w:r>
      <w:r w:rsidRPr="001515A8">
        <w:rPr>
          <w:rFonts w:cs="Arial"/>
          <w:lang w:eastAsia="en-US"/>
        </w:rPr>
        <w:t>, todos ficam entre a BR-423 e AL-220, todos tendo abastecimento da CASAL, por ambos os lados das rodovias e todos próximos ao canal do sertão</w:t>
      </w:r>
      <w:r>
        <w:rPr>
          <w:rFonts w:cs="Arial"/>
          <w:lang w:eastAsia="en-US"/>
        </w:rPr>
        <w:t>.</w:t>
      </w:r>
    </w:p>
    <w:p w:rsidR="000E7BC1" w:rsidRPr="00AB7A8D" w:rsidRDefault="000E7BC1" w:rsidP="000E7BC1">
      <w:pPr>
        <w:pStyle w:val="Ttulo3"/>
        <w:numPr>
          <w:ilvl w:val="2"/>
          <w:numId w:val="2"/>
        </w:numPr>
        <w:rPr>
          <w:rFonts w:cs="Arial"/>
          <w:bCs/>
          <w:szCs w:val="24"/>
          <w:u w:val="single"/>
          <w:lang w:eastAsia="en-US"/>
        </w:rPr>
      </w:pPr>
      <w:r w:rsidRPr="00AB7A8D">
        <w:rPr>
          <w:rFonts w:cs="Arial"/>
          <w:bCs/>
          <w:szCs w:val="24"/>
          <w:u w:val="single"/>
          <w:lang w:eastAsia="en-US"/>
        </w:rPr>
        <w:t>Distrito Barragem Leste</w:t>
      </w:r>
    </w:p>
    <w:p w:rsidR="000E7BC1" w:rsidRPr="004B11FB" w:rsidRDefault="000E7BC1" w:rsidP="000E7BC1">
      <w:pPr>
        <w:rPr>
          <w:rFonts w:ascii="Times New Roman" w:eastAsia="Calibri" w:hAnsi="Times New Roman" w:cs="Arial"/>
          <w:noProof/>
          <w:szCs w:val="24"/>
        </w:rPr>
      </w:pPr>
      <w:r w:rsidRPr="00AB7A8D">
        <w:rPr>
          <w:rFonts w:cs="Arial"/>
        </w:rPr>
        <w:t>O Distrito está localizado nas coordenadas UTM 24 588630E e 8964248N, composto por 866 famílias, tem um acesso fácil por uma estrada com pavimentação asfáltica e em paralelepípedo, possui grupo escolar municipal, igreja católica, posto de saúde municipal, o abastecimento de água é fornecido pela CASAL. Possui rede de energia elétrica</w:t>
      </w:r>
      <w:r w:rsidRPr="004B11FB">
        <w:t>.</w:t>
      </w:r>
    </w:p>
    <w:p w:rsidR="000E7BC1" w:rsidRPr="004B11FB" w:rsidRDefault="000E7BC1" w:rsidP="000E7BC1"/>
    <w:p w:rsidR="000E7BC1" w:rsidRPr="004B11FB" w:rsidRDefault="000E7BC1" w:rsidP="000E7BC1">
      <w:pPr>
        <w:spacing w:before="60" w:after="60"/>
        <w:rPr>
          <w:color w:val="000000" w:themeColor="text1"/>
        </w:rPr>
      </w:pPr>
    </w:p>
    <w:p w:rsidR="000E7BC1" w:rsidRPr="004B11FB" w:rsidRDefault="000E7BC1" w:rsidP="000E7BC1">
      <w:pPr>
        <w:spacing w:before="60" w:after="60"/>
        <w:rPr>
          <w:color w:val="000000" w:themeColor="text1"/>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3"/>
        <w:gridCol w:w="4828"/>
      </w:tblGrid>
      <w:tr w:rsidR="000E7BC1" w:rsidTr="00DE1960">
        <w:tc>
          <w:tcPr>
            <w:tcW w:w="4612" w:type="dxa"/>
          </w:tcPr>
          <w:p w:rsidR="000E7BC1" w:rsidRDefault="000E7BC1" w:rsidP="00DE1960">
            <w:pPr>
              <w:keepNext/>
              <w:ind w:firstLine="0"/>
              <w:jc w:val="center"/>
            </w:pPr>
            <w:r w:rsidRPr="00007E71">
              <w:rPr>
                <w:rFonts w:cs="Arial"/>
                <w:noProof/>
                <w:sz w:val="16"/>
                <w:szCs w:val="16"/>
              </w:rPr>
              <w:drawing>
                <wp:inline distT="0" distB="0" distL="0" distR="0" wp14:anchorId="5B760608" wp14:editId="59D23A4B">
                  <wp:extent cx="2711450" cy="1849755"/>
                  <wp:effectExtent l="19050" t="19050" r="12700" b="1714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11450" cy="1849755"/>
                          </a:xfrm>
                          <a:prstGeom prst="rect">
                            <a:avLst/>
                          </a:prstGeom>
                          <a:noFill/>
                          <a:ln w="19050" cmpd="sng">
                            <a:solidFill>
                              <a:srgbClr val="000000"/>
                            </a:solidFill>
                            <a:miter lim="800000"/>
                            <a:headEnd/>
                            <a:tailEnd/>
                          </a:ln>
                          <a:effectLst/>
                        </pic:spPr>
                      </pic:pic>
                    </a:graphicData>
                  </a:graphic>
                </wp:inline>
              </w:drawing>
            </w:r>
          </w:p>
          <w:p w:rsidR="000E7BC1" w:rsidRPr="006D6CE0" w:rsidRDefault="000E7BC1" w:rsidP="00DE1960">
            <w:pPr>
              <w:pStyle w:val="Legenda"/>
            </w:pPr>
            <w:bookmarkStart w:id="103" w:name="_Toc420057253"/>
            <w:bookmarkStart w:id="104" w:name="_Toc462904890"/>
            <w:r>
              <w:t xml:space="preserve">Figura </w:t>
            </w:r>
            <w:r w:rsidR="00DE1960">
              <w:fldChar w:fldCharType="begin"/>
            </w:r>
            <w:r w:rsidR="00DE1960">
              <w:instrText xml:space="preserve"> SEQ Figura \* ARABIC </w:instrText>
            </w:r>
            <w:r w:rsidR="00DE1960">
              <w:fldChar w:fldCharType="separate"/>
            </w:r>
            <w:r w:rsidR="00D44275">
              <w:rPr>
                <w:noProof/>
              </w:rPr>
              <w:t>18</w:t>
            </w:r>
            <w:r w:rsidR="00DE1960">
              <w:fldChar w:fldCharType="end"/>
            </w:r>
            <w:r>
              <w:t xml:space="preserve"> – Estrada pavimentada para povoado Barragem Leste.</w:t>
            </w:r>
            <w:bookmarkEnd w:id="103"/>
            <w:r>
              <w:t xml:space="preserve"> Fonte: COHIDRO – Consultoria, Estudos e Projetos</w:t>
            </w:r>
            <w:bookmarkEnd w:id="104"/>
          </w:p>
        </w:tc>
        <w:tc>
          <w:tcPr>
            <w:tcW w:w="4613" w:type="dxa"/>
          </w:tcPr>
          <w:p w:rsidR="000E7BC1" w:rsidRDefault="000E7BC1" w:rsidP="00DE1960">
            <w:pPr>
              <w:keepNext/>
              <w:ind w:firstLine="0"/>
              <w:jc w:val="center"/>
            </w:pPr>
            <w:r w:rsidRPr="00007E71">
              <w:rPr>
                <w:rFonts w:cs="Arial"/>
                <w:noProof/>
                <w:sz w:val="16"/>
                <w:szCs w:val="16"/>
              </w:rPr>
              <w:drawing>
                <wp:inline distT="0" distB="0" distL="0" distR="0" wp14:anchorId="711343D5" wp14:editId="0B1E3480">
                  <wp:extent cx="2934335" cy="1839595"/>
                  <wp:effectExtent l="19050" t="19050" r="18415" b="2730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34335" cy="1839595"/>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rPr>
                <w:rFonts w:eastAsia="Calibri"/>
              </w:rPr>
            </w:pPr>
            <w:bookmarkStart w:id="105" w:name="_Toc420057254"/>
            <w:bookmarkStart w:id="106" w:name="_Toc462904891"/>
            <w:r>
              <w:t xml:space="preserve">Figura </w:t>
            </w:r>
            <w:r w:rsidR="00DE1960">
              <w:fldChar w:fldCharType="begin"/>
            </w:r>
            <w:r w:rsidR="00DE1960">
              <w:instrText xml:space="preserve"> SEQ Figura \* ARABIC </w:instrText>
            </w:r>
            <w:r w:rsidR="00DE1960">
              <w:fldChar w:fldCharType="separate"/>
            </w:r>
            <w:r w:rsidR="00D44275">
              <w:rPr>
                <w:noProof/>
              </w:rPr>
              <w:t>19</w:t>
            </w:r>
            <w:r w:rsidR="00DE1960">
              <w:fldChar w:fldCharType="end"/>
            </w:r>
            <w:r>
              <w:t xml:space="preserve"> – Povoado Barragem Les</w:t>
            </w:r>
            <w:bookmarkEnd w:id="105"/>
            <w:r>
              <w:t>te. Fonte: COHIDRO – Consultoria, Estudos e Projetos</w:t>
            </w:r>
            <w:bookmarkEnd w:id="106"/>
          </w:p>
        </w:tc>
      </w:tr>
    </w:tbl>
    <w:p w:rsidR="000E7BC1" w:rsidRPr="004B11FB" w:rsidRDefault="000E7BC1" w:rsidP="000E7BC1">
      <w:pPr>
        <w:rPr>
          <w:rFonts w:eastAsia="Calibri"/>
          <w:lang w:val="pt-PT"/>
        </w:rPr>
      </w:pPr>
    </w:p>
    <w:p w:rsidR="000E7BC1" w:rsidRPr="003D3292" w:rsidRDefault="000E7BC1" w:rsidP="000E7BC1">
      <w:pPr>
        <w:pStyle w:val="Ttulo3"/>
        <w:numPr>
          <w:ilvl w:val="2"/>
          <w:numId w:val="2"/>
        </w:numPr>
        <w:rPr>
          <w:rFonts w:cs="Arial"/>
          <w:bCs/>
          <w:szCs w:val="24"/>
          <w:u w:val="single"/>
          <w:lang w:eastAsia="en-US"/>
        </w:rPr>
      </w:pPr>
      <w:r w:rsidRPr="003D3292">
        <w:rPr>
          <w:rFonts w:cs="Arial"/>
          <w:bCs/>
          <w:szCs w:val="24"/>
          <w:u w:val="single"/>
          <w:lang w:eastAsia="en-US"/>
        </w:rPr>
        <w:lastRenderedPageBreak/>
        <w:t xml:space="preserve">Assentamento </w:t>
      </w:r>
      <w:r>
        <w:rPr>
          <w:rFonts w:cs="Arial"/>
          <w:bCs/>
          <w:szCs w:val="24"/>
          <w:u w:val="single"/>
          <w:lang w:eastAsia="en-US"/>
        </w:rPr>
        <w:t>Jardim Cordeiro</w:t>
      </w:r>
    </w:p>
    <w:p w:rsidR="000E7BC1" w:rsidRPr="004B11FB" w:rsidRDefault="000E7BC1" w:rsidP="000E7BC1">
      <w:r w:rsidRPr="00007E71">
        <w:rPr>
          <w:rFonts w:cs="Arial"/>
        </w:rPr>
        <w:t>O Povoado está localizado nas coordenadas UTM 24 589568E e 8960087N, composto por 3</w:t>
      </w:r>
      <w:r>
        <w:rPr>
          <w:rFonts w:cs="Arial"/>
        </w:rPr>
        <w:t>78</w:t>
      </w:r>
      <w:r w:rsidRPr="00007E71">
        <w:rPr>
          <w:rFonts w:cs="Arial"/>
        </w:rPr>
        <w:t xml:space="preserve"> famílias, </w:t>
      </w:r>
      <w:r w:rsidRPr="00007E71">
        <w:rPr>
          <w:rFonts w:cs="Arial"/>
          <w:noProof/>
        </w:rPr>
        <w:t>tem um acesso fácil pela BR-423, possui grupo escolar municipal, posto de saúde municipal, pavimentação em paralelepípedo (predominantemente), o abastecimento de água é feito pela rede da CASAL.</w:t>
      </w:r>
      <w:r w:rsidRPr="00007E71">
        <w:rPr>
          <w:rFonts w:cs="Arial"/>
          <w:szCs w:val="24"/>
        </w:rPr>
        <w:t xml:space="preserve"> Possui rede de energia elétrica</w:t>
      </w:r>
      <w:r w:rsidRPr="004B11FB">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735"/>
      </w:tblGrid>
      <w:tr w:rsidR="000E7BC1" w:rsidRPr="004B11FB" w:rsidTr="00DE1960">
        <w:tc>
          <w:tcPr>
            <w:tcW w:w="4535" w:type="dxa"/>
          </w:tcPr>
          <w:p w:rsidR="000E7BC1" w:rsidRPr="004B11FB" w:rsidRDefault="000E7BC1" w:rsidP="00DE1960">
            <w:pPr>
              <w:keepNext/>
              <w:spacing w:before="0" w:after="0" w:line="240" w:lineRule="auto"/>
              <w:ind w:firstLine="0"/>
              <w:jc w:val="center"/>
            </w:pPr>
            <w:r w:rsidRPr="00007E71">
              <w:rPr>
                <w:rFonts w:cs="Arial"/>
                <w:noProof/>
                <w:sz w:val="16"/>
                <w:szCs w:val="16"/>
              </w:rPr>
              <w:drawing>
                <wp:inline distT="0" distB="0" distL="0" distR="0" wp14:anchorId="20D0B831" wp14:editId="0236F14B">
                  <wp:extent cx="2732405" cy="2009775"/>
                  <wp:effectExtent l="19050" t="19050" r="10795" b="2857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2405" cy="2009775"/>
                          </a:xfrm>
                          <a:prstGeom prst="rect">
                            <a:avLst/>
                          </a:prstGeom>
                          <a:noFill/>
                          <a:ln w="19050" cmpd="sng">
                            <a:solidFill>
                              <a:srgbClr val="000000"/>
                            </a:solidFill>
                            <a:miter lim="800000"/>
                            <a:headEnd/>
                            <a:tailEnd/>
                          </a:ln>
                          <a:effectLst/>
                        </pic:spPr>
                      </pic:pic>
                    </a:graphicData>
                  </a:graphic>
                </wp:inline>
              </w:drawing>
            </w:r>
          </w:p>
          <w:p w:rsidR="000E7BC1" w:rsidRPr="004B11FB" w:rsidRDefault="000E7BC1" w:rsidP="00DE1960">
            <w:pPr>
              <w:pStyle w:val="Legenda"/>
            </w:pPr>
            <w:bookmarkStart w:id="107" w:name="_Toc420057255"/>
            <w:bookmarkStart w:id="108" w:name="_Toc462904892"/>
            <w:r w:rsidRPr="004B11FB">
              <w:t xml:space="preserve">Figura </w:t>
            </w:r>
            <w:r w:rsidR="00DE1960">
              <w:fldChar w:fldCharType="begin"/>
            </w:r>
            <w:r w:rsidR="00DE1960">
              <w:instrText xml:space="preserve"> SEQ Figura \* ARABIC </w:instrText>
            </w:r>
            <w:r w:rsidR="00DE1960">
              <w:fldChar w:fldCharType="separate"/>
            </w:r>
            <w:r w:rsidR="00D44275">
              <w:rPr>
                <w:noProof/>
              </w:rPr>
              <w:t>20</w:t>
            </w:r>
            <w:r w:rsidR="00DE1960">
              <w:fldChar w:fldCharType="end"/>
            </w:r>
            <w:r w:rsidRPr="004B11FB">
              <w:t xml:space="preserve"> – Povoado </w:t>
            </w:r>
            <w:bookmarkEnd w:id="107"/>
            <w:r>
              <w:t>Jardim Cordeiro. Fonte: COHIDRO – Consultoria, Estudos e Projetos</w:t>
            </w:r>
            <w:bookmarkEnd w:id="108"/>
          </w:p>
        </w:tc>
        <w:tc>
          <w:tcPr>
            <w:tcW w:w="4766" w:type="dxa"/>
          </w:tcPr>
          <w:p w:rsidR="000E7BC1" w:rsidRPr="004B11FB" w:rsidRDefault="000E7BC1" w:rsidP="00DE1960">
            <w:pPr>
              <w:keepNext/>
              <w:spacing w:before="0" w:after="0" w:line="240" w:lineRule="auto"/>
              <w:ind w:firstLine="0"/>
              <w:jc w:val="center"/>
              <w:rPr>
                <w:rFonts w:cs="Arial"/>
                <w:noProof/>
                <w:szCs w:val="20"/>
              </w:rPr>
            </w:pPr>
            <w:r w:rsidRPr="00007E71">
              <w:rPr>
                <w:rFonts w:cs="Arial"/>
                <w:noProof/>
                <w:sz w:val="16"/>
                <w:szCs w:val="16"/>
              </w:rPr>
              <w:drawing>
                <wp:inline distT="0" distB="0" distL="0" distR="0" wp14:anchorId="10D37449" wp14:editId="1B20C42E">
                  <wp:extent cx="2700655" cy="2019935"/>
                  <wp:effectExtent l="19050" t="19050" r="23495" b="1841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00655" cy="2019935"/>
                          </a:xfrm>
                          <a:prstGeom prst="rect">
                            <a:avLst/>
                          </a:prstGeom>
                          <a:noFill/>
                          <a:ln w="19050" cmpd="sng">
                            <a:solidFill>
                              <a:srgbClr val="000000"/>
                            </a:solidFill>
                            <a:miter lim="800000"/>
                            <a:headEnd/>
                            <a:tailEnd/>
                          </a:ln>
                          <a:effectLst/>
                        </pic:spPr>
                      </pic:pic>
                    </a:graphicData>
                  </a:graphic>
                </wp:inline>
              </w:drawing>
            </w:r>
          </w:p>
          <w:p w:rsidR="000E7BC1" w:rsidRPr="004B11FB" w:rsidRDefault="000E7BC1" w:rsidP="00DE1960">
            <w:pPr>
              <w:pStyle w:val="Legenda"/>
            </w:pPr>
            <w:bookmarkStart w:id="109" w:name="_Toc420057256"/>
            <w:bookmarkStart w:id="110" w:name="_Toc462904893"/>
            <w:r w:rsidRPr="004B11FB">
              <w:t xml:space="preserve">Figura </w:t>
            </w:r>
            <w:r w:rsidR="00DE1960">
              <w:fldChar w:fldCharType="begin"/>
            </w:r>
            <w:r w:rsidR="00DE1960">
              <w:instrText xml:space="preserve"> SEQ Figura \* ARABIC </w:instrText>
            </w:r>
            <w:r w:rsidR="00DE1960">
              <w:fldChar w:fldCharType="separate"/>
            </w:r>
            <w:r w:rsidR="00D44275">
              <w:rPr>
                <w:noProof/>
              </w:rPr>
              <w:t>21</w:t>
            </w:r>
            <w:r w:rsidR="00DE1960">
              <w:fldChar w:fldCharType="end"/>
            </w:r>
            <w:r w:rsidRPr="004B11FB">
              <w:t xml:space="preserve"> – </w:t>
            </w:r>
            <w:r>
              <w:t xml:space="preserve">Povoado </w:t>
            </w:r>
            <w:bookmarkEnd w:id="109"/>
            <w:r>
              <w:t>Jardim Cordeiro. Fonte: COHIDRO – Consultoria, Estudos e Projetos</w:t>
            </w:r>
            <w:bookmarkEnd w:id="110"/>
          </w:p>
        </w:tc>
      </w:tr>
    </w:tbl>
    <w:p w:rsidR="000E7BC1" w:rsidRPr="004B11FB" w:rsidRDefault="000E7BC1" w:rsidP="000E7BC1">
      <w:pPr>
        <w:spacing w:before="0" w:after="0" w:line="240" w:lineRule="auto"/>
        <w:ind w:firstLine="0"/>
        <w:jc w:val="left"/>
      </w:pPr>
    </w:p>
    <w:p w:rsidR="000E7BC1" w:rsidRPr="003D3292" w:rsidRDefault="000E7BC1" w:rsidP="000E7BC1">
      <w:pPr>
        <w:pStyle w:val="Ttulo3"/>
        <w:numPr>
          <w:ilvl w:val="2"/>
          <w:numId w:val="2"/>
        </w:numPr>
        <w:rPr>
          <w:rFonts w:cs="Arial"/>
          <w:bCs/>
          <w:szCs w:val="24"/>
          <w:u w:val="single"/>
          <w:lang w:eastAsia="en-US"/>
        </w:rPr>
      </w:pPr>
      <w:r w:rsidRPr="003D3292">
        <w:rPr>
          <w:rFonts w:cs="Arial"/>
          <w:bCs/>
          <w:szCs w:val="24"/>
          <w:u w:val="single"/>
          <w:lang w:eastAsia="en-US"/>
        </w:rPr>
        <w:t xml:space="preserve">Assentamento </w:t>
      </w:r>
      <w:r>
        <w:rPr>
          <w:rFonts w:cs="Arial"/>
          <w:bCs/>
          <w:szCs w:val="24"/>
          <w:u w:val="single"/>
          <w:lang w:eastAsia="en-US"/>
        </w:rPr>
        <w:t>Alto Bonito</w:t>
      </w:r>
    </w:p>
    <w:p w:rsidR="000E7BC1" w:rsidRPr="004B11FB" w:rsidRDefault="000E7BC1" w:rsidP="000E7BC1">
      <w:r w:rsidRPr="00007E71">
        <w:rPr>
          <w:rFonts w:cs="Arial"/>
          <w:szCs w:val="24"/>
        </w:rPr>
        <w:t xml:space="preserve">O povoado está localizado nas coordenadas UTM 24 602544E e 8963865N, composto por </w:t>
      </w:r>
      <w:r>
        <w:rPr>
          <w:rFonts w:cs="Arial"/>
          <w:szCs w:val="24"/>
        </w:rPr>
        <w:t>10</w:t>
      </w:r>
      <w:r w:rsidRPr="00007E71">
        <w:rPr>
          <w:rFonts w:cs="Arial"/>
          <w:szCs w:val="24"/>
        </w:rPr>
        <w:t>5 famílias, tem acesso fácil por uma estrada sem pavimentação, possui grupo escolar municipal, posto de saúde municipal e pavimentação asfáltica. a comunidade é abastecida por rede de água da CASAL e também possui chafariz, além de rede elétrica</w:t>
      </w:r>
      <w:r w:rsidRPr="004B11FB">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585"/>
      </w:tblGrid>
      <w:tr w:rsidR="000E7BC1" w:rsidRPr="004B11FB" w:rsidTr="00DE1960">
        <w:tc>
          <w:tcPr>
            <w:tcW w:w="4578" w:type="dxa"/>
          </w:tcPr>
          <w:p w:rsidR="000E7BC1" w:rsidRPr="004B11FB" w:rsidRDefault="000E7BC1" w:rsidP="00DE1960">
            <w:pPr>
              <w:keepNext/>
              <w:ind w:firstLine="0"/>
              <w:jc w:val="center"/>
              <w:rPr>
                <w:sz w:val="16"/>
                <w:szCs w:val="20"/>
                <w:lang w:val="pt-PT"/>
              </w:rPr>
            </w:pPr>
            <w:r w:rsidRPr="00007E71">
              <w:rPr>
                <w:rFonts w:cs="Arial"/>
                <w:noProof/>
                <w:sz w:val="16"/>
                <w:szCs w:val="16"/>
              </w:rPr>
              <w:lastRenderedPageBreak/>
              <w:drawing>
                <wp:inline distT="0" distB="0" distL="0" distR="0" wp14:anchorId="5312D0E8" wp14:editId="13E536F7">
                  <wp:extent cx="2828290" cy="2158365"/>
                  <wp:effectExtent l="19050" t="19050" r="10160" b="1333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8290" cy="2158365"/>
                          </a:xfrm>
                          <a:prstGeom prst="rect">
                            <a:avLst/>
                          </a:prstGeom>
                          <a:noFill/>
                          <a:ln w="19050" cmpd="sng">
                            <a:solidFill>
                              <a:srgbClr val="000000"/>
                            </a:solidFill>
                            <a:miter lim="800000"/>
                            <a:headEnd/>
                            <a:tailEnd/>
                          </a:ln>
                          <a:effectLst/>
                        </pic:spPr>
                      </pic:pic>
                    </a:graphicData>
                  </a:graphic>
                </wp:inline>
              </w:drawing>
            </w:r>
          </w:p>
          <w:p w:rsidR="000E7BC1" w:rsidRPr="00C744C2" w:rsidRDefault="000E7BC1" w:rsidP="00DE1960">
            <w:pPr>
              <w:keepNext/>
              <w:ind w:firstLine="0"/>
              <w:jc w:val="center"/>
              <w:rPr>
                <w:b/>
              </w:rPr>
            </w:pPr>
            <w:bookmarkStart w:id="111" w:name="_Toc420057257"/>
            <w:bookmarkStart w:id="112" w:name="_Toc462904894"/>
            <w:r w:rsidRPr="00C744C2">
              <w:rPr>
                <w:b/>
                <w:sz w:val="16"/>
                <w:szCs w:val="20"/>
                <w:lang w:val="pt-PT"/>
              </w:rPr>
              <w:t xml:space="preserve">Figura </w:t>
            </w:r>
            <w:r w:rsidR="00DE1960">
              <w:rPr>
                <w:b/>
                <w:sz w:val="16"/>
                <w:szCs w:val="20"/>
                <w:lang w:val="pt-PT"/>
              </w:rPr>
              <w:fldChar w:fldCharType="begin"/>
            </w:r>
            <w:r w:rsidR="00DE1960">
              <w:rPr>
                <w:b/>
                <w:sz w:val="16"/>
                <w:szCs w:val="20"/>
                <w:lang w:val="pt-PT"/>
              </w:rPr>
              <w:instrText xml:space="preserve"> SEQ Figura \* ARABIC </w:instrText>
            </w:r>
            <w:r w:rsidR="00DE1960">
              <w:rPr>
                <w:b/>
                <w:sz w:val="16"/>
                <w:szCs w:val="20"/>
                <w:lang w:val="pt-PT"/>
              </w:rPr>
              <w:fldChar w:fldCharType="separate"/>
            </w:r>
            <w:r w:rsidR="00D44275">
              <w:rPr>
                <w:b/>
                <w:noProof/>
                <w:sz w:val="16"/>
                <w:szCs w:val="20"/>
                <w:lang w:val="pt-PT"/>
              </w:rPr>
              <w:t>22</w:t>
            </w:r>
            <w:r w:rsidR="00DE1960">
              <w:rPr>
                <w:b/>
                <w:sz w:val="16"/>
                <w:szCs w:val="20"/>
                <w:lang w:val="pt-PT"/>
              </w:rPr>
              <w:fldChar w:fldCharType="end"/>
            </w:r>
            <w:r w:rsidRPr="00C744C2">
              <w:rPr>
                <w:b/>
                <w:sz w:val="16"/>
                <w:szCs w:val="20"/>
                <w:lang w:val="pt-PT"/>
              </w:rPr>
              <w:t xml:space="preserve"> – Povoado </w:t>
            </w:r>
            <w:bookmarkEnd w:id="111"/>
            <w:r>
              <w:rPr>
                <w:b/>
                <w:sz w:val="16"/>
                <w:szCs w:val="20"/>
                <w:lang w:val="pt-PT"/>
              </w:rPr>
              <w:t>Alto Bonito</w:t>
            </w:r>
            <w:r w:rsidRPr="00C744C2">
              <w:rPr>
                <w:b/>
                <w:sz w:val="16"/>
                <w:szCs w:val="20"/>
                <w:lang w:val="pt-PT"/>
              </w:rPr>
              <w:t>. Fonte: COHIDRO – Consultoria, Estudos e Projetos.</w:t>
            </w:r>
            <w:bookmarkEnd w:id="112"/>
          </w:p>
        </w:tc>
        <w:tc>
          <w:tcPr>
            <w:tcW w:w="4723" w:type="dxa"/>
          </w:tcPr>
          <w:p w:rsidR="000E7BC1" w:rsidRPr="004B11FB" w:rsidRDefault="000E7BC1" w:rsidP="00DE1960">
            <w:pPr>
              <w:keepNext/>
              <w:ind w:firstLine="0"/>
              <w:jc w:val="center"/>
              <w:rPr>
                <w:sz w:val="16"/>
                <w:szCs w:val="20"/>
                <w:lang w:val="pt-PT"/>
              </w:rPr>
            </w:pPr>
            <w:r w:rsidRPr="00007E71">
              <w:rPr>
                <w:rFonts w:cs="Arial"/>
                <w:noProof/>
                <w:sz w:val="16"/>
                <w:szCs w:val="16"/>
              </w:rPr>
              <w:drawing>
                <wp:inline distT="0" distB="0" distL="0" distR="0" wp14:anchorId="5B7A5DAC" wp14:editId="00687551">
                  <wp:extent cx="2700655" cy="2158365"/>
                  <wp:effectExtent l="19050" t="19050" r="23495" b="1333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00655" cy="2158365"/>
                          </a:xfrm>
                          <a:prstGeom prst="rect">
                            <a:avLst/>
                          </a:prstGeom>
                          <a:noFill/>
                          <a:ln w="19050" cmpd="sng">
                            <a:solidFill>
                              <a:srgbClr val="000000"/>
                            </a:solidFill>
                            <a:miter lim="800000"/>
                            <a:headEnd/>
                            <a:tailEnd/>
                          </a:ln>
                          <a:effectLst/>
                        </pic:spPr>
                      </pic:pic>
                    </a:graphicData>
                  </a:graphic>
                </wp:inline>
              </w:drawing>
            </w:r>
          </w:p>
          <w:p w:rsidR="000E7BC1" w:rsidRPr="00C744C2" w:rsidRDefault="000E7BC1" w:rsidP="00DE1960">
            <w:pPr>
              <w:keepNext/>
              <w:ind w:firstLine="0"/>
              <w:jc w:val="center"/>
              <w:rPr>
                <w:b/>
              </w:rPr>
            </w:pPr>
            <w:bookmarkStart w:id="113" w:name="_Toc420057258"/>
            <w:bookmarkStart w:id="114" w:name="_Toc462904895"/>
            <w:r w:rsidRPr="00C744C2">
              <w:rPr>
                <w:b/>
                <w:sz w:val="16"/>
                <w:szCs w:val="20"/>
                <w:lang w:val="pt-PT"/>
              </w:rPr>
              <w:t xml:space="preserve">Figura </w:t>
            </w:r>
            <w:r w:rsidR="00DE1960">
              <w:rPr>
                <w:b/>
                <w:sz w:val="16"/>
                <w:szCs w:val="20"/>
                <w:lang w:val="pt-PT"/>
              </w:rPr>
              <w:fldChar w:fldCharType="begin"/>
            </w:r>
            <w:r w:rsidR="00DE1960">
              <w:rPr>
                <w:b/>
                <w:sz w:val="16"/>
                <w:szCs w:val="20"/>
                <w:lang w:val="pt-PT"/>
              </w:rPr>
              <w:instrText xml:space="preserve"> SEQ Figura \* ARABIC </w:instrText>
            </w:r>
            <w:r w:rsidR="00DE1960">
              <w:rPr>
                <w:b/>
                <w:sz w:val="16"/>
                <w:szCs w:val="20"/>
                <w:lang w:val="pt-PT"/>
              </w:rPr>
              <w:fldChar w:fldCharType="separate"/>
            </w:r>
            <w:r w:rsidR="00D44275">
              <w:rPr>
                <w:b/>
                <w:noProof/>
                <w:sz w:val="16"/>
                <w:szCs w:val="20"/>
                <w:lang w:val="pt-PT"/>
              </w:rPr>
              <w:t>23</w:t>
            </w:r>
            <w:r w:rsidR="00DE1960">
              <w:rPr>
                <w:b/>
                <w:sz w:val="16"/>
                <w:szCs w:val="20"/>
                <w:lang w:val="pt-PT"/>
              </w:rPr>
              <w:fldChar w:fldCharType="end"/>
            </w:r>
            <w:r w:rsidRPr="00C744C2">
              <w:rPr>
                <w:b/>
                <w:sz w:val="16"/>
                <w:szCs w:val="20"/>
                <w:lang w:val="pt-PT"/>
              </w:rPr>
              <w:t xml:space="preserve"> – Povoado </w:t>
            </w:r>
            <w:bookmarkEnd w:id="113"/>
            <w:r>
              <w:rPr>
                <w:b/>
                <w:sz w:val="16"/>
                <w:szCs w:val="20"/>
                <w:lang w:val="pt-PT"/>
              </w:rPr>
              <w:t>Alto Bonito</w:t>
            </w:r>
            <w:r w:rsidRPr="00C744C2">
              <w:rPr>
                <w:b/>
                <w:sz w:val="16"/>
                <w:szCs w:val="20"/>
                <w:lang w:val="pt-PT"/>
              </w:rPr>
              <w:t>. Fonte: COHIDRO – Consultoria, Estudos e Projetos.</w:t>
            </w:r>
            <w:bookmarkEnd w:id="114"/>
          </w:p>
        </w:tc>
      </w:tr>
    </w:tbl>
    <w:p w:rsidR="000E7BC1" w:rsidRPr="003D3292" w:rsidRDefault="000E7BC1" w:rsidP="000E7BC1">
      <w:pPr>
        <w:pStyle w:val="Ttulo3"/>
        <w:numPr>
          <w:ilvl w:val="2"/>
          <w:numId w:val="2"/>
        </w:numPr>
        <w:rPr>
          <w:rFonts w:cs="Arial"/>
          <w:bCs/>
          <w:szCs w:val="24"/>
          <w:u w:val="single"/>
          <w:lang w:eastAsia="en-US"/>
        </w:rPr>
      </w:pPr>
      <w:r w:rsidRPr="003D3292">
        <w:rPr>
          <w:rFonts w:cs="Arial"/>
          <w:bCs/>
          <w:szCs w:val="24"/>
          <w:u w:val="single"/>
          <w:lang w:eastAsia="en-US"/>
        </w:rPr>
        <w:t xml:space="preserve">Assentamento </w:t>
      </w:r>
      <w:r>
        <w:rPr>
          <w:rFonts w:cs="Arial"/>
          <w:bCs/>
          <w:szCs w:val="24"/>
          <w:u w:val="single"/>
          <w:lang w:eastAsia="en-US"/>
        </w:rPr>
        <w:t>Vila Zebu</w:t>
      </w:r>
    </w:p>
    <w:p w:rsidR="000E7BC1" w:rsidRDefault="000E7BC1" w:rsidP="000E7BC1">
      <w:pPr>
        <w:rPr>
          <w:rFonts w:cs="Arial"/>
          <w:szCs w:val="24"/>
        </w:rPr>
      </w:pPr>
      <w:r w:rsidRPr="007632FE">
        <w:rPr>
          <w:rFonts w:cs="Arial"/>
        </w:rPr>
        <w:t>A Vila está localizada nas coordenadas UTM 24 588268E e 8964064N, composto por 23 famílias, possui acesso facil por uma estrada sem pavimentação, não possui grupo escolar municipal, nem posto de saúde municipal. O abastecimento é realizado pela rede da CASAL. Possui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1"/>
        <w:gridCol w:w="4740"/>
      </w:tblGrid>
      <w:tr w:rsidR="000E7BC1" w:rsidTr="00DE1960">
        <w:tc>
          <w:tcPr>
            <w:tcW w:w="4612" w:type="dxa"/>
          </w:tcPr>
          <w:p w:rsidR="000E7BC1" w:rsidRPr="0061335D" w:rsidRDefault="000E7BC1" w:rsidP="00DE1960">
            <w:pPr>
              <w:keepNext/>
              <w:ind w:firstLine="0"/>
              <w:jc w:val="center"/>
              <w:rPr>
                <w:rFonts w:cs="Arial"/>
                <w:noProof/>
                <w:sz w:val="16"/>
                <w:szCs w:val="16"/>
              </w:rPr>
            </w:pPr>
            <w:r w:rsidRPr="00007E71">
              <w:rPr>
                <w:rFonts w:cs="Arial"/>
                <w:noProof/>
                <w:sz w:val="16"/>
                <w:szCs w:val="16"/>
              </w:rPr>
              <w:drawing>
                <wp:inline distT="0" distB="0" distL="0" distR="0" wp14:anchorId="42695222" wp14:editId="5D80B48C">
                  <wp:extent cx="2743200" cy="2194560"/>
                  <wp:effectExtent l="19050" t="19050" r="19050" b="1524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43200" cy="2194560"/>
                          </a:xfrm>
                          <a:prstGeom prst="rect">
                            <a:avLst/>
                          </a:prstGeom>
                          <a:noFill/>
                          <a:ln w="19050" cmpd="sng">
                            <a:solidFill>
                              <a:srgbClr val="000000"/>
                            </a:solidFill>
                            <a:miter lim="800000"/>
                            <a:headEnd/>
                            <a:tailEnd/>
                          </a:ln>
                          <a:effectLst/>
                        </pic:spPr>
                      </pic:pic>
                    </a:graphicData>
                  </a:graphic>
                </wp:inline>
              </w:drawing>
            </w:r>
          </w:p>
          <w:p w:rsidR="000E7BC1" w:rsidRPr="00C744C2" w:rsidRDefault="000E7BC1" w:rsidP="00DE1960">
            <w:pPr>
              <w:pStyle w:val="Legenda"/>
              <w:rPr>
                <w:rFonts w:cs="Arial"/>
                <w:noProof/>
                <w:szCs w:val="16"/>
                <w:lang w:val="pt-BR"/>
              </w:rPr>
            </w:pPr>
            <w:bookmarkStart w:id="115" w:name="_Toc420057259"/>
            <w:bookmarkStart w:id="116" w:name="_Toc462904896"/>
            <w:r w:rsidRPr="00C744C2">
              <w:rPr>
                <w:rFonts w:cs="Arial"/>
                <w:noProof/>
                <w:szCs w:val="16"/>
                <w:lang w:val="pt-BR"/>
              </w:rPr>
              <w:t xml:space="preserve">Figura </w:t>
            </w:r>
            <w:r w:rsidR="00DE1960">
              <w:rPr>
                <w:rFonts w:cs="Arial"/>
                <w:noProof/>
                <w:szCs w:val="16"/>
                <w:lang w:val="pt-BR"/>
              </w:rPr>
              <w:fldChar w:fldCharType="begin"/>
            </w:r>
            <w:r w:rsidR="00DE1960">
              <w:rPr>
                <w:rFonts w:cs="Arial"/>
                <w:noProof/>
                <w:szCs w:val="16"/>
                <w:lang w:val="pt-BR"/>
              </w:rPr>
              <w:instrText xml:space="preserve"> SEQ Figura \* ARABIC </w:instrText>
            </w:r>
            <w:r w:rsidR="00DE1960">
              <w:rPr>
                <w:rFonts w:cs="Arial"/>
                <w:noProof/>
                <w:szCs w:val="16"/>
                <w:lang w:val="pt-BR"/>
              </w:rPr>
              <w:fldChar w:fldCharType="separate"/>
            </w:r>
            <w:r w:rsidR="00D44275">
              <w:rPr>
                <w:rFonts w:cs="Arial"/>
                <w:noProof/>
                <w:szCs w:val="16"/>
                <w:lang w:val="pt-BR"/>
              </w:rPr>
              <w:t>24</w:t>
            </w:r>
            <w:r w:rsidR="00DE1960">
              <w:rPr>
                <w:rFonts w:cs="Arial"/>
                <w:noProof/>
                <w:szCs w:val="16"/>
                <w:lang w:val="pt-BR"/>
              </w:rPr>
              <w:fldChar w:fldCharType="end"/>
            </w:r>
            <w:r w:rsidRPr="00C744C2">
              <w:rPr>
                <w:rFonts w:cs="Arial"/>
                <w:noProof/>
                <w:szCs w:val="16"/>
                <w:lang w:val="pt-BR"/>
              </w:rPr>
              <w:t xml:space="preserve"> – Assentamento </w:t>
            </w:r>
            <w:bookmarkEnd w:id="115"/>
            <w:r>
              <w:rPr>
                <w:rFonts w:cs="Arial"/>
                <w:noProof/>
                <w:szCs w:val="16"/>
                <w:lang w:val="pt-BR"/>
              </w:rPr>
              <w:t>Vila Zebu</w:t>
            </w:r>
            <w:r w:rsidRPr="00C744C2">
              <w:rPr>
                <w:rFonts w:cs="Arial"/>
                <w:noProof/>
                <w:szCs w:val="16"/>
                <w:lang w:val="pt-BR"/>
              </w:rPr>
              <w:t>. Fonte: COHIDRO – Consultoria, Estudos e Projetos</w:t>
            </w:r>
            <w:r>
              <w:rPr>
                <w:rFonts w:cs="Arial"/>
                <w:noProof/>
                <w:szCs w:val="16"/>
                <w:lang w:val="pt-BR"/>
              </w:rPr>
              <w:t>.</w:t>
            </w:r>
            <w:bookmarkEnd w:id="116"/>
          </w:p>
        </w:tc>
        <w:tc>
          <w:tcPr>
            <w:tcW w:w="4613" w:type="dxa"/>
          </w:tcPr>
          <w:p w:rsidR="000E7BC1" w:rsidRPr="0061335D" w:rsidRDefault="000E7BC1" w:rsidP="00DE1960">
            <w:pPr>
              <w:keepNext/>
              <w:ind w:firstLine="0"/>
              <w:jc w:val="center"/>
              <w:rPr>
                <w:rFonts w:cs="Arial"/>
                <w:noProof/>
                <w:sz w:val="16"/>
                <w:szCs w:val="16"/>
              </w:rPr>
            </w:pPr>
            <w:r w:rsidRPr="00007E71">
              <w:rPr>
                <w:rFonts w:cs="Arial"/>
                <w:noProof/>
                <w:sz w:val="16"/>
                <w:szCs w:val="16"/>
              </w:rPr>
              <w:drawing>
                <wp:inline distT="0" distB="0" distL="0" distR="0" wp14:anchorId="2D9B510D" wp14:editId="3A8132AB">
                  <wp:extent cx="2860040" cy="2232660"/>
                  <wp:effectExtent l="19050" t="19050" r="16510" b="1524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60040" cy="2232660"/>
                          </a:xfrm>
                          <a:prstGeom prst="rect">
                            <a:avLst/>
                          </a:prstGeom>
                          <a:noFill/>
                          <a:ln w="19050" cmpd="sng">
                            <a:solidFill>
                              <a:srgbClr val="000000"/>
                            </a:solidFill>
                            <a:miter lim="800000"/>
                            <a:headEnd/>
                            <a:tailEnd/>
                          </a:ln>
                          <a:effectLst/>
                        </pic:spPr>
                      </pic:pic>
                    </a:graphicData>
                  </a:graphic>
                </wp:inline>
              </w:drawing>
            </w:r>
          </w:p>
          <w:p w:rsidR="000E7BC1" w:rsidRPr="00C744C2" w:rsidRDefault="000E7BC1" w:rsidP="00DE1960">
            <w:pPr>
              <w:keepNext/>
              <w:ind w:firstLine="0"/>
              <w:jc w:val="center"/>
              <w:rPr>
                <w:rFonts w:cs="Arial"/>
                <w:b/>
                <w:noProof/>
                <w:szCs w:val="16"/>
              </w:rPr>
            </w:pPr>
            <w:bookmarkStart w:id="117" w:name="_Toc420057260"/>
            <w:bookmarkStart w:id="118" w:name="_Toc462904897"/>
            <w:r w:rsidRPr="00C744C2">
              <w:rPr>
                <w:rFonts w:cs="Arial"/>
                <w:b/>
                <w:noProof/>
                <w:sz w:val="16"/>
                <w:szCs w:val="16"/>
              </w:rPr>
              <w:t xml:space="preserve">Figura </w:t>
            </w:r>
            <w:r w:rsidR="00DE1960">
              <w:rPr>
                <w:rFonts w:cs="Arial"/>
                <w:b/>
                <w:noProof/>
                <w:sz w:val="16"/>
                <w:szCs w:val="16"/>
              </w:rPr>
              <w:fldChar w:fldCharType="begin"/>
            </w:r>
            <w:r w:rsidR="00DE1960">
              <w:rPr>
                <w:rFonts w:cs="Arial"/>
                <w:b/>
                <w:noProof/>
                <w:sz w:val="16"/>
                <w:szCs w:val="16"/>
              </w:rPr>
              <w:instrText xml:space="preserve"> SEQ Figura \* ARABIC </w:instrText>
            </w:r>
            <w:r w:rsidR="00DE1960">
              <w:rPr>
                <w:rFonts w:cs="Arial"/>
                <w:b/>
                <w:noProof/>
                <w:sz w:val="16"/>
                <w:szCs w:val="16"/>
              </w:rPr>
              <w:fldChar w:fldCharType="separate"/>
            </w:r>
            <w:r w:rsidR="00D44275">
              <w:rPr>
                <w:rFonts w:cs="Arial"/>
                <w:b/>
                <w:noProof/>
                <w:sz w:val="16"/>
                <w:szCs w:val="16"/>
              </w:rPr>
              <w:t>25</w:t>
            </w:r>
            <w:r w:rsidR="00DE1960">
              <w:rPr>
                <w:rFonts w:cs="Arial"/>
                <w:b/>
                <w:noProof/>
                <w:sz w:val="16"/>
                <w:szCs w:val="16"/>
              </w:rPr>
              <w:fldChar w:fldCharType="end"/>
            </w:r>
            <w:r w:rsidRPr="00C744C2">
              <w:rPr>
                <w:rFonts w:cs="Arial"/>
                <w:b/>
                <w:noProof/>
                <w:sz w:val="16"/>
                <w:szCs w:val="16"/>
              </w:rPr>
              <w:t xml:space="preserve"> – Assentamento </w:t>
            </w:r>
            <w:bookmarkEnd w:id="117"/>
            <w:r>
              <w:rPr>
                <w:rFonts w:cs="Arial"/>
                <w:b/>
                <w:noProof/>
                <w:sz w:val="16"/>
                <w:szCs w:val="16"/>
              </w:rPr>
              <w:t>Vila Zebu</w:t>
            </w:r>
            <w:r w:rsidRPr="00C744C2">
              <w:rPr>
                <w:rFonts w:cs="Arial"/>
                <w:b/>
                <w:noProof/>
                <w:sz w:val="16"/>
                <w:szCs w:val="16"/>
              </w:rPr>
              <w:t>. Fonte: COHIDRO – Consultoria, Estudos e Projetos</w:t>
            </w:r>
            <w:r>
              <w:rPr>
                <w:rFonts w:cs="Arial"/>
                <w:b/>
                <w:noProof/>
                <w:sz w:val="16"/>
                <w:szCs w:val="16"/>
              </w:rPr>
              <w:t>.</w:t>
            </w:r>
            <w:bookmarkEnd w:id="118"/>
          </w:p>
        </w:tc>
      </w:tr>
    </w:tbl>
    <w:p w:rsidR="000E7BC1" w:rsidRPr="0061335D" w:rsidRDefault="000E7BC1" w:rsidP="000E7BC1">
      <w:pPr>
        <w:rPr>
          <w:lang w:val="pt-PT"/>
        </w:rPr>
      </w:pPr>
    </w:p>
    <w:p w:rsidR="000E7BC1" w:rsidRPr="003D3292" w:rsidRDefault="000E7BC1" w:rsidP="000E7BC1">
      <w:pPr>
        <w:pStyle w:val="Ttulo3"/>
        <w:numPr>
          <w:ilvl w:val="2"/>
          <w:numId w:val="2"/>
        </w:numPr>
        <w:rPr>
          <w:rFonts w:cs="Arial"/>
          <w:bCs/>
          <w:szCs w:val="24"/>
          <w:u w:val="single"/>
          <w:lang w:eastAsia="en-US"/>
        </w:rPr>
      </w:pPr>
      <w:r>
        <w:rPr>
          <w:rFonts w:cs="Arial"/>
          <w:bCs/>
          <w:szCs w:val="24"/>
          <w:u w:val="single"/>
          <w:lang w:eastAsia="en-US"/>
        </w:rPr>
        <w:t>Povoado São José</w:t>
      </w:r>
    </w:p>
    <w:p w:rsidR="000E7BC1" w:rsidRDefault="000E7BC1" w:rsidP="000E7BC1">
      <w:pPr>
        <w:rPr>
          <w:rFonts w:cs="Arial"/>
          <w:szCs w:val="24"/>
        </w:rPr>
      </w:pPr>
      <w:r w:rsidRPr="007632FE">
        <w:rPr>
          <w:rFonts w:cs="Arial"/>
        </w:rPr>
        <w:t xml:space="preserve">O Povoado está localizado nas coordenadas UTM 24 587943E e 8966482N, composto por 229 famílias, possui fácil acesso por uma estrada com pavimentação </w:t>
      </w:r>
      <w:r w:rsidRPr="007632FE">
        <w:rPr>
          <w:rFonts w:cs="Arial"/>
        </w:rPr>
        <w:lastRenderedPageBreak/>
        <w:t>asfáltica e paralelepipedo, possui grupo escolar municipal, posto de saúde municipal, o abastecimento de água é feito pela CASAL. 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95"/>
      </w:tblGrid>
      <w:tr w:rsidR="000E7BC1" w:rsidTr="00DE1960">
        <w:tc>
          <w:tcPr>
            <w:tcW w:w="4612" w:type="dxa"/>
          </w:tcPr>
          <w:p w:rsidR="000E7BC1" w:rsidRDefault="000E7BC1" w:rsidP="00DE1960">
            <w:pPr>
              <w:keepNext/>
              <w:ind w:firstLine="0"/>
              <w:jc w:val="center"/>
            </w:pPr>
            <w:r w:rsidRPr="00007E71">
              <w:rPr>
                <w:rFonts w:cs="Arial"/>
                <w:noProof/>
                <w:sz w:val="16"/>
                <w:szCs w:val="16"/>
              </w:rPr>
              <w:drawing>
                <wp:inline distT="0" distB="0" distL="0" distR="0" wp14:anchorId="0981A6E3" wp14:editId="4DEC00FF">
                  <wp:extent cx="2774950" cy="2232660"/>
                  <wp:effectExtent l="19050" t="19050" r="25400" b="1524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74950" cy="223266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pPr>
            <w:bookmarkStart w:id="119" w:name="_Toc420057261"/>
            <w:bookmarkStart w:id="120" w:name="_Toc462904898"/>
            <w:r>
              <w:t xml:space="preserve">Figura </w:t>
            </w:r>
            <w:r w:rsidR="00DE1960">
              <w:fldChar w:fldCharType="begin"/>
            </w:r>
            <w:r w:rsidR="00DE1960">
              <w:instrText xml:space="preserve"> SEQ Figura \* ARABIC </w:instrText>
            </w:r>
            <w:r w:rsidR="00DE1960">
              <w:fldChar w:fldCharType="separate"/>
            </w:r>
            <w:r w:rsidR="00D44275">
              <w:rPr>
                <w:noProof/>
              </w:rPr>
              <w:t>26</w:t>
            </w:r>
            <w:r w:rsidR="00DE1960">
              <w:fldChar w:fldCharType="end"/>
            </w:r>
            <w:r>
              <w:t xml:space="preserve"> – </w:t>
            </w:r>
            <w:bookmarkEnd w:id="119"/>
            <w:r>
              <w:t>Povoado São José.. Fonte: COHIDRO – Consultoria, Estudos e Projetos</w:t>
            </w:r>
            <w:bookmarkEnd w:id="120"/>
          </w:p>
        </w:tc>
        <w:tc>
          <w:tcPr>
            <w:tcW w:w="4613" w:type="dxa"/>
          </w:tcPr>
          <w:p w:rsidR="000E7BC1" w:rsidRDefault="000E7BC1" w:rsidP="00DE1960">
            <w:pPr>
              <w:keepNext/>
              <w:ind w:firstLine="0"/>
              <w:jc w:val="center"/>
            </w:pPr>
            <w:r w:rsidRPr="00007E71">
              <w:rPr>
                <w:rFonts w:cs="Arial"/>
                <w:noProof/>
                <w:sz w:val="16"/>
                <w:szCs w:val="16"/>
              </w:rPr>
              <w:drawing>
                <wp:inline distT="0" distB="0" distL="0" distR="0" wp14:anchorId="71EF08C1" wp14:editId="7A2FD74F">
                  <wp:extent cx="2834640" cy="2194560"/>
                  <wp:effectExtent l="19050" t="19050" r="22860" b="1524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34640" cy="219456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pPr>
            <w:bookmarkStart w:id="121" w:name="_Toc420057262"/>
            <w:bookmarkStart w:id="122" w:name="_Toc462904899"/>
            <w:r>
              <w:t xml:space="preserve">Figura </w:t>
            </w:r>
            <w:r w:rsidR="00DE1960">
              <w:fldChar w:fldCharType="begin"/>
            </w:r>
            <w:r w:rsidR="00DE1960">
              <w:instrText xml:space="preserve"> SEQ Figura \* ARABIC </w:instrText>
            </w:r>
            <w:r w:rsidR="00DE1960">
              <w:fldChar w:fldCharType="separate"/>
            </w:r>
            <w:r w:rsidR="00D44275">
              <w:rPr>
                <w:noProof/>
              </w:rPr>
              <w:t>27</w:t>
            </w:r>
            <w:r w:rsidR="00DE1960">
              <w:fldChar w:fldCharType="end"/>
            </w:r>
            <w:r>
              <w:t xml:space="preserve"> – </w:t>
            </w:r>
            <w:bookmarkEnd w:id="121"/>
            <w:r>
              <w:t>Povoado São José. Fonte: COHIDRO – Consultoria, Estudos e Projetos</w:t>
            </w:r>
            <w:bookmarkEnd w:id="122"/>
            <w:r>
              <w:t xml:space="preserve"> </w:t>
            </w:r>
          </w:p>
        </w:tc>
      </w:tr>
    </w:tbl>
    <w:p w:rsidR="000E7BC1" w:rsidRPr="0061335D" w:rsidRDefault="000E7BC1" w:rsidP="000E7BC1">
      <w:pPr>
        <w:rPr>
          <w:lang w:val="pt-PT"/>
        </w:rPr>
      </w:pPr>
    </w:p>
    <w:p w:rsidR="000E7BC1" w:rsidRPr="003D3292" w:rsidRDefault="000E7BC1" w:rsidP="000E7BC1">
      <w:pPr>
        <w:pStyle w:val="Ttulo3"/>
        <w:numPr>
          <w:ilvl w:val="2"/>
          <w:numId w:val="2"/>
        </w:numPr>
        <w:rPr>
          <w:rFonts w:cs="Arial"/>
          <w:bCs/>
          <w:szCs w:val="24"/>
          <w:u w:val="single"/>
          <w:lang w:eastAsia="en-US"/>
        </w:rPr>
      </w:pPr>
      <w:r>
        <w:rPr>
          <w:rFonts w:cs="Arial"/>
          <w:bCs/>
          <w:szCs w:val="24"/>
          <w:u w:val="single"/>
          <w:lang w:eastAsia="en-US"/>
        </w:rPr>
        <w:t>Povoado</w:t>
      </w:r>
      <w:r w:rsidRPr="003D3292">
        <w:rPr>
          <w:rFonts w:cs="Arial"/>
          <w:bCs/>
          <w:szCs w:val="24"/>
          <w:u w:val="single"/>
          <w:lang w:eastAsia="en-US"/>
        </w:rPr>
        <w:t xml:space="preserve"> </w:t>
      </w:r>
      <w:r>
        <w:rPr>
          <w:rFonts w:cs="Arial"/>
          <w:bCs/>
          <w:szCs w:val="24"/>
          <w:u w:val="single"/>
          <w:lang w:eastAsia="en-US"/>
        </w:rPr>
        <w:t>Porto da Barra</w:t>
      </w:r>
    </w:p>
    <w:p w:rsidR="000E7BC1" w:rsidRDefault="000E7BC1" w:rsidP="000E7BC1">
      <w:pPr>
        <w:rPr>
          <w:rFonts w:cs="Arial"/>
          <w:szCs w:val="24"/>
        </w:rPr>
      </w:pPr>
      <w:r w:rsidRPr="00007E71">
        <w:rPr>
          <w:rFonts w:cs="Arial"/>
        </w:rPr>
        <w:t xml:space="preserve">O Povoado está localizado nas coordenadas UTM 24 586181E e 8968875N, composto por </w:t>
      </w:r>
      <w:r>
        <w:rPr>
          <w:rFonts w:cs="Arial"/>
        </w:rPr>
        <w:t>61</w:t>
      </w:r>
      <w:r w:rsidRPr="00007E71">
        <w:rPr>
          <w:rFonts w:cs="Arial"/>
        </w:rPr>
        <w:t xml:space="preserve"> famílias, </w:t>
      </w:r>
      <w:r w:rsidRPr="00007E71">
        <w:rPr>
          <w:rFonts w:cs="Arial"/>
          <w:noProof/>
        </w:rPr>
        <w:t>possui fácil acesso por uma estrada com pavimentação, possui grupo escolar municipal, posto de saúde municipal, o abastecimento de água  é feito pela CASAL.</w:t>
      </w:r>
      <w:r w:rsidRPr="00007E71">
        <w:rPr>
          <w:rFonts w:cs="Arial"/>
          <w:szCs w:val="24"/>
        </w:rPr>
        <w:t xml:space="preserve"> 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5"/>
        <w:gridCol w:w="4636"/>
      </w:tblGrid>
      <w:tr w:rsidR="000E7BC1" w:rsidTr="00DE1960">
        <w:tc>
          <w:tcPr>
            <w:tcW w:w="4612" w:type="dxa"/>
          </w:tcPr>
          <w:p w:rsidR="000E7BC1" w:rsidRDefault="000E7BC1" w:rsidP="00DE1960">
            <w:pPr>
              <w:keepNext/>
              <w:ind w:firstLine="0"/>
              <w:jc w:val="center"/>
            </w:pPr>
            <w:r w:rsidRPr="00007E71">
              <w:rPr>
                <w:rFonts w:cs="Arial"/>
                <w:noProof/>
                <w:sz w:val="16"/>
                <w:szCs w:val="16"/>
              </w:rPr>
              <w:drawing>
                <wp:inline distT="0" distB="0" distL="0" distR="0" wp14:anchorId="1863F401" wp14:editId="4D94790B">
                  <wp:extent cx="2849245" cy="1775460"/>
                  <wp:effectExtent l="19050" t="19050" r="27305" b="1524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49245" cy="177546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pPr>
            <w:bookmarkStart w:id="123" w:name="_Toc420057263"/>
            <w:bookmarkStart w:id="124" w:name="_Toc462904900"/>
            <w:r>
              <w:t xml:space="preserve">Figura </w:t>
            </w:r>
            <w:r w:rsidR="00DE1960">
              <w:fldChar w:fldCharType="begin"/>
            </w:r>
            <w:r w:rsidR="00DE1960">
              <w:instrText xml:space="preserve"> SEQ Figura \* ARABIC </w:instrText>
            </w:r>
            <w:r w:rsidR="00DE1960">
              <w:fldChar w:fldCharType="separate"/>
            </w:r>
            <w:r w:rsidR="00D44275">
              <w:rPr>
                <w:noProof/>
              </w:rPr>
              <w:t>28</w:t>
            </w:r>
            <w:r w:rsidR="00DE1960">
              <w:fldChar w:fldCharType="end"/>
            </w:r>
            <w:r>
              <w:t xml:space="preserve"> –</w:t>
            </w:r>
            <w:bookmarkEnd w:id="123"/>
            <w:r>
              <w:t>Povoado Porto da Barra. Fonte: COHIDRO – Consultoria, Estudos e Projetos</w:t>
            </w:r>
            <w:bookmarkEnd w:id="124"/>
          </w:p>
        </w:tc>
        <w:tc>
          <w:tcPr>
            <w:tcW w:w="4613" w:type="dxa"/>
          </w:tcPr>
          <w:p w:rsidR="000E7BC1" w:rsidRDefault="000E7BC1" w:rsidP="00DE1960">
            <w:pPr>
              <w:keepNext/>
              <w:ind w:firstLine="0"/>
              <w:jc w:val="center"/>
            </w:pPr>
            <w:r w:rsidRPr="00007E71">
              <w:rPr>
                <w:rFonts w:cs="Arial"/>
                <w:noProof/>
                <w:sz w:val="16"/>
                <w:szCs w:val="16"/>
              </w:rPr>
              <w:drawing>
                <wp:inline distT="0" distB="0" distL="0" distR="0" wp14:anchorId="53F47B0E" wp14:editId="65219CAE">
                  <wp:extent cx="2839085" cy="1775460"/>
                  <wp:effectExtent l="19050" t="19050" r="18415" b="1524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39085" cy="177546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pPr>
            <w:bookmarkStart w:id="125" w:name="_Toc420057264"/>
            <w:bookmarkStart w:id="126" w:name="_Toc462904901"/>
            <w:r>
              <w:t xml:space="preserve">Figura </w:t>
            </w:r>
            <w:r w:rsidR="00DE1960">
              <w:fldChar w:fldCharType="begin"/>
            </w:r>
            <w:r w:rsidR="00DE1960">
              <w:instrText xml:space="preserve"> SEQ Figura \* ARABIC </w:instrText>
            </w:r>
            <w:r w:rsidR="00DE1960">
              <w:fldChar w:fldCharType="separate"/>
            </w:r>
            <w:r w:rsidR="00D44275">
              <w:rPr>
                <w:noProof/>
              </w:rPr>
              <w:t>29</w:t>
            </w:r>
            <w:r w:rsidR="00DE1960">
              <w:fldChar w:fldCharType="end"/>
            </w:r>
            <w:r>
              <w:t xml:space="preserve"> – </w:t>
            </w:r>
            <w:bookmarkEnd w:id="125"/>
            <w:r>
              <w:t>Povoado Porto da Barra. Fonte: COHIDRO – Consultoria, Estudos e Projetos</w:t>
            </w:r>
            <w:bookmarkEnd w:id="126"/>
          </w:p>
        </w:tc>
      </w:tr>
    </w:tbl>
    <w:p w:rsidR="000E7BC1" w:rsidRDefault="000E7BC1" w:rsidP="000E7BC1"/>
    <w:p w:rsidR="000E7BC1" w:rsidRDefault="000E7BC1" w:rsidP="000E7BC1">
      <w:pPr>
        <w:pStyle w:val="Ttulo3"/>
        <w:numPr>
          <w:ilvl w:val="2"/>
          <w:numId w:val="2"/>
        </w:numPr>
        <w:rPr>
          <w:rFonts w:cs="Arial"/>
          <w:bCs/>
          <w:szCs w:val="24"/>
          <w:u w:val="single"/>
          <w:lang w:eastAsia="en-US"/>
        </w:rPr>
      </w:pPr>
      <w:r>
        <w:rPr>
          <w:rFonts w:cs="Arial"/>
          <w:bCs/>
          <w:szCs w:val="24"/>
          <w:u w:val="single"/>
          <w:lang w:eastAsia="en-US"/>
        </w:rPr>
        <w:lastRenderedPageBreak/>
        <w:t>Distrito São Sebastião.</w:t>
      </w:r>
    </w:p>
    <w:p w:rsidR="000E7BC1" w:rsidRDefault="000E7BC1" w:rsidP="000E7BC1">
      <w:pPr>
        <w:rPr>
          <w:rFonts w:cs="Arial"/>
          <w:szCs w:val="24"/>
        </w:rPr>
      </w:pPr>
      <w:r w:rsidRPr="00007E71">
        <w:rPr>
          <w:rFonts w:cs="Arial"/>
        </w:rPr>
        <w:t xml:space="preserve">O Povoado está localizado nas coordenadas UTM 24 588227E e 8971645N, composto por </w:t>
      </w:r>
      <w:r>
        <w:rPr>
          <w:rFonts w:cs="Arial"/>
        </w:rPr>
        <w:t>33</w:t>
      </w:r>
      <w:r w:rsidRPr="00007E71">
        <w:rPr>
          <w:rFonts w:cs="Arial"/>
        </w:rPr>
        <w:t xml:space="preserve">4 famílias, </w:t>
      </w:r>
      <w:r w:rsidRPr="00007E71">
        <w:rPr>
          <w:rFonts w:cs="Arial"/>
          <w:noProof/>
        </w:rPr>
        <w:t>possui fácil acesso por uma estrada com pavimentação em paralelepipedo, possui grupo escolar municipal, posto de saúde municipal, o abastecimento de água feito pela CASAL.</w:t>
      </w:r>
      <w:r w:rsidRPr="00007E71">
        <w:rPr>
          <w:rFonts w:cs="Arial"/>
          <w:szCs w:val="24"/>
        </w:rPr>
        <w:t xml:space="preserve"> Possui rede de energia elétrica e orelhão</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9"/>
        <w:gridCol w:w="4672"/>
      </w:tblGrid>
      <w:tr w:rsidR="000E7BC1" w:rsidTr="00DE1960">
        <w:tc>
          <w:tcPr>
            <w:tcW w:w="4612" w:type="dxa"/>
          </w:tcPr>
          <w:p w:rsidR="000E7BC1" w:rsidRDefault="000E7BC1" w:rsidP="00DE1960">
            <w:pPr>
              <w:keepNext/>
              <w:ind w:firstLine="0"/>
              <w:jc w:val="center"/>
            </w:pPr>
            <w:r w:rsidRPr="00007E71">
              <w:rPr>
                <w:rFonts w:cs="Arial"/>
                <w:noProof/>
                <w:sz w:val="16"/>
                <w:szCs w:val="16"/>
              </w:rPr>
              <w:drawing>
                <wp:inline distT="0" distB="0" distL="0" distR="0" wp14:anchorId="55849BD2" wp14:editId="5B5AB49C">
                  <wp:extent cx="2785745" cy="2232660"/>
                  <wp:effectExtent l="19050" t="19050" r="14605" b="1524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85745" cy="223266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rPr>
                <w:lang w:eastAsia="en-US"/>
              </w:rPr>
            </w:pPr>
            <w:bookmarkStart w:id="127" w:name="_Toc462904902"/>
            <w:r>
              <w:t xml:space="preserve">Figura </w:t>
            </w:r>
            <w:r w:rsidR="00DE1960">
              <w:fldChar w:fldCharType="begin"/>
            </w:r>
            <w:r w:rsidR="00DE1960">
              <w:instrText xml:space="preserve"> SEQ Figura \* ARABIC </w:instrText>
            </w:r>
            <w:r w:rsidR="00DE1960">
              <w:fldChar w:fldCharType="separate"/>
            </w:r>
            <w:r w:rsidR="00D44275">
              <w:rPr>
                <w:noProof/>
              </w:rPr>
              <w:t>30</w:t>
            </w:r>
            <w:r w:rsidR="00DE1960">
              <w:fldChar w:fldCharType="end"/>
            </w:r>
            <w:r>
              <w:t xml:space="preserve"> – Distrito São Sebastião. Fonte: COHIDRO – Consultoria, Estudos e Projetos.</w:t>
            </w:r>
            <w:bookmarkEnd w:id="127"/>
          </w:p>
        </w:tc>
        <w:tc>
          <w:tcPr>
            <w:tcW w:w="4613" w:type="dxa"/>
          </w:tcPr>
          <w:p w:rsidR="000E7BC1" w:rsidRDefault="000E7BC1" w:rsidP="00DE1960">
            <w:pPr>
              <w:keepNext/>
              <w:ind w:firstLine="0"/>
              <w:jc w:val="center"/>
            </w:pPr>
            <w:r>
              <w:rPr>
                <w:noProof/>
              </w:rPr>
              <w:drawing>
                <wp:inline distT="0" distB="0" distL="0" distR="0" wp14:anchorId="41CF9F09" wp14:editId="5514F85B">
                  <wp:extent cx="2847340" cy="2257425"/>
                  <wp:effectExtent l="0" t="0" r="0" b="9525"/>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47340" cy="2257425"/>
                          </a:xfrm>
                          <a:prstGeom prst="rect">
                            <a:avLst/>
                          </a:prstGeom>
                          <a:noFill/>
                        </pic:spPr>
                      </pic:pic>
                    </a:graphicData>
                  </a:graphic>
                </wp:inline>
              </w:drawing>
            </w:r>
          </w:p>
          <w:p w:rsidR="000E7BC1" w:rsidRDefault="000E7BC1" w:rsidP="00DE1960">
            <w:pPr>
              <w:pStyle w:val="Legenda"/>
              <w:rPr>
                <w:lang w:eastAsia="en-US"/>
              </w:rPr>
            </w:pPr>
            <w:bookmarkStart w:id="128" w:name="_Toc462904903"/>
            <w:r>
              <w:t xml:space="preserve">Figura </w:t>
            </w:r>
            <w:r w:rsidR="00DE1960">
              <w:fldChar w:fldCharType="begin"/>
            </w:r>
            <w:r w:rsidR="00DE1960">
              <w:instrText xml:space="preserve"> SEQ Figura \* ARABIC </w:instrText>
            </w:r>
            <w:r w:rsidR="00DE1960">
              <w:fldChar w:fldCharType="separate"/>
            </w:r>
            <w:r w:rsidR="00D44275">
              <w:rPr>
                <w:noProof/>
              </w:rPr>
              <w:t>31</w:t>
            </w:r>
            <w:r w:rsidR="00DE1960">
              <w:fldChar w:fldCharType="end"/>
            </w:r>
            <w:r>
              <w:t xml:space="preserve"> – Distrito São Sebastião. Fonte: COHIDRO – Consultoria, Estudos e Projetos.</w:t>
            </w:r>
            <w:bookmarkEnd w:id="128"/>
          </w:p>
        </w:tc>
      </w:tr>
    </w:tbl>
    <w:p w:rsidR="000E7BC1" w:rsidRPr="007632FE" w:rsidRDefault="000E7BC1" w:rsidP="000E7BC1">
      <w:pPr>
        <w:rPr>
          <w:lang w:val="pt-PT" w:eastAsia="en-US"/>
        </w:rPr>
      </w:pPr>
    </w:p>
    <w:p w:rsidR="000E7BC1" w:rsidRDefault="000E7BC1" w:rsidP="000E7BC1">
      <w:pPr>
        <w:pStyle w:val="Ttulo3"/>
        <w:numPr>
          <w:ilvl w:val="2"/>
          <w:numId w:val="2"/>
        </w:numPr>
        <w:rPr>
          <w:rFonts w:cs="Arial"/>
          <w:bCs/>
          <w:szCs w:val="24"/>
          <w:u w:val="single"/>
          <w:lang w:eastAsia="en-US"/>
        </w:rPr>
      </w:pPr>
      <w:r>
        <w:rPr>
          <w:rFonts w:cs="Arial"/>
          <w:bCs/>
          <w:szCs w:val="24"/>
          <w:u w:val="single"/>
          <w:lang w:eastAsia="en-US"/>
        </w:rPr>
        <w:t>Acampamento</w:t>
      </w:r>
      <w:r w:rsidRPr="00AB7A8D">
        <w:rPr>
          <w:rFonts w:cs="Arial"/>
          <w:bCs/>
          <w:szCs w:val="24"/>
          <w:u w:val="single"/>
          <w:lang w:eastAsia="en-US"/>
        </w:rPr>
        <w:t xml:space="preserve"> Jua. </w:t>
      </w:r>
    </w:p>
    <w:p w:rsidR="000E7BC1" w:rsidRDefault="000E7BC1" w:rsidP="000E7BC1">
      <w:pPr>
        <w:rPr>
          <w:rFonts w:cs="Arial"/>
          <w:szCs w:val="24"/>
        </w:rPr>
      </w:pPr>
      <w:r w:rsidRPr="00007E71">
        <w:rPr>
          <w:rFonts w:cs="Arial"/>
        </w:rPr>
        <w:t xml:space="preserve">O Acampamento está localizado nas coordenadas UTM 24 591678E e 89727527N, composto por </w:t>
      </w:r>
      <w:r>
        <w:rPr>
          <w:rFonts w:cs="Arial"/>
        </w:rPr>
        <w:t>5</w:t>
      </w:r>
      <w:r w:rsidRPr="00007E71">
        <w:rPr>
          <w:rFonts w:cs="Arial"/>
        </w:rPr>
        <w:t xml:space="preserve">5 famílias, </w:t>
      </w:r>
      <w:r w:rsidRPr="00007E71">
        <w:rPr>
          <w:rFonts w:cs="Arial"/>
          <w:noProof/>
        </w:rPr>
        <w:t>tem um acesso fácil por uma estrada sem pavimentação, não possui grupo escolar municipal, posto de saúde municipal e não é pavimentado, o abastecimento de água é feito por carro pipa.</w:t>
      </w:r>
      <w:r w:rsidRPr="00007E71">
        <w:rPr>
          <w:rFonts w:cs="Arial"/>
          <w:szCs w:val="24"/>
        </w:rPr>
        <w:t xml:space="preserve"> Possui de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29"/>
      </w:tblGrid>
      <w:tr w:rsidR="000E7BC1" w:rsidTr="00DE1960">
        <w:tc>
          <w:tcPr>
            <w:tcW w:w="4612" w:type="dxa"/>
          </w:tcPr>
          <w:p w:rsidR="000E7BC1" w:rsidRDefault="000E7BC1" w:rsidP="00DE1960">
            <w:pPr>
              <w:keepNext/>
              <w:ind w:firstLine="0"/>
              <w:jc w:val="center"/>
            </w:pPr>
            <w:r w:rsidRPr="00007E71">
              <w:rPr>
                <w:rFonts w:cs="Arial"/>
                <w:noProof/>
                <w:sz w:val="16"/>
                <w:szCs w:val="16"/>
              </w:rPr>
              <w:lastRenderedPageBreak/>
              <w:drawing>
                <wp:inline distT="0" distB="0" distL="0" distR="0" wp14:anchorId="20889DF7" wp14:editId="3420DD94">
                  <wp:extent cx="2998470" cy="2200910"/>
                  <wp:effectExtent l="19050" t="19050" r="11430" b="2794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98470" cy="220091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rPr>
                <w:lang w:eastAsia="en-US"/>
              </w:rPr>
            </w:pPr>
            <w:bookmarkStart w:id="129" w:name="_Toc462904904"/>
            <w:r>
              <w:t xml:space="preserve">Figura </w:t>
            </w:r>
            <w:r w:rsidR="00DE1960">
              <w:fldChar w:fldCharType="begin"/>
            </w:r>
            <w:r w:rsidR="00DE1960">
              <w:instrText xml:space="preserve"> SEQ Figura \* ARABIC </w:instrText>
            </w:r>
            <w:r w:rsidR="00DE1960">
              <w:fldChar w:fldCharType="separate"/>
            </w:r>
            <w:r w:rsidR="00D44275">
              <w:rPr>
                <w:noProof/>
              </w:rPr>
              <w:t>32</w:t>
            </w:r>
            <w:r w:rsidR="00DE1960">
              <w:fldChar w:fldCharType="end"/>
            </w:r>
            <w:r>
              <w:t xml:space="preserve"> – Acampamento Jua. Fonte: COHIDRO – Consultoria, Estudos e Projetos</w:t>
            </w:r>
            <w:bookmarkEnd w:id="129"/>
          </w:p>
        </w:tc>
        <w:tc>
          <w:tcPr>
            <w:tcW w:w="4613" w:type="dxa"/>
          </w:tcPr>
          <w:p w:rsidR="000E7BC1" w:rsidRDefault="000E7BC1" w:rsidP="00DE1960">
            <w:pPr>
              <w:keepNext/>
              <w:ind w:firstLine="0"/>
              <w:jc w:val="center"/>
            </w:pPr>
            <w:r>
              <w:rPr>
                <w:noProof/>
              </w:rPr>
              <w:drawing>
                <wp:inline distT="0" distB="0" distL="0" distR="0" wp14:anchorId="6BE1503A" wp14:editId="3DCFBCA1">
                  <wp:extent cx="2999740" cy="2209800"/>
                  <wp:effectExtent l="0" t="0" r="0" b="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99740" cy="2209800"/>
                          </a:xfrm>
                          <a:prstGeom prst="rect">
                            <a:avLst/>
                          </a:prstGeom>
                          <a:noFill/>
                        </pic:spPr>
                      </pic:pic>
                    </a:graphicData>
                  </a:graphic>
                </wp:inline>
              </w:drawing>
            </w:r>
          </w:p>
          <w:p w:rsidR="000E7BC1" w:rsidRDefault="000E7BC1" w:rsidP="00DE1960">
            <w:pPr>
              <w:pStyle w:val="Legenda"/>
              <w:rPr>
                <w:lang w:eastAsia="en-US"/>
              </w:rPr>
            </w:pPr>
            <w:bookmarkStart w:id="130" w:name="_Toc462904905"/>
            <w:r>
              <w:t xml:space="preserve">Figura </w:t>
            </w:r>
            <w:r w:rsidR="00DE1960">
              <w:fldChar w:fldCharType="begin"/>
            </w:r>
            <w:r w:rsidR="00DE1960">
              <w:instrText xml:space="preserve"> SEQ Figura \* ARABIC </w:instrText>
            </w:r>
            <w:r w:rsidR="00DE1960">
              <w:fldChar w:fldCharType="separate"/>
            </w:r>
            <w:r w:rsidR="00D44275">
              <w:rPr>
                <w:noProof/>
              </w:rPr>
              <w:t>33</w:t>
            </w:r>
            <w:r w:rsidR="00DE1960">
              <w:fldChar w:fldCharType="end"/>
            </w:r>
            <w:r>
              <w:t xml:space="preserve"> - Acampamento Jua. Fonte: COHIDRO – Consultoria, Estudos e Projetos</w:t>
            </w:r>
            <w:bookmarkEnd w:id="130"/>
          </w:p>
        </w:tc>
      </w:tr>
    </w:tbl>
    <w:p w:rsidR="000E7BC1" w:rsidRPr="005A2DE9" w:rsidRDefault="000E7BC1" w:rsidP="000E7BC1">
      <w:pPr>
        <w:rPr>
          <w:lang w:val="pt-PT" w:eastAsia="en-US"/>
        </w:rPr>
      </w:pPr>
    </w:p>
    <w:p w:rsidR="000E7BC1" w:rsidRDefault="000E7BC1" w:rsidP="000E7BC1">
      <w:pPr>
        <w:pStyle w:val="Ttulo3"/>
        <w:numPr>
          <w:ilvl w:val="2"/>
          <w:numId w:val="2"/>
        </w:numPr>
        <w:rPr>
          <w:rFonts w:cs="Arial"/>
          <w:bCs/>
          <w:szCs w:val="24"/>
          <w:u w:val="single"/>
          <w:lang w:eastAsia="en-US"/>
        </w:rPr>
      </w:pPr>
      <w:r w:rsidRPr="00AB7A8D">
        <w:rPr>
          <w:rFonts w:cs="Arial"/>
          <w:bCs/>
          <w:szCs w:val="24"/>
          <w:u w:val="single"/>
          <w:lang w:eastAsia="en-US"/>
        </w:rPr>
        <w:t>Povoado Canafísula.</w:t>
      </w:r>
    </w:p>
    <w:p w:rsidR="000E7BC1" w:rsidRDefault="000E7BC1" w:rsidP="000E7BC1">
      <w:pPr>
        <w:rPr>
          <w:rFonts w:cs="Arial"/>
          <w:szCs w:val="24"/>
        </w:rPr>
      </w:pPr>
      <w:r w:rsidRPr="00007E71">
        <w:rPr>
          <w:rFonts w:cs="Arial"/>
        </w:rPr>
        <w:t xml:space="preserve">O Povoado está localizado nas coordenadas UTM 24 593352E e 8973823N, composto por </w:t>
      </w:r>
      <w:r>
        <w:rPr>
          <w:rFonts w:cs="Arial"/>
        </w:rPr>
        <w:t>40</w:t>
      </w:r>
      <w:r w:rsidRPr="00007E71">
        <w:rPr>
          <w:rFonts w:cs="Arial"/>
        </w:rPr>
        <w:t xml:space="preserve"> famílias, </w:t>
      </w:r>
      <w:r w:rsidRPr="00007E71">
        <w:rPr>
          <w:rFonts w:cs="Arial"/>
          <w:noProof/>
        </w:rPr>
        <w:t>tem um acesso fácil por uma estrada sem pavimentação, possui grupo escolar municipal, igreja católica,  posto de saúde municipal, e não tem pavimentação, o abastecimento de água é feito pela rede da CASAL.</w:t>
      </w:r>
      <w:r w:rsidRPr="00007E71">
        <w:rPr>
          <w:rFonts w:cs="Arial"/>
          <w:szCs w:val="24"/>
        </w:rPr>
        <w:t xml:space="preserve"> 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3"/>
        <w:gridCol w:w="4388"/>
      </w:tblGrid>
      <w:tr w:rsidR="000E7BC1" w:rsidTr="00DE1960">
        <w:tc>
          <w:tcPr>
            <w:tcW w:w="4612" w:type="dxa"/>
          </w:tcPr>
          <w:p w:rsidR="000E7BC1" w:rsidRDefault="000E7BC1" w:rsidP="00DE1960">
            <w:pPr>
              <w:keepNext/>
              <w:ind w:firstLine="0"/>
              <w:jc w:val="center"/>
            </w:pPr>
            <w:r>
              <w:rPr>
                <w:noProof/>
              </w:rPr>
              <w:drawing>
                <wp:inline distT="0" distB="0" distL="0" distR="0" wp14:anchorId="65843431" wp14:editId="1BD3357D">
                  <wp:extent cx="3409315" cy="2057400"/>
                  <wp:effectExtent l="0" t="0" r="635" b="0"/>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09315" cy="2057400"/>
                          </a:xfrm>
                          <a:prstGeom prst="rect">
                            <a:avLst/>
                          </a:prstGeom>
                          <a:noFill/>
                        </pic:spPr>
                      </pic:pic>
                    </a:graphicData>
                  </a:graphic>
                </wp:inline>
              </w:drawing>
            </w:r>
          </w:p>
          <w:p w:rsidR="000E7BC1" w:rsidRDefault="000E7BC1" w:rsidP="00DE1960">
            <w:pPr>
              <w:pStyle w:val="Legenda"/>
              <w:rPr>
                <w:lang w:eastAsia="en-US"/>
              </w:rPr>
            </w:pPr>
            <w:bookmarkStart w:id="131" w:name="_Toc462904906"/>
            <w:r>
              <w:t xml:space="preserve">Figura </w:t>
            </w:r>
            <w:r w:rsidR="00DE1960">
              <w:fldChar w:fldCharType="begin"/>
            </w:r>
            <w:r w:rsidR="00DE1960">
              <w:instrText xml:space="preserve"> SEQ Figura \* ARABIC </w:instrText>
            </w:r>
            <w:r w:rsidR="00DE1960">
              <w:fldChar w:fldCharType="separate"/>
            </w:r>
            <w:r w:rsidR="00D44275">
              <w:rPr>
                <w:noProof/>
              </w:rPr>
              <w:t>34</w:t>
            </w:r>
            <w:r w:rsidR="00DE1960">
              <w:fldChar w:fldCharType="end"/>
            </w:r>
            <w:r>
              <w:t xml:space="preserve"> – Povoado Canafísula. Fonte: COHIDRO – Consultoria, Estudos e Projetos</w:t>
            </w:r>
            <w:bookmarkEnd w:id="131"/>
          </w:p>
        </w:tc>
        <w:tc>
          <w:tcPr>
            <w:tcW w:w="4613" w:type="dxa"/>
          </w:tcPr>
          <w:p w:rsidR="000E7BC1" w:rsidRDefault="000E7BC1" w:rsidP="00DE1960">
            <w:pPr>
              <w:keepNext/>
              <w:ind w:firstLine="0"/>
              <w:jc w:val="center"/>
            </w:pPr>
            <w:r>
              <w:rPr>
                <w:noProof/>
              </w:rPr>
              <w:drawing>
                <wp:inline distT="0" distB="0" distL="0" distR="0" wp14:anchorId="10B7AF4A" wp14:editId="71CC6A2B">
                  <wp:extent cx="3028315" cy="2057400"/>
                  <wp:effectExtent l="0" t="0" r="635"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28315" cy="2057400"/>
                          </a:xfrm>
                          <a:prstGeom prst="rect">
                            <a:avLst/>
                          </a:prstGeom>
                          <a:noFill/>
                        </pic:spPr>
                      </pic:pic>
                    </a:graphicData>
                  </a:graphic>
                </wp:inline>
              </w:drawing>
            </w:r>
          </w:p>
          <w:p w:rsidR="000E7BC1" w:rsidRDefault="000E7BC1" w:rsidP="00DE1960">
            <w:pPr>
              <w:pStyle w:val="Legenda"/>
              <w:rPr>
                <w:lang w:eastAsia="en-US"/>
              </w:rPr>
            </w:pPr>
            <w:bookmarkStart w:id="132" w:name="_Toc462904907"/>
            <w:r>
              <w:t xml:space="preserve">Figura </w:t>
            </w:r>
            <w:r w:rsidR="00DE1960">
              <w:fldChar w:fldCharType="begin"/>
            </w:r>
            <w:r w:rsidR="00DE1960">
              <w:instrText xml:space="preserve"> SEQ Figura \* ARABIC </w:instrText>
            </w:r>
            <w:r w:rsidR="00DE1960">
              <w:fldChar w:fldCharType="separate"/>
            </w:r>
            <w:r w:rsidR="00D44275">
              <w:rPr>
                <w:noProof/>
              </w:rPr>
              <w:t>35</w:t>
            </w:r>
            <w:r w:rsidR="00DE1960">
              <w:fldChar w:fldCharType="end"/>
            </w:r>
            <w:r>
              <w:t xml:space="preserve"> - Povoado Canafísula. Fonte: COHIDRO – Consultoria, Estudos e Projetos</w:t>
            </w:r>
            <w:bookmarkEnd w:id="132"/>
          </w:p>
        </w:tc>
      </w:tr>
    </w:tbl>
    <w:p w:rsidR="000E7BC1" w:rsidRPr="005A2DE9" w:rsidRDefault="000E7BC1" w:rsidP="000E7BC1">
      <w:pPr>
        <w:rPr>
          <w:lang w:val="pt-PT" w:eastAsia="en-US"/>
        </w:rPr>
      </w:pPr>
    </w:p>
    <w:p w:rsidR="000E7BC1" w:rsidRDefault="000E7BC1" w:rsidP="000E7BC1">
      <w:pPr>
        <w:pStyle w:val="Ttulo3"/>
        <w:numPr>
          <w:ilvl w:val="2"/>
          <w:numId w:val="2"/>
        </w:numPr>
        <w:rPr>
          <w:rFonts w:cs="Arial"/>
          <w:bCs/>
          <w:szCs w:val="24"/>
          <w:u w:val="single"/>
          <w:lang w:eastAsia="en-US"/>
        </w:rPr>
      </w:pPr>
      <w:r w:rsidRPr="00AB7A8D">
        <w:rPr>
          <w:rFonts w:cs="Arial"/>
          <w:bCs/>
          <w:szCs w:val="24"/>
          <w:u w:val="single"/>
          <w:lang w:eastAsia="en-US"/>
        </w:rPr>
        <w:t>Povoado Gangorra</w:t>
      </w:r>
      <w:r>
        <w:rPr>
          <w:rFonts w:cs="Arial"/>
          <w:bCs/>
          <w:szCs w:val="24"/>
          <w:u w:val="single"/>
          <w:lang w:eastAsia="en-US"/>
        </w:rPr>
        <w:t>.</w:t>
      </w:r>
    </w:p>
    <w:p w:rsidR="000E7BC1" w:rsidRPr="005A2DE9" w:rsidRDefault="000E7BC1" w:rsidP="000E7BC1">
      <w:pPr>
        <w:rPr>
          <w:lang w:val="pt-PT" w:eastAsia="en-US"/>
        </w:rPr>
      </w:pPr>
      <w:r w:rsidRPr="00007E71">
        <w:rPr>
          <w:rFonts w:cs="Arial"/>
        </w:rPr>
        <w:t>O Povoado está localizado nas coordenadas UTM 24 596057E e 8975135N, composto por 1</w:t>
      </w:r>
      <w:r>
        <w:rPr>
          <w:rFonts w:cs="Arial"/>
        </w:rPr>
        <w:t>14</w:t>
      </w:r>
      <w:r w:rsidRPr="00007E71">
        <w:rPr>
          <w:rFonts w:cs="Arial"/>
        </w:rPr>
        <w:t xml:space="preserve"> famílias, possui</w:t>
      </w:r>
      <w:r w:rsidRPr="00007E71">
        <w:rPr>
          <w:rFonts w:cs="Arial"/>
          <w:noProof/>
        </w:rPr>
        <w:t xml:space="preserve"> acesso fácil por uma estrada sem pavimentação, </w:t>
      </w:r>
      <w:r w:rsidRPr="00007E71">
        <w:rPr>
          <w:rFonts w:cs="Arial"/>
          <w:noProof/>
        </w:rPr>
        <w:lastRenderedPageBreak/>
        <w:t>possui grupo escolar municipal, igreja católica, posto de saúde municipal, pavimentação em paralelepípedo(parcialmente), o abastecimento de água é feito pela rede da CASAL.</w:t>
      </w:r>
      <w:r w:rsidRPr="00007E71">
        <w:rPr>
          <w:rFonts w:cs="Arial"/>
          <w:szCs w:val="24"/>
        </w:rPr>
        <w:t xml:space="preserve"> Possui rede de energia elétrica</w:t>
      </w:r>
      <w:r>
        <w:rPr>
          <w:rFonts w:cs="Arial"/>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7"/>
        <w:gridCol w:w="4664"/>
      </w:tblGrid>
      <w:tr w:rsidR="000E7BC1" w:rsidTr="00DE1960">
        <w:tc>
          <w:tcPr>
            <w:tcW w:w="4612" w:type="dxa"/>
          </w:tcPr>
          <w:p w:rsidR="000E7BC1" w:rsidRDefault="000E7BC1" w:rsidP="00DE1960">
            <w:pPr>
              <w:keepNext/>
              <w:ind w:firstLine="0"/>
              <w:jc w:val="center"/>
            </w:pPr>
            <w:r w:rsidRPr="00007E71">
              <w:rPr>
                <w:rFonts w:cs="Arial"/>
                <w:noProof/>
                <w:sz w:val="16"/>
                <w:szCs w:val="16"/>
              </w:rPr>
              <w:drawing>
                <wp:inline distT="0" distB="0" distL="0" distR="0" wp14:anchorId="4A11EDFB" wp14:editId="2CE3817D">
                  <wp:extent cx="2987675" cy="2200910"/>
                  <wp:effectExtent l="19050" t="19050" r="22225" b="2794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87675" cy="220091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rPr>
                <w:lang w:eastAsia="en-US"/>
              </w:rPr>
            </w:pPr>
            <w:bookmarkStart w:id="133" w:name="_Toc462904908"/>
            <w:r>
              <w:t xml:space="preserve">Figura </w:t>
            </w:r>
            <w:r w:rsidR="00DE1960">
              <w:fldChar w:fldCharType="begin"/>
            </w:r>
            <w:r w:rsidR="00DE1960">
              <w:instrText xml:space="preserve"> SEQ Figura \* ARABIC </w:instrText>
            </w:r>
            <w:r w:rsidR="00DE1960">
              <w:fldChar w:fldCharType="separate"/>
            </w:r>
            <w:r w:rsidR="00D44275">
              <w:rPr>
                <w:noProof/>
              </w:rPr>
              <w:t>36</w:t>
            </w:r>
            <w:r w:rsidR="00DE1960">
              <w:fldChar w:fldCharType="end"/>
            </w:r>
            <w:r>
              <w:t xml:space="preserve"> - Povoado Gangorra. Fonte: COHIDRO – Consultoria, Estudos e Projetos</w:t>
            </w:r>
            <w:bookmarkEnd w:id="133"/>
          </w:p>
        </w:tc>
        <w:tc>
          <w:tcPr>
            <w:tcW w:w="4613" w:type="dxa"/>
          </w:tcPr>
          <w:p w:rsidR="000E7BC1" w:rsidRDefault="000E7BC1" w:rsidP="00DE1960">
            <w:pPr>
              <w:keepNext/>
              <w:ind w:firstLine="0"/>
              <w:jc w:val="center"/>
            </w:pPr>
            <w:r w:rsidRPr="00007E71">
              <w:rPr>
                <w:rFonts w:cs="Arial"/>
                <w:noProof/>
                <w:sz w:val="16"/>
                <w:szCs w:val="16"/>
              </w:rPr>
              <w:drawing>
                <wp:inline distT="0" distB="0" distL="0" distR="0" wp14:anchorId="2EEB60F1" wp14:editId="16F2D0CD">
                  <wp:extent cx="3017520" cy="2194560"/>
                  <wp:effectExtent l="19050" t="19050" r="11430" b="1524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17520" cy="2194560"/>
                          </a:xfrm>
                          <a:prstGeom prst="rect">
                            <a:avLst/>
                          </a:prstGeom>
                          <a:noFill/>
                          <a:ln w="19050" cmpd="sng">
                            <a:solidFill>
                              <a:srgbClr val="000000"/>
                            </a:solidFill>
                            <a:miter lim="800000"/>
                            <a:headEnd/>
                            <a:tailEnd/>
                          </a:ln>
                          <a:effectLst/>
                        </pic:spPr>
                      </pic:pic>
                    </a:graphicData>
                  </a:graphic>
                </wp:inline>
              </w:drawing>
            </w:r>
          </w:p>
          <w:p w:rsidR="000E7BC1" w:rsidRDefault="000E7BC1" w:rsidP="00DE1960">
            <w:pPr>
              <w:pStyle w:val="Legenda"/>
              <w:rPr>
                <w:lang w:eastAsia="en-US"/>
              </w:rPr>
            </w:pPr>
            <w:bookmarkStart w:id="134" w:name="_Toc462904909"/>
            <w:r>
              <w:t xml:space="preserve">Figura </w:t>
            </w:r>
            <w:r w:rsidR="00DE1960">
              <w:fldChar w:fldCharType="begin"/>
            </w:r>
            <w:r w:rsidR="00DE1960">
              <w:instrText xml:space="preserve"> SEQ Figura \* ARABIC </w:instrText>
            </w:r>
            <w:r w:rsidR="00DE1960">
              <w:fldChar w:fldCharType="separate"/>
            </w:r>
            <w:r w:rsidR="00D44275">
              <w:rPr>
                <w:noProof/>
              </w:rPr>
              <w:t>37</w:t>
            </w:r>
            <w:r w:rsidR="00DE1960">
              <w:fldChar w:fldCharType="end"/>
            </w:r>
            <w:r>
              <w:t xml:space="preserve"> - Povoado Gangorra. Fonte: COHIDRO – Consultoria, Estudos e Projetos</w:t>
            </w:r>
            <w:bookmarkEnd w:id="134"/>
          </w:p>
        </w:tc>
      </w:tr>
    </w:tbl>
    <w:p w:rsidR="0061335D" w:rsidRPr="0061335D" w:rsidRDefault="0061335D" w:rsidP="0061335D">
      <w:pPr>
        <w:rPr>
          <w:lang w:val="pt-PT"/>
        </w:rPr>
      </w:pPr>
    </w:p>
    <w:p w:rsidR="0061335D" w:rsidRPr="002528D1" w:rsidRDefault="0061335D" w:rsidP="000E7BC1">
      <w:pPr>
        <w:pStyle w:val="Ttulo3"/>
        <w:numPr>
          <w:ilvl w:val="2"/>
          <w:numId w:val="2"/>
        </w:numPr>
        <w:rPr>
          <w:rFonts w:cs="Arial"/>
          <w:bCs/>
          <w:szCs w:val="24"/>
          <w:u w:val="single"/>
          <w:lang w:eastAsia="en-US"/>
        </w:rPr>
      </w:pPr>
      <w:r w:rsidRPr="002528D1">
        <w:rPr>
          <w:rFonts w:cs="Arial"/>
          <w:bCs/>
          <w:szCs w:val="24"/>
          <w:u w:val="single"/>
          <w:lang w:eastAsia="en-US"/>
        </w:rPr>
        <w:t xml:space="preserve">Local de captação para todo subsistema </w:t>
      </w:r>
      <w:r w:rsidR="0081452C" w:rsidRPr="002528D1">
        <w:rPr>
          <w:rFonts w:cs="Arial"/>
          <w:bCs/>
          <w:szCs w:val="24"/>
          <w:u w:val="single"/>
          <w:lang w:eastAsia="en-US"/>
        </w:rPr>
        <w:t>Barragem Leste</w:t>
      </w:r>
    </w:p>
    <w:p w:rsidR="005F15D2" w:rsidRPr="004B11FB" w:rsidRDefault="0061335D" w:rsidP="005F15D2">
      <w:r w:rsidRPr="00DC632F">
        <w:rPr>
          <w:rFonts w:cs="Arial"/>
          <w:lang w:val="pt-PT" w:eastAsia="en-US"/>
        </w:rPr>
        <w:t xml:space="preserve">Todo o subsistema será abastecido pelo mesmo local de captação, o seu ponto de captação será na parte onde o canal </w:t>
      </w:r>
      <w:r>
        <w:rPr>
          <w:rFonts w:cs="Arial"/>
          <w:lang w:val="pt-PT" w:eastAsia="en-US"/>
        </w:rPr>
        <w:t>possui uma</w:t>
      </w:r>
      <w:r>
        <w:rPr>
          <w:rFonts w:cs="Arial"/>
        </w:rPr>
        <w:t xml:space="preserve"> Tomada D’Á</w:t>
      </w:r>
      <w:r w:rsidRPr="00A162FA">
        <w:rPr>
          <w:rFonts w:cs="Arial"/>
        </w:rPr>
        <w:t>gua</w:t>
      </w:r>
      <w:r w:rsidR="00C34589">
        <w:t xml:space="preserve"> e </w:t>
      </w:r>
      <w:r w:rsidR="00C34589" w:rsidRPr="00007E71">
        <w:rPr>
          <w:rFonts w:cs="Arial"/>
        </w:rPr>
        <w:t>está loc</w:t>
      </w:r>
      <w:r w:rsidR="002528D1">
        <w:rPr>
          <w:rFonts w:cs="Arial"/>
        </w:rPr>
        <w:t>alizado nas coordenadas UTM 24 592247.776</w:t>
      </w:r>
      <w:r w:rsidR="00676663">
        <w:rPr>
          <w:rFonts w:cs="Arial"/>
        </w:rPr>
        <w:t>E</w:t>
      </w:r>
      <w:r w:rsidR="002528D1">
        <w:rPr>
          <w:rFonts w:cs="Arial"/>
        </w:rPr>
        <w:t xml:space="preserve"> 8965555.507</w:t>
      </w:r>
      <w:r w:rsidR="00C34589" w:rsidRPr="00007E71">
        <w:rPr>
          <w:rFonts w:cs="Arial"/>
        </w:rPr>
        <w:t>N</w:t>
      </w:r>
      <w:r w:rsidR="00C34589">
        <w:rPr>
          <w:rFonts w:cs="Arial"/>
        </w:rPr>
        <w:t>.</w:t>
      </w:r>
    </w:p>
    <w:p w:rsidR="005F15D2" w:rsidRPr="004B11FB" w:rsidRDefault="005F15D2" w:rsidP="005F15D2"/>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FC4093" w:rsidTr="00DE1960">
        <w:tc>
          <w:tcPr>
            <w:tcW w:w="4612" w:type="dxa"/>
          </w:tcPr>
          <w:p w:rsidR="00FC4093" w:rsidRDefault="00FC4093" w:rsidP="00DE1960">
            <w:pPr>
              <w:keepNext/>
              <w:ind w:firstLine="0"/>
              <w:jc w:val="center"/>
            </w:pPr>
            <w:r>
              <w:rPr>
                <w:noProof/>
              </w:rPr>
              <w:drawing>
                <wp:inline distT="0" distB="0" distL="0" distR="0" wp14:anchorId="7C40F461" wp14:editId="62EC1802">
                  <wp:extent cx="2879894" cy="2160000"/>
                  <wp:effectExtent l="0" t="0" r="0" b="0"/>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G_3414.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FC4093" w:rsidRDefault="00FC4093" w:rsidP="00DE1960">
            <w:pPr>
              <w:pStyle w:val="Legenda"/>
            </w:pPr>
            <w:bookmarkStart w:id="135" w:name="_Toc420057265"/>
            <w:bookmarkStart w:id="136" w:name="_Toc462904910"/>
            <w:r>
              <w:t xml:space="preserve">Figura </w:t>
            </w:r>
            <w:r w:rsidR="00DE1960">
              <w:fldChar w:fldCharType="begin"/>
            </w:r>
            <w:r w:rsidR="00DE1960">
              <w:instrText xml:space="preserve"> SEQ Figura \* ARABIC </w:instrText>
            </w:r>
            <w:r w:rsidR="00DE1960">
              <w:fldChar w:fldCharType="separate"/>
            </w:r>
            <w:r w:rsidR="00D44275">
              <w:rPr>
                <w:noProof/>
              </w:rPr>
              <w:t>38</w:t>
            </w:r>
            <w:r w:rsidR="00DE1960">
              <w:fldChar w:fldCharType="end"/>
            </w:r>
            <w:r>
              <w:t xml:space="preserve"> – Local da captação</w:t>
            </w:r>
            <w:bookmarkEnd w:id="135"/>
            <w:r>
              <w:t>. Fonte: COHIDRO – Consultoria, Projetos e Estudos.</w:t>
            </w:r>
            <w:bookmarkEnd w:id="136"/>
          </w:p>
        </w:tc>
        <w:tc>
          <w:tcPr>
            <w:tcW w:w="4613" w:type="dxa"/>
          </w:tcPr>
          <w:p w:rsidR="00FC4093" w:rsidRDefault="00FC4093" w:rsidP="00DE1960">
            <w:pPr>
              <w:keepNext/>
              <w:ind w:firstLine="0"/>
              <w:jc w:val="center"/>
            </w:pPr>
            <w:r>
              <w:rPr>
                <w:noProof/>
              </w:rPr>
              <w:drawing>
                <wp:inline distT="0" distB="0" distL="0" distR="0" wp14:anchorId="1661FECA" wp14:editId="48783ABD">
                  <wp:extent cx="2879894" cy="2160000"/>
                  <wp:effectExtent l="0" t="0" r="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G_3404.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FC4093" w:rsidRDefault="00FC4093" w:rsidP="00DE1960">
            <w:pPr>
              <w:pStyle w:val="Legenda"/>
            </w:pPr>
            <w:bookmarkStart w:id="137" w:name="_Toc420057266"/>
            <w:bookmarkStart w:id="138" w:name="_Toc462904911"/>
            <w:r>
              <w:t xml:space="preserve">Figura </w:t>
            </w:r>
            <w:r w:rsidR="00DE1960">
              <w:fldChar w:fldCharType="begin"/>
            </w:r>
            <w:r w:rsidR="00DE1960">
              <w:instrText xml:space="preserve"> SEQ Figura \* ARABIC </w:instrText>
            </w:r>
            <w:r w:rsidR="00DE1960">
              <w:fldChar w:fldCharType="separate"/>
            </w:r>
            <w:r w:rsidR="00D44275">
              <w:rPr>
                <w:noProof/>
              </w:rPr>
              <w:t>39</w:t>
            </w:r>
            <w:r w:rsidR="00DE1960">
              <w:fldChar w:fldCharType="end"/>
            </w:r>
            <w:r>
              <w:t xml:space="preserve"> – Local da captação</w:t>
            </w:r>
            <w:bookmarkEnd w:id="137"/>
            <w:r>
              <w:t>. Fonte: COHIDRO – Consultoria, Projetos e Estudos.</w:t>
            </w:r>
            <w:bookmarkEnd w:id="138"/>
          </w:p>
        </w:tc>
      </w:tr>
    </w:tbl>
    <w:p w:rsidR="005F15D2" w:rsidRDefault="005F15D2" w:rsidP="005F15D2">
      <w:pPr>
        <w:spacing w:before="0" w:after="0" w:line="240" w:lineRule="auto"/>
        <w:ind w:firstLine="0"/>
        <w:jc w:val="center"/>
      </w:pPr>
    </w:p>
    <w:p w:rsidR="00367971" w:rsidRPr="00FE3607" w:rsidRDefault="00367971" w:rsidP="00367971">
      <w:pPr>
        <w:pStyle w:val="Ttulo3"/>
        <w:numPr>
          <w:ilvl w:val="2"/>
          <w:numId w:val="2"/>
        </w:numPr>
        <w:rPr>
          <w:rFonts w:cs="Arial"/>
          <w:bCs/>
          <w:szCs w:val="24"/>
          <w:u w:val="single"/>
          <w:lang w:eastAsia="en-US"/>
        </w:rPr>
      </w:pPr>
      <w:r w:rsidRPr="00FE3607">
        <w:rPr>
          <w:rFonts w:cs="Arial"/>
          <w:bCs/>
          <w:szCs w:val="24"/>
          <w:u w:val="single"/>
          <w:lang w:eastAsia="en-US"/>
        </w:rPr>
        <w:lastRenderedPageBreak/>
        <w:t>Descrição do Subsistema Barragem Leste</w:t>
      </w:r>
    </w:p>
    <w:p w:rsidR="00367971" w:rsidRPr="004B11FB" w:rsidRDefault="00367971" w:rsidP="00367971">
      <w:pPr>
        <w:spacing w:before="0" w:after="0" w:line="240" w:lineRule="auto"/>
        <w:ind w:firstLine="0"/>
        <w:jc w:val="center"/>
      </w:pPr>
    </w:p>
    <w:p w:rsidR="00367971" w:rsidRPr="004B11FB" w:rsidRDefault="00367971" w:rsidP="00367971">
      <w:pPr>
        <w:pStyle w:val="Ttulo4"/>
        <w:numPr>
          <w:ilvl w:val="3"/>
          <w:numId w:val="2"/>
        </w:numPr>
      </w:pPr>
      <w:r w:rsidRPr="004B11FB">
        <w:t>Meio Físico</w:t>
      </w:r>
    </w:p>
    <w:p w:rsidR="00367971" w:rsidRPr="001515A8" w:rsidRDefault="00367971" w:rsidP="00367971">
      <w:pPr>
        <w:rPr>
          <w:rFonts w:cs="Arial"/>
          <w:lang w:eastAsia="en-US"/>
        </w:rPr>
      </w:pPr>
      <w:r w:rsidRPr="001515A8">
        <w:rPr>
          <w:rFonts w:cs="Arial"/>
          <w:lang w:eastAsia="en-US"/>
        </w:rPr>
        <w:t xml:space="preserve">A região do subsistema </w:t>
      </w:r>
      <w:r>
        <w:rPr>
          <w:rFonts w:cs="Arial"/>
          <w:lang w:eastAsia="en-US"/>
        </w:rPr>
        <w:t>Barragem Leste</w:t>
      </w:r>
      <w:r w:rsidRPr="001515A8">
        <w:rPr>
          <w:rFonts w:cs="Arial"/>
          <w:lang w:eastAsia="en-US"/>
        </w:rPr>
        <w:t xml:space="preserve"> possui um solo argiloso e com afloramento </w:t>
      </w:r>
      <w:r w:rsidRPr="00C744C2">
        <w:rPr>
          <w:rFonts w:cs="Arial"/>
          <w:lang w:eastAsia="en-US"/>
        </w:rPr>
        <w:t>rochoso.  (</w:t>
      </w:r>
      <w:r w:rsidR="00791DAA">
        <w:rPr>
          <w:rFonts w:cs="Arial"/>
          <w:lang w:eastAsia="en-US"/>
        </w:rPr>
        <w:t>Figura 40</w:t>
      </w:r>
      <w:r>
        <w:rPr>
          <w:rFonts w:cs="Arial"/>
          <w:lang w:eastAsia="en-US"/>
        </w:rPr>
        <w:t xml:space="preserve"> </w:t>
      </w:r>
      <w:r w:rsidRPr="00C744C2">
        <w:rPr>
          <w:rFonts w:cs="Arial"/>
          <w:lang w:eastAsia="en-US"/>
        </w:rPr>
        <w:t>e</w:t>
      </w:r>
      <w:r w:rsidR="00791DAA">
        <w:rPr>
          <w:rFonts w:cs="Arial"/>
          <w:lang w:eastAsia="en-US"/>
        </w:rPr>
        <w:t xml:space="preserve"> 41</w:t>
      </w:r>
      <w:r w:rsidRPr="00C744C2">
        <w:rPr>
          <w:rFonts w:cs="Arial"/>
          <w:lang w:eastAsia="en-US"/>
        </w:rPr>
        <w:t>).</w:t>
      </w:r>
    </w:p>
    <w:p w:rsidR="00367971" w:rsidRPr="004B11FB" w:rsidRDefault="00367971" w:rsidP="00367971">
      <w:pPr>
        <w:rPr>
          <w:rFonts w:eastAsia="Calibri" w:cs="Arial"/>
          <w:szCs w:val="24"/>
          <w:lang w:val="pt-PT" w:eastAsia="en-US"/>
        </w:rPr>
      </w:pPr>
      <w:r w:rsidRPr="001515A8">
        <w:rPr>
          <w:rFonts w:cs="Arial"/>
          <w:lang w:eastAsia="en-US"/>
        </w:rPr>
        <w:t>O Sistema Brasileiro de classificação de solos define o solo da caatinga como raso rico em minerais, mas pobre em matéria orgânica devido às características da região. Ainda define esse solo como pedregoso, com fragmentos de rochas na superfície. Por isso, dificilmente armazena as águas das chuvas. Na caatinga eles são variados, e suas colorações variam entre rosa-avermelhado até um tom cinzento. Os afloramentos rochosos existentes se tornam uma característica comum na região, que associada com os solos rasos, propiciam as condições ideais para os cactos, que crescem nas pedras, em fissuras, ou em depressões onde há a acumulação de areia, pedregulhos e outros detritos, como o húmus</w:t>
      </w:r>
      <w:r w:rsidRPr="004B11FB">
        <w:rPr>
          <w:rFonts w:eastAsia="Calibri" w:cs="Arial"/>
          <w:szCs w:val="24"/>
          <w:lang w:val="pt-PT" w:eastAsia="en-US"/>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c>
          <w:tcPr>
            <w:tcW w:w="4612" w:type="dxa"/>
          </w:tcPr>
          <w:p w:rsidR="00367971" w:rsidRDefault="00367971" w:rsidP="00DE1960">
            <w:pPr>
              <w:keepNext/>
              <w:spacing w:before="0" w:after="0" w:line="240" w:lineRule="auto"/>
              <w:ind w:firstLine="0"/>
              <w:jc w:val="center"/>
            </w:pPr>
            <w:r>
              <w:rPr>
                <w:noProof/>
              </w:rPr>
              <w:drawing>
                <wp:inline distT="0" distB="0" distL="0" distR="0" wp14:anchorId="477236B5" wp14:editId="03A993A0">
                  <wp:extent cx="3839859" cy="2880000"/>
                  <wp:effectExtent l="0" t="0" r="825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3252.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839859" cy="2880000"/>
                          </a:xfrm>
                          <a:prstGeom prst="rect">
                            <a:avLst/>
                          </a:prstGeom>
                        </pic:spPr>
                      </pic:pic>
                    </a:graphicData>
                  </a:graphic>
                </wp:inline>
              </w:drawing>
            </w:r>
          </w:p>
          <w:p w:rsidR="00367971" w:rsidRDefault="00367971" w:rsidP="00DE1960">
            <w:pPr>
              <w:pStyle w:val="Legenda"/>
            </w:pPr>
            <w:bookmarkStart w:id="139" w:name="_Ref429582002"/>
            <w:bookmarkStart w:id="140" w:name="_Toc420057267"/>
            <w:bookmarkStart w:id="141" w:name="_Toc462904912"/>
            <w:r>
              <w:t xml:space="preserve">Figura </w:t>
            </w:r>
            <w:r w:rsidR="00DE1960">
              <w:fldChar w:fldCharType="begin"/>
            </w:r>
            <w:r w:rsidR="00DE1960">
              <w:instrText xml:space="preserve"> SEQ Figura \* ARABIC </w:instrText>
            </w:r>
            <w:r w:rsidR="00DE1960">
              <w:fldChar w:fldCharType="separate"/>
            </w:r>
            <w:r w:rsidR="00D44275">
              <w:rPr>
                <w:noProof/>
              </w:rPr>
              <w:t>40</w:t>
            </w:r>
            <w:r w:rsidR="00DE1960">
              <w:fldChar w:fldCharType="end"/>
            </w:r>
            <w:bookmarkEnd w:id="139"/>
            <w:r>
              <w:t xml:space="preserve"> – Solo do subsistema Barragem Leste. Fonte: COHIDRO</w:t>
            </w:r>
            <w:bookmarkEnd w:id="140"/>
            <w:r>
              <w:t xml:space="preserve"> – Consultoria, Estudos e Projetos</w:t>
            </w:r>
            <w:bookmarkEnd w:id="141"/>
          </w:p>
        </w:tc>
        <w:tc>
          <w:tcPr>
            <w:tcW w:w="4613" w:type="dxa"/>
          </w:tcPr>
          <w:p w:rsidR="00367971" w:rsidRPr="00285EF5" w:rsidRDefault="00367971" w:rsidP="00DE1960">
            <w:pPr>
              <w:keepNext/>
              <w:spacing w:before="0" w:after="0" w:line="240" w:lineRule="auto"/>
              <w:ind w:firstLine="0"/>
              <w:rPr>
                <w:rFonts w:cs="Arial"/>
                <w:noProof/>
              </w:rPr>
            </w:pPr>
            <w:r>
              <w:rPr>
                <w:rFonts w:cs="Arial"/>
                <w:noProof/>
              </w:rPr>
              <w:drawing>
                <wp:inline distT="0" distB="0" distL="0" distR="0" wp14:anchorId="1B911ABF" wp14:editId="28BBDF04">
                  <wp:extent cx="3839859" cy="2880000"/>
                  <wp:effectExtent l="0" t="0" r="8255"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G_3356.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839859" cy="2880000"/>
                          </a:xfrm>
                          <a:prstGeom prst="rect">
                            <a:avLst/>
                          </a:prstGeom>
                        </pic:spPr>
                      </pic:pic>
                    </a:graphicData>
                  </a:graphic>
                </wp:inline>
              </w:drawing>
            </w:r>
          </w:p>
          <w:p w:rsidR="00367971" w:rsidRPr="00285EF5" w:rsidRDefault="00367971" w:rsidP="00DE1960">
            <w:pPr>
              <w:pStyle w:val="Legenda"/>
            </w:pPr>
            <w:bookmarkStart w:id="142" w:name="_Ref429582008"/>
            <w:bookmarkStart w:id="143" w:name="_Toc420057268"/>
            <w:bookmarkStart w:id="144" w:name="_Toc462904913"/>
            <w:r>
              <w:t xml:space="preserve">Figura </w:t>
            </w:r>
            <w:r w:rsidR="00DE1960">
              <w:fldChar w:fldCharType="begin"/>
            </w:r>
            <w:r w:rsidR="00DE1960">
              <w:instrText xml:space="preserve"> SEQ Figura \* ARABIC </w:instrText>
            </w:r>
            <w:r w:rsidR="00DE1960">
              <w:fldChar w:fldCharType="separate"/>
            </w:r>
            <w:r w:rsidR="00D44275">
              <w:rPr>
                <w:noProof/>
              </w:rPr>
              <w:t>41</w:t>
            </w:r>
            <w:r w:rsidR="00DE1960">
              <w:fldChar w:fldCharType="end"/>
            </w:r>
            <w:bookmarkEnd w:id="142"/>
            <w:r>
              <w:t xml:space="preserve"> – Solo do subsistema Barragem Leste. Fonte: COHIDRO</w:t>
            </w:r>
            <w:bookmarkEnd w:id="143"/>
            <w:r>
              <w:t xml:space="preserve"> – Consultoria, Estudos e Projetos</w:t>
            </w:r>
            <w:bookmarkEnd w:id="144"/>
          </w:p>
        </w:tc>
      </w:tr>
    </w:tbl>
    <w:p w:rsidR="00367971" w:rsidRPr="00285EF5" w:rsidRDefault="00367971" w:rsidP="00367971">
      <w:pPr>
        <w:keepNext/>
        <w:spacing w:before="0" w:after="0" w:line="240" w:lineRule="auto"/>
        <w:ind w:firstLine="0"/>
        <w:jc w:val="center"/>
      </w:pPr>
      <w:r w:rsidRPr="004B11FB">
        <w:br w:type="page"/>
      </w:r>
    </w:p>
    <w:p w:rsidR="00367971" w:rsidRPr="00FE3607" w:rsidRDefault="00367971" w:rsidP="00367971">
      <w:pPr>
        <w:pStyle w:val="Ttulo4"/>
        <w:numPr>
          <w:ilvl w:val="3"/>
          <w:numId w:val="2"/>
        </w:numPr>
      </w:pPr>
      <w:r w:rsidRPr="00FE3607">
        <w:lastRenderedPageBreak/>
        <w:t>Meio socioeconômicos</w:t>
      </w:r>
    </w:p>
    <w:p w:rsidR="00367971" w:rsidRDefault="00367971" w:rsidP="00367971">
      <w:pPr>
        <w:rPr>
          <w:rFonts w:cs="Arial"/>
          <w:lang w:eastAsia="en-US"/>
        </w:rPr>
      </w:pPr>
      <w:r w:rsidRPr="002A7231">
        <w:rPr>
          <w:rFonts w:cs="Arial"/>
          <w:lang w:eastAsia="en-US"/>
        </w:rPr>
        <w:t xml:space="preserve">A região do subsistema do </w:t>
      </w:r>
      <w:r>
        <w:rPr>
          <w:rFonts w:cs="Arial"/>
          <w:lang w:eastAsia="en-US"/>
        </w:rPr>
        <w:t>Barragem Leste</w:t>
      </w:r>
      <w:r w:rsidRPr="002A7231">
        <w:rPr>
          <w:rFonts w:cs="Arial"/>
          <w:lang w:eastAsia="en-US"/>
        </w:rPr>
        <w:t xml:space="preserve"> </w:t>
      </w:r>
      <w:r>
        <w:rPr>
          <w:rFonts w:cs="Arial"/>
          <w:lang w:eastAsia="en-US"/>
        </w:rPr>
        <w:t>possui nos povoados:</w:t>
      </w:r>
    </w:p>
    <w:p w:rsidR="00367971" w:rsidRDefault="00367971" w:rsidP="00367971">
      <w:pPr>
        <w:rPr>
          <w:szCs w:val="24"/>
        </w:rPr>
      </w:pPr>
      <w:r>
        <w:rPr>
          <w:rFonts w:cs="Arial"/>
          <w:lang w:eastAsia="en-US"/>
        </w:rPr>
        <w:t>Jardim de cima</w:t>
      </w:r>
      <w:r>
        <w:rPr>
          <w:b/>
          <w:szCs w:val="24"/>
        </w:rPr>
        <w:t xml:space="preserve">: </w:t>
      </w:r>
      <w:r>
        <w:rPr>
          <w:szCs w:val="24"/>
        </w:rPr>
        <w:t>Posto de Saúde, Posto de Gasolina, Farmácia, 4 Mercadinhos, Próximo a hidrelétrica, Bar, Quadra, Escola, Casa de Construção, Loja de Fardamentos e Parque de Vaquejada.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550"/>
      </w:tblGrid>
      <w:tr w:rsidR="00367971" w:rsidTr="00DE1960">
        <w:tc>
          <w:tcPr>
            <w:tcW w:w="4612" w:type="dxa"/>
          </w:tcPr>
          <w:p w:rsidR="00367971" w:rsidRDefault="00367971" w:rsidP="00DE1960">
            <w:pPr>
              <w:keepNext/>
              <w:ind w:firstLine="0"/>
            </w:pPr>
            <w:r>
              <w:rPr>
                <w:rFonts w:cs="Arial"/>
                <w:noProof/>
              </w:rPr>
              <w:drawing>
                <wp:inline distT="0" distB="0" distL="0" distR="0" wp14:anchorId="4A6756D2" wp14:editId="797AA33B">
                  <wp:extent cx="2880000" cy="2160079"/>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G_3186.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880000" cy="2160079"/>
                          </a:xfrm>
                          <a:prstGeom prst="rect">
                            <a:avLst/>
                          </a:prstGeom>
                        </pic:spPr>
                      </pic:pic>
                    </a:graphicData>
                  </a:graphic>
                </wp:inline>
              </w:drawing>
            </w:r>
          </w:p>
          <w:p w:rsidR="00367971" w:rsidRDefault="00367971" w:rsidP="00DE1960">
            <w:pPr>
              <w:pStyle w:val="Legenda"/>
              <w:jc w:val="both"/>
              <w:rPr>
                <w:rFonts w:cs="Arial"/>
                <w:lang w:eastAsia="en-US"/>
              </w:rPr>
            </w:pPr>
            <w:bookmarkStart w:id="145" w:name="_Toc462904914"/>
            <w:r>
              <w:t xml:space="preserve">Figura </w:t>
            </w:r>
            <w:r w:rsidR="00DE1960">
              <w:fldChar w:fldCharType="begin"/>
            </w:r>
            <w:r w:rsidR="00DE1960">
              <w:instrText xml:space="preserve"> SEQ Figura \* ARABIC </w:instrText>
            </w:r>
            <w:r w:rsidR="00DE1960">
              <w:fldChar w:fldCharType="separate"/>
            </w:r>
            <w:r w:rsidR="00D44275">
              <w:rPr>
                <w:noProof/>
              </w:rPr>
              <w:t>42</w:t>
            </w:r>
            <w:r w:rsidR="00DE1960">
              <w:fldChar w:fldCharType="end"/>
            </w:r>
            <w:r>
              <w:t xml:space="preserve"> – Unidade de Saúde Jardim Cordeiro. Fonte: COHIDRO – Consultoria, Estudos e Projetos.</w:t>
            </w:r>
            <w:bookmarkEnd w:id="145"/>
          </w:p>
        </w:tc>
        <w:tc>
          <w:tcPr>
            <w:tcW w:w="4613" w:type="dxa"/>
          </w:tcPr>
          <w:p w:rsidR="00367971" w:rsidRDefault="00367971" w:rsidP="00DE1960">
            <w:pPr>
              <w:keepNext/>
              <w:ind w:firstLine="0"/>
            </w:pPr>
            <w:r>
              <w:rPr>
                <w:rFonts w:cs="Arial"/>
                <w:noProof/>
              </w:rPr>
              <w:drawing>
                <wp:inline distT="0" distB="0" distL="0" distR="0" wp14:anchorId="70D512AE" wp14:editId="393A8DFB">
                  <wp:extent cx="2473636" cy="2160000"/>
                  <wp:effectExtent l="0" t="0" r="317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G_320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473636" cy="2160000"/>
                          </a:xfrm>
                          <a:prstGeom prst="rect">
                            <a:avLst/>
                          </a:prstGeom>
                        </pic:spPr>
                      </pic:pic>
                    </a:graphicData>
                  </a:graphic>
                </wp:inline>
              </w:drawing>
            </w:r>
          </w:p>
          <w:p w:rsidR="00367971" w:rsidRDefault="00367971" w:rsidP="00DE1960">
            <w:pPr>
              <w:pStyle w:val="Legenda"/>
              <w:jc w:val="both"/>
              <w:rPr>
                <w:rFonts w:cs="Arial"/>
                <w:lang w:eastAsia="en-US"/>
              </w:rPr>
            </w:pPr>
            <w:bookmarkStart w:id="146" w:name="_Toc462904915"/>
            <w:r>
              <w:t xml:space="preserve">Figura </w:t>
            </w:r>
            <w:r w:rsidR="00DE1960">
              <w:fldChar w:fldCharType="begin"/>
            </w:r>
            <w:r w:rsidR="00DE1960">
              <w:instrText xml:space="preserve"> SEQ Figura \* ARABIC </w:instrText>
            </w:r>
            <w:r w:rsidR="00DE1960">
              <w:fldChar w:fldCharType="separate"/>
            </w:r>
            <w:r w:rsidR="00D44275">
              <w:rPr>
                <w:noProof/>
              </w:rPr>
              <w:t>43</w:t>
            </w:r>
            <w:r w:rsidR="00DE1960">
              <w:fldChar w:fldCharType="end"/>
            </w:r>
            <w:r>
              <w:t xml:space="preserve"> - Igreja Jardim Cordeiro. Fonte: COHIDRO – Consultoria, Estudos e Projetos.</w:t>
            </w:r>
            <w:bookmarkEnd w:id="146"/>
          </w:p>
        </w:tc>
      </w:tr>
      <w:tr w:rsidR="00367971" w:rsidTr="00DE1960">
        <w:tc>
          <w:tcPr>
            <w:tcW w:w="4612" w:type="dxa"/>
          </w:tcPr>
          <w:p w:rsidR="00367971" w:rsidRDefault="00367971" w:rsidP="00DE1960">
            <w:pPr>
              <w:keepNext/>
              <w:ind w:firstLine="0"/>
            </w:pPr>
            <w:r>
              <w:rPr>
                <w:rFonts w:cs="Arial"/>
                <w:noProof/>
              </w:rPr>
              <w:drawing>
                <wp:inline distT="0" distB="0" distL="0" distR="0" wp14:anchorId="166597E6" wp14:editId="5281117E">
                  <wp:extent cx="2160000" cy="2160000"/>
                  <wp:effectExtent l="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G_320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p w:rsidR="00367971" w:rsidRDefault="00367971" w:rsidP="00DE1960">
            <w:pPr>
              <w:pStyle w:val="Legenda"/>
              <w:jc w:val="both"/>
              <w:rPr>
                <w:rFonts w:cs="Arial"/>
                <w:lang w:eastAsia="en-US"/>
              </w:rPr>
            </w:pPr>
            <w:bookmarkStart w:id="147" w:name="_Toc462904916"/>
            <w:r>
              <w:t xml:space="preserve">Figura </w:t>
            </w:r>
            <w:r w:rsidR="00DE1960">
              <w:fldChar w:fldCharType="begin"/>
            </w:r>
            <w:r w:rsidR="00DE1960">
              <w:instrText xml:space="preserve"> SEQ Figura \* ARABIC </w:instrText>
            </w:r>
            <w:r w:rsidR="00DE1960">
              <w:fldChar w:fldCharType="separate"/>
            </w:r>
            <w:r w:rsidR="00D44275">
              <w:rPr>
                <w:noProof/>
              </w:rPr>
              <w:t>44</w:t>
            </w:r>
            <w:r w:rsidR="00DE1960">
              <w:fldChar w:fldCharType="end"/>
            </w:r>
            <w:r>
              <w:t xml:space="preserve"> - Mercadinho Jardim Cordeiro. Fonte: COHIDRO – Consultoria, Estudos e Projetos.</w:t>
            </w:r>
            <w:bookmarkEnd w:id="147"/>
          </w:p>
        </w:tc>
        <w:tc>
          <w:tcPr>
            <w:tcW w:w="4613" w:type="dxa"/>
          </w:tcPr>
          <w:p w:rsidR="00367971" w:rsidRDefault="00367971" w:rsidP="00DE1960">
            <w:pPr>
              <w:keepNext/>
              <w:ind w:firstLine="0"/>
            </w:pPr>
            <w:r>
              <w:rPr>
                <w:rFonts w:cs="Arial"/>
                <w:noProof/>
              </w:rPr>
              <w:drawing>
                <wp:inline distT="0" distB="0" distL="0" distR="0" wp14:anchorId="3C88FECB" wp14:editId="6EA37A6D">
                  <wp:extent cx="2160000" cy="2160000"/>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G_3209.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p w:rsidR="00367971" w:rsidRDefault="00367971" w:rsidP="00DE1960">
            <w:pPr>
              <w:pStyle w:val="Legenda"/>
              <w:jc w:val="both"/>
              <w:rPr>
                <w:rFonts w:cs="Arial"/>
                <w:lang w:eastAsia="en-US"/>
              </w:rPr>
            </w:pPr>
            <w:bookmarkStart w:id="148" w:name="_Toc462904917"/>
            <w:r>
              <w:t xml:space="preserve">Figura </w:t>
            </w:r>
            <w:r w:rsidR="00DE1960">
              <w:fldChar w:fldCharType="begin"/>
            </w:r>
            <w:r w:rsidR="00DE1960">
              <w:instrText xml:space="preserve"> SEQ Figura \* ARABIC </w:instrText>
            </w:r>
            <w:r w:rsidR="00DE1960">
              <w:fldChar w:fldCharType="separate"/>
            </w:r>
            <w:r w:rsidR="00D44275">
              <w:rPr>
                <w:noProof/>
              </w:rPr>
              <w:t>45</w:t>
            </w:r>
            <w:r w:rsidR="00DE1960">
              <w:fldChar w:fldCharType="end"/>
            </w:r>
            <w:r>
              <w:t xml:space="preserve"> – Distribuidora de Gás Jardim Cordeiro. Fonte: COHIDRO – Consultoria, Estudos e Projetos.</w:t>
            </w:r>
            <w:bookmarkEnd w:id="148"/>
          </w:p>
        </w:tc>
      </w:tr>
    </w:tbl>
    <w:p w:rsidR="00367971" w:rsidRDefault="00367971" w:rsidP="00367971">
      <w:pPr>
        <w:rPr>
          <w:rFonts w:cs="Arial"/>
          <w:lang w:eastAsia="en-US"/>
        </w:rPr>
      </w:pPr>
    </w:p>
    <w:p w:rsidR="00367971" w:rsidRDefault="00367971" w:rsidP="00367971">
      <w:pPr>
        <w:rPr>
          <w:szCs w:val="24"/>
        </w:rPr>
      </w:pPr>
      <w:r>
        <w:rPr>
          <w:rFonts w:cs="Arial"/>
          <w:lang w:eastAsia="en-US"/>
        </w:rPr>
        <w:t xml:space="preserve">Barragem Leste: </w:t>
      </w:r>
      <w:r>
        <w:rPr>
          <w:szCs w:val="24"/>
        </w:rPr>
        <w:t>Academia, Distribuidora de Gás (Brasil Gás), Igreja. Farmácia, Delegacia, Posto de Saúde, Loja de Roupa, Conselho Tutelar, Botecos Bar, 5 mercadinhos, mercadinho São Geraldo, Loja de Construção, 2 Padarias, 2 Escolas, Boteco entre amigos, Ginásio, Quadra, Borracharia, Congregação Cristã, Cemitério próximo a bomba da casal e 2 Assembleias de Deus.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c>
          <w:tcPr>
            <w:tcW w:w="4612" w:type="dxa"/>
          </w:tcPr>
          <w:p w:rsidR="00367971" w:rsidRDefault="00367971" w:rsidP="00DE1960">
            <w:pPr>
              <w:keepNext/>
              <w:ind w:firstLine="0"/>
              <w:jc w:val="center"/>
            </w:pPr>
            <w:r>
              <w:rPr>
                <w:noProof/>
                <w:szCs w:val="24"/>
              </w:rPr>
              <w:lastRenderedPageBreak/>
              <w:drawing>
                <wp:inline distT="0" distB="0" distL="0" distR="0" wp14:anchorId="109C88C8" wp14:editId="60382AC2">
                  <wp:extent cx="2880000" cy="2160079"/>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G_3217.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80000" cy="2160079"/>
                          </a:xfrm>
                          <a:prstGeom prst="rect">
                            <a:avLst/>
                          </a:prstGeom>
                        </pic:spPr>
                      </pic:pic>
                    </a:graphicData>
                  </a:graphic>
                </wp:inline>
              </w:drawing>
            </w:r>
          </w:p>
          <w:p w:rsidR="00367971" w:rsidRDefault="00367971" w:rsidP="00DE1960">
            <w:pPr>
              <w:pStyle w:val="Legenda"/>
              <w:rPr>
                <w:szCs w:val="24"/>
              </w:rPr>
            </w:pPr>
            <w:bookmarkStart w:id="149" w:name="_Toc462904918"/>
            <w:r>
              <w:t xml:space="preserve">Figura </w:t>
            </w:r>
            <w:r w:rsidR="00DE1960">
              <w:fldChar w:fldCharType="begin"/>
            </w:r>
            <w:r w:rsidR="00DE1960">
              <w:instrText xml:space="preserve"> SEQ Figura \* ARABIC </w:instrText>
            </w:r>
            <w:r w:rsidR="00DE1960">
              <w:fldChar w:fldCharType="separate"/>
            </w:r>
            <w:r w:rsidR="00D44275">
              <w:rPr>
                <w:noProof/>
              </w:rPr>
              <w:t>46</w:t>
            </w:r>
            <w:r w:rsidR="00DE1960">
              <w:fldChar w:fldCharType="end"/>
            </w:r>
            <w:r>
              <w:t xml:space="preserve"> – Igreja Barragem Leste. Fonte: COHIDRO – Consultoria, Estudos e Projetos</w:t>
            </w:r>
            <w:bookmarkEnd w:id="149"/>
          </w:p>
        </w:tc>
        <w:tc>
          <w:tcPr>
            <w:tcW w:w="4613" w:type="dxa"/>
          </w:tcPr>
          <w:p w:rsidR="00367971" w:rsidRDefault="00367971" w:rsidP="00DE1960">
            <w:pPr>
              <w:keepNext/>
              <w:ind w:firstLine="0"/>
              <w:jc w:val="center"/>
            </w:pPr>
            <w:r>
              <w:rPr>
                <w:noProof/>
                <w:szCs w:val="24"/>
              </w:rPr>
              <w:drawing>
                <wp:inline distT="0" distB="0" distL="0" distR="0" wp14:anchorId="65CD46F7" wp14:editId="0F28608D">
                  <wp:extent cx="1620044" cy="2160000"/>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G_3221.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620044" cy="2160000"/>
                          </a:xfrm>
                          <a:prstGeom prst="rect">
                            <a:avLst/>
                          </a:prstGeom>
                        </pic:spPr>
                      </pic:pic>
                    </a:graphicData>
                  </a:graphic>
                </wp:inline>
              </w:drawing>
            </w:r>
          </w:p>
          <w:p w:rsidR="00367971" w:rsidRDefault="00367971" w:rsidP="00DE1960">
            <w:pPr>
              <w:pStyle w:val="Legenda"/>
              <w:rPr>
                <w:szCs w:val="24"/>
              </w:rPr>
            </w:pPr>
            <w:bookmarkStart w:id="150" w:name="_Toc462904919"/>
            <w:r>
              <w:t xml:space="preserve">Figura </w:t>
            </w:r>
            <w:r w:rsidR="00DE1960">
              <w:fldChar w:fldCharType="begin"/>
            </w:r>
            <w:r w:rsidR="00DE1960">
              <w:instrText xml:space="preserve"> SEQ Figura \* ARABIC </w:instrText>
            </w:r>
            <w:r w:rsidR="00DE1960">
              <w:fldChar w:fldCharType="separate"/>
            </w:r>
            <w:r w:rsidR="00D44275">
              <w:rPr>
                <w:noProof/>
              </w:rPr>
              <w:t>47</w:t>
            </w:r>
            <w:r w:rsidR="00DE1960">
              <w:fldChar w:fldCharType="end"/>
            </w:r>
            <w:r>
              <w:t xml:space="preserve"> – Mercado Barragem Leste. Fonte: COHIDRO – Consultoria, Estudos e Projetos</w:t>
            </w:r>
            <w:bookmarkEnd w:id="150"/>
          </w:p>
        </w:tc>
      </w:tr>
      <w:tr w:rsidR="00367971" w:rsidTr="00DE1960">
        <w:trPr>
          <w:trHeight w:val="4217"/>
        </w:trPr>
        <w:tc>
          <w:tcPr>
            <w:tcW w:w="4612" w:type="dxa"/>
          </w:tcPr>
          <w:p w:rsidR="00367971" w:rsidRDefault="00367971" w:rsidP="00DE1960">
            <w:pPr>
              <w:keepNext/>
              <w:ind w:firstLine="0"/>
              <w:jc w:val="center"/>
            </w:pPr>
            <w:r>
              <w:rPr>
                <w:noProof/>
                <w:szCs w:val="24"/>
              </w:rPr>
              <w:drawing>
                <wp:inline distT="0" distB="0" distL="0" distR="0" wp14:anchorId="1B0CCD81" wp14:editId="55347DE4">
                  <wp:extent cx="2879894" cy="216000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_322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51" w:name="_Toc462904920"/>
            <w:r>
              <w:t xml:space="preserve">Figura </w:t>
            </w:r>
            <w:r w:rsidR="00DE1960">
              <w:fldChar w:fldCharType="begin"/>
            </w:r>
            <w:r w:rsidR="00DE1960">
              <w:instrText xml:space="preserve"> SEQ Figura \* ARABIC </w:instrText>
            </w:r>
            <w:r w:rsidR="00DE1960">
              <w:fldChar w:fldCharType="separate"/>
            </w:r>
            <w:r w:rsidR="00D44275">
              <w:rPr>
                <w:noProof/>
              </w:rPr>
              <w:t>48</w:t>
            </w:r>
            <w:r w:rsidR="00DE1960">
              <w:fldChar w:fldCharType="end"/>
            </w:r>
            <w:r>
              <w:t xml:space="preserve"> – Maternidade Barragem Leste. Fonte: COHIDRO – Consultoria, Estudos e Projetos</w:t>
            </w:r>
            <w:bookmarkEnd w:id="151"/>
          </w:p>
        </w:tc>
        <w:tc>
          <w:tcPr>
            <w:tcW w:w="4613" w:type="dxa"/>
          </w:tcPr>
          <w:p w:rsidR="00367971" w:rsidRDefault="00367971" w:rsidP="00DE1960">
            <w:pPr>
              <w:keepNext/>
              <w:ind w:firstLine="0"/>
              <w:jc w:val="center"/>
            </w:pPr>
            <w:r>
              <w:rPr>
                <w:noProof/>
                <w:szCs w:val="24"/>
              </w:rPr>
              <w:drawing>
                <wp:inline distT="0" distB="0" distL="0" distR="0" wp14:anchorId="59CE7E3A" wp14:editId="61CD4E36">
                  <wp:extent cx="2879894" cy="2160000"/>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G_3240.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52" w:name="_Toc462904921"/>
            <w:r>
              <w:t xml:space="preserve">Figura </w:t>
            </w:r>
            <w:r w:rsidR="00DE1960">
              <w:fldChar w:fldCharType="begin"/>
            </w:r>
            <w:r w:rsidR="00DE1960">
              <w:instrText xml:space="preserve"> SEQ Figura \* ARABIC </w:instrText>
            </w:r>
            <w:r w:rsidR="00DE1960">
              <w:fldChar w:fldCharType="separate"/>
            </w:r>
            <w:r w:rsidR="00D44275">
              <w:rPr>
                <w:noProof/>
              </w:rPr>
              <w:t>49</w:t>
            </w:r>
            <w:r w:rsidR="00DE1960">
              <w:fldChar w:fldCharType="end"/>
            </w:r>
            <w:r>
              <w:t xml:space="preserve"> – Ginásio Barragem Leste. Fonte: COHIDRO – Consultoria, Estudos e Projetos.</w:t>
            </w:r>
            <w:bookmarkEnd w:id="152"/>
          </w:p>
        </w:tc>
      </w:tr>
    </w:tbl>
    <w:p w:rsidR="00367971" w:rsidRDefault="00367971" w:rsidP="00367971">
      <w:pPr>
        <w:rPr>
          <w:szCs w:val="24"/>
        </w:rPr>
      </w:pPr>
    </w:p>
    <w:p w:rsidR="00367971" w:rsidRDefault="00367971" w:rsidP="00367971">
      <w:pPr>
        <w:rPr>
          <w:szCs w:val="24"/>
        </w:rPr>
      </w:pPr>
      <w:r>
        <w:t xml:space="preserve">Alto Bonito: </w:t>
      </w:r>
      <w:r>
        <w:rPr>
          <w:szCs w:val="24"/>
        </w:rPr>
        <w:t>Igreja, Bar.</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4751"/>
      </w:tblGrid>
      <w:tr w:rsidR="00367971" w:rsidTr="00DE1960">
        <w:tc>
          <w:tcPr>
            <w:tcW w:w="4612" w:type="dxa"/>
          </w:tcPr>
          <w:p w:rsidR="00367971" w:rsidRDefault="00367971" w:rsidP="00DE1960">
            <w:pPr>
              <w:keepNext/>
              <w:ind w:firstLine="0"/>
              <w:jc w:val="center"/>
            </w:pPr>
            <w:r>
              <w:rPr>
                <w:noProof/>
                <w:szCs w:val="24"/>
              </w:rPr>
              <w:lastRenderedPageBreak/>
              <w:drawing>
                <wp:inline distT="0" distB="0" distL="0" distR="0" wp14:anchorId="1C3E50FA" wp14:editId="1DB534C1">
                  <wp:extent cx="1620045" cy="2160000"/>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G_3254.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620045" cy="2160000"/>
                          </a:xfrm>
                          <a:prstGeom prst="rect">
                            <a:avLst/>
                          </a:prstGeom>
                        </pic:spPr>
                      </pic:pic>
                    </a:graphicData>
                  </a:graphic>
                </wp:inline>
              </w:drawing>
            </w:r>
          </w:p>
          <w:p w:rsidR="00367971" w:rsidRDefault="00367971" w:rsidP="00DE1960">
            <w:pPr>
              <w:pStyle w:val="Legenda"/>
              <w:rPr>
                <w:szCs w:val="24"/>
              </w:rPr>
            </w:pPr>
            <w:bookmarkStart w:id="153" w:name="_Toc462904922"/>
            <w:r>
              <w:t xml:space="preserve">Figura </w:t>
            </w:r>
            <w:r w:rsidR="00DE1960">
              <w:fldChar w:fldCharType="begin"/>
            </w:r>
            <w:r w:rsidR="00DE1960">
              <w:instrText xml:space="preserve"> SEQ Figura \* ARABIC </w:instrText>
            </w:r>
            <w:r w:rsidR="00DE1960">
              <w:fldChar w:fldCharType="separate"/>
            </w:r>
            <w:r w:rsidR="00D44275">
              <w:rPr>
                <w:noProof/>
              </w:rPr>
              <w:t>50</w:t>
            </w:r>
            <w:r w:rsidR="00DE1960">
              <w:fldChar w:fldCharType="end"/>
            </w:r>
            <w:r>
              <w:t xml:space="preserve"> – Igreja Alto Bonito. Fonte: COHIDRO – Consultoria, Estudos e Projetos</w:t>
            </w:r>
            <w:bookmarkEnd w:id="153"/>
          </w:p>
        </w:tc>
        <w:tc>
          <w:tcPr>
            <w:tcW w:w="4613" w:type="dxa"/>
          </w:tcPr>
          <w:p w:rsidR="00367971" w:rsidRDefault="00367971" w:rsidP="00DE1960">
            <w:pPr>
              <w:keepNext/>
              <w:ind w:firstLine="0"/>
              <w:jc w:val="center"/>
            </w:pPr>
            <w:r>
              <w:rPr>
                <w:noProof/>
                <w:szCs w:val="24"/>
              </w:rPr>
              <w:drawing>
                <wp:inline distT="0" distB="0" distL="0" distR="0" wp14:anchorId="4BB590DA" wp14:editId="0F82D2A4">
                  <wp:extent cx="2879894" cy="2160000"/>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G_3250.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54" w:name="_Toc462904923"/>
            <w:r>
              <w:t xml:space="preserve">Figura </w:t>
            </w:r>
            <w:r w:rsidR="00DE1960">
              <w:fldChar w:fldCharType="begin"/>
            </w:r>
            <w:r w:rsidR="00DE1960">
              <w:instrText xml:space="preserve"> SEQ Figura \* ARABIC </w:instrText>
            </w:r>
            <w:r w:rsidR="00DE1960">
              <w:fldChar w:fldCharType="separate"/>
            </w:r>
            <w:r w:rsidR="00D44275">
              <w:rPr>
                <w:noProof/>
              </w:rPr>
              <w:t>51</w:t>
            </w:r>
            <w:r w:rsidR="00DE1960">
              <w:fldChar w:fldCharType="end"/>
            </w:r>
            <w:r>
              <w:t xml:space="preserve"> – Acesso Alto Bonito. Fonte: COHIDRO – Consultoria, Estudos e Projetos</w:t>
            </w:r>
            <w:bookmarkEnd w:id="154"/>
          </w:p>
        </w:tc>
      </w:tr>
    </w:tbl>
    <w:p w:rsidR="00367971" w:rsidRDefault="00367971" w:rsidP="00367971">
      <w:pPr>
        <w:rPr>
          <w:szCs w:val="24"/>
        </w:rPr>
      </w:pPr>
    </w:p>
    <w:p w:rsidR="00367971" w:rsidRDefault="00367971" w:rsidP="00367971">
      <w:pPr>
        <w:rPr>
          <w:szCs w:val="24"/>
        </w:rPr>
      </w:pPr>
      <w:r>
        <w:rPr>
          <w:szCs w:val="24"/>
        </w:rPr>
        <w:t>Povoado São José: Bar, Oficina de Lanternagem e Pintura, Assembleia de Deus, Escola, Cabelereiro, Mercadinho, 2 Postos de Saúde, Sorveteria, Distribuidora de Cerveja, Bomba, Igreja, Assembleia de Deus, Clube de Forro, Mercadinho, Açougue, Borracharia e Consertos de PC.</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c>
          <w:tcPr>
            <w:tcW w:w="4612" w:type="dxa"/>
          </w:tcPr>
          <w:p w:rsidR="00367971" w:rsidRDefault="00367971" w:rsidP="00DE1960">
            <w:pPr>
              <w:keepNext/>
              <w:ind w:firstLine="0"/>
              <w:jc w:val="center"/>
            </w:pPr>
            <w:r>
              <w:rPr>
                <w:noProof/>
                <w:szCs w:val="24"/>
              </w:rPr>
              <w:lastRenderedPageBreak/>
              <w:drawing>
                <wp:inline distT="0" distB="0" distL="0" distR="0" wp14:anchorId="28D79015" wp14:editId="70BF3970">
                  <wp:extent cx="2879894" cy="2160000"/>
                  <wp:effectExtent l="0" t="0" r="0" b="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G_3270.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55" w:name="_Toc462904924"/>
            <w:r>
              <w:t xml:space="preserve">Figura </w:t>
            </w:r>
            <w:r w:rsidR="00DE1960">
              <w:fldChar w:fldCharType="begin"/>
            </w:r>
            <w:r w:rsidR="00DE1960">
              <w:instrText xml:space="preserve"> SEQ Figura \* ARABIC </w:instrText>
            </w:r>
            <w:r w:rsidR="00DE1960">
              <w:fldChar w:fldCharType="separate"/>
            </w:r>
            <w:r w:rsidR="00D44275">
              <w:rPr>
                <w:noProof/>
              </w:rPr>
              <w:t>52</w:t>
            </w:r>
            <w:r w:rsidR="00DE1960">
              <w:fldChar w:fldCharType="end"/>
            </w:r>
            <w:r>
              <w:t xml:space="preserve"> – Escola São José. Fonte: COHIDRO – Consultoria, Estudos e Projetos.</w:t>
            </w:r>
            <w:bookmarkEnd w:id="155"/>
          </w:p>
        </w:tc>
        <w:tc>
          <w:tcPr>
            <w:tcW w:w="4613" w:type="dxa"/>
          </w:tcPr>
          <w:p w:rsidR="00367971" w:rsidRDefault="00367971" w:rsidP="00DE1960">
            <w:pPr>
              <w:keepNext/>
              <w:ind w:firstLine="0"/>
              <w:jc w:val="center"/>
            </w:pPr>
            <w:r>
              <w:rPr>
                <w:noProof/>
                <w:szCs w:val="24"/>
              </w:rPr>
              <w:drawing>
                <wp:inline distT="0" distB="0" distL="0" distR="0" wp14:anchorId="730B6649" wp14:editId="175FEE3E">
                  <wp:extent cx="2879894" cy="2160000"/>
                  <wp:effectExtent l="0" t="0" r="0" b="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G_327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56" w:name="_Toc462904925"/>
            <w:r>
              <w:t xml:space="preserve">Figura </w:t>
            </w:r>
            <w:r w:rsidR="00DE1960">
              <w:fldChar w:fldCharType="begin"/>
            </w:r>
            <w:r w:rsidR="00DE1960">
              <w:instrText xml:space="preserve"> SEQ Figura \* ARABIC </w:instrText>
            </w:r>
            <w:r w:rsidR="00DE1960">
              <w:fldChar w:fldCharType="separate"/>
            </w:r>
            <w:r w:rsidR="00D44275">
              <w:rPr>
                <w:noProof/>
              </w:rPr>
              <w:t>53</w:t>
            </w:r>
            <w:r w:rsidR="00DE1960">
              <w:fldChar w:fldCharType="end"/>
            </w:r>
            <w:r>
              <w:t xml:space="preserve"> – Centro de Saúde São José. Fonte: COHIDRO – Consultoria, Estudos e Projetos</w:t>
            </w:r>
            <w:bookmarkEnd w:id="156"/>
          </w:p>
        </w:tc>
      </w:tr>
      <w:tr w:rsidR="00367971" w:rsidTr="00DE1960">
        <w:tc>
          <w:tcPr>
            <w:tcW w:w="4612" w:type="dxa"/>
          </w:tcPr>
          <w:p w:rsidR="00367971" w:rsidRDefault="00367971" w:rsidP="00DE1960">
            <w:pPr>
              <w:keepNext/>
              <w:ind w:firstLine="0"/>
              <w:jc w:val="center"/>
            </w:pPr>
            <w:r>
              <w:rPr>
                <w:noProof/>
                <w:szCs w:val="24"/>
              </w:rPr>
              <w:drawing>
                <wp:inline distT="0" distB="0" distL="0" distR="0" wp14:anchorId="56436D68" wp14:editId="73C9010D">
                  <wp:extent cx="1620045" cy="2160000"/>
                  <wp:effectExtent l="0" t="0" r="0" b="0"/>
                  <wp:docPr id="95"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G_3268.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620045" cy="2160000"/>
                          </a:xfrm>
                          <a:prstGeom prst="rect">
                            <a:avLst/>
                          </a:prstGeom>
                        </pic:spPr>
                      </pic:pic>
                    </a:graphicData>
                  </a:graphic>
                </wp:inline>
              </w:drawing>
            </w:r>
          </w:p>
          <w:p w:rsidR="00367971" w:rsidRDefault="00367971" w:rsidP="00DE1960">
            <w:pPr>
              <w:pStyle w:val="Legenda"/>
              <w:rPr>
                <w:szCs w:val="24"/>
              </w:rPr>
            </w:pPr>
            <w:bookmarkStart w:id="157" w:name="_Toc462904926"/>
            <w:r>
              <w:t xml:space="preserve">Figura </w:t>
            </w:r>
            <w:r w:rsidR="00DE1960">
              <w:fldChar w:fldCharType="begin"/>
            </w:r>
            <w:r w:rsidR="00DE1960">
              <w:instrText xml:space="preserve"> SEQ Figura \* ARABIC </w:instrText>
            </w:r>
            <w:r w:rsidR="00DE1960">
              <w:fldChar w:fldCharType="separate"/>
            </w:r>
            <w:r w:rsidR="00D44275">
              <w:rPr>
                <w:noProof/>
              </w:rPr>
              <w:t>54</w:t>
            </w:r>
            <w:r w:rsidR="00DE1960">
              <w:fldChar w:fldCharType="end"/>
            </w:r>
            <w:r>
              <w:t xml:space="preserve"> – Assembleia de Deus São José. Fonte: COHIDRO – Consultoria, Estudos e Projetos.</w:t>
            </w:r>
            <w:bookmarkEnd w:id="157"/>
          </w:p>
        </w:tc>
        <w:tc>
          <w:tcPr>
            <w:tcW w:w="4613" w:type="dxa"/>
          </w:tcPr>
          <w:p w:rsidR="00367971" w:rsidRDefault="00367971" w:rsidP="00DE1960">
            <w:pPr>
              <w:keepNext/>
              <w:ind w:firstLine="0"/>
              <w:jc w:val="center"/>
            </w:pPr>
            <w:r>
              <w:rPr>
                <w:noProof/>
                <w:szCs w:val="24"/>
              </w:rPr>
              <w:drawing>
                <wp:inline distT="0" distB="0" distL="0" distR="0" wp14:anchorId="013A3A80" wp14:editId="31E2EDD5">
                  <wp:extent cx="2879894" cy="2160000"/>
                  <wp:effectExtent l="0" t="0" r="0"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G_3286.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58" w:name="_Toc462904927"/>
            <w:r>
              <w:t xml:space="preserve">Figura </w:t>
            </w:r>
            <w:r w:rsidR="00DE1960">
              <w:fldChar w:fldCharType="begin"/>
            </w:r>
            <w:r w:rsidR="00DE1960">
              <w:instrText xml:space="preserve"> SEQ Figura \* ARABIC </w:instrText>
            </w:r>
            <w:r w:rsidR="00DE1960">
              <w:fldChar w:fldCharType="separate"/>
            </w:r>
            <w:r w:rsidR="00D44275">
              <w:rPr>
                <w:noProof/>
              </w:rPr>
              <w:t>55</w:t>
            </w:r>
            <w:r w:rsidR="00DE1960">
              <w:fldChar w:fldCharType="end"/>
            </w:r>
            <w:r>
              <w:t xml:space="preserve"> – Posto de Saúde São José. COHIDRO – Consultoria, Estudos e Projetos.</w:t>
            </w:r>
            <w:bookmarkEnd w:id="158"/>
          </w:p>
        </w:tc>
      </w:tr>
    </w:tbl>
    <w:p w:rsidR="00367971" w:rsidRDefault="00367971" w:rsidP="00367971">
      <w:pPr>
        <w:rPr>
          <w:szCs w:val="24"/>
        </w:rPr>
      </w:pPr>
    </w:p>
    <w:p w:rsidR="00367971" w:rsidRDefault="00367971" w:rsidP="00367971">
      <w:pPr>
        <w:rPr>
          <w:szCs w:val="24"/>
        </w:rPr>
      </w:pPr>
      <w:r>
        <w:rPr>
          <w:szCs w:val="24"/>
        </w:rPr>
        <w:t>Porto da Barra: Igreja, Escola, Bar do Zeca, Mercado e Posto de Saúde.</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rPr>
          <w:jc w:val="center"/>
        </w:trPr>
        <w:tc>
          <w:tcPr>
            <w:tcW w:w="4612" w:type="dxa"/>
          </w:tcPr>
          <w:p w:rsidR="00367971" w:rsidRDefault="00367971" w:rsidP="00DE1960">
            <w:pPr>
              <w:keepNext/>
              <w:ind w:firstLine="0"/>
            </w:pPr>
            <w:r>
              <w:rPr>
                <w:noProof/>
                <w:szCs w:val="24"/>
              </w:rPr>
              <w:lastRenderedPageBreak/>
              <w:drawing>
                <wp:inline distT="0" distB="0" distL="0" distR="0" wp14:anchorId="69CADA19" wp14:editId="261DCEA2">
                  <wp:extent cx="2879894" cy="2160000"/>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G_3304.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jc w:val="both"/>
              <w:rPr>
                <w:szCs w:val="24"/>
              </w:rPr>
            </w:pPr>
            <w:bookmarkStart w:id="159" w:name="_Toc462904928"/>
            <w:r>
              <w:t xml:space="preserve">Figura </w:t>
            </w:r>
            <w:r w:rsidR="00DE1960">
              <w:fldChar w:fldCharType="begin"/>
            </w:r>
            <w:r w:rsidR="00DE1960">
              <w:instrText xml:space="preserve"> SEQ Figura \* ARABIC </w:instrText>
            </w:r>
            <w:r w:rsidR="00DE1960">
              <w:fldChar w:fldCharType="separate"/>
            </w:r>
            <w:r w:rsidR="00D44275">
              <w:rPr>
                <w:noProof/>
              </w:rPr>
              <w:t>56</w:t>
            </w:r>
            <w:r w:rsidR="00DE1960">
              <w:fldChar w:fldCharType="end"/>
            </w:r>
            <w:r>
              <w:t xml:space="preserve"> – Igreja Porto da Barra. Fonte: COHIDRO – Consultoria, Estudos e Projetos.</w:t>
            </w:r>
            <w:bookmarkEnd w:id="159"/>
          </w:p>
        </w:tc>
        <w:tc>
          <w:tcPr>
            <w:tcW w:w="4613" w:type="dxa"/>
          </w:tcPr>
          <w:p w:rsidR="00367971" w:rsidRDefault="00367971" w:rsidP="00DE1960">
            <w:pPr>
              <w:keepNext/>
              <w:ind w:firstLine="0"/>
            </w:pPr>
            <w:r>
              <w:rPr>
                <w:noProof/>
                <w:szCs w:val="24"/>
              </w:rPr>
              <w:drawing>
                <wp:inline distT="0" distB="0" distL="0" distR="0" wp14:anchorId="608CDB0A" wp14:editId="16BC05B2">
                  <wp:extent cx="2879894" cy="2160000"/>
                  <wp:effectExtent l="0" t="0" r="0" b="0"/>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G_3309.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jc w:val="both"/>
              <w:rPr>
                <w:szCs w:val="24"/>
              </w:rPr>
            </w:pPr>
            <w:bookmarkStart w:id="160" w:name="_Toc462904929"/>
            <w:r>
              <w:t xml:space="preserve">Figura </w:t>
            </w:r>
            <w:r w:rsidR="00DE1960">
              <w:fldChar w:fldCharType="begin"/>
            </w:r>
            <w:r w:rsidR="00DE1960">
              <w:instrText xml:space="preserve"> SEQ Figura \* ARABIC </w:instrText>
            </w:r>
            <w:r w:rsidR="00DE1960">
              <w:fldChar w:fldCharType="separate"/>
            </w:r>
            <w:r w:rsidR="00D44275">
              <w:rPr>
                <w:noProof/>
              </w:rPr>
              <w:t>57</w:t>
            </w:r>
            <w:r w:rsidR="00DE1960">
              <w:fldChar w:fldCharType="end"/>
            </w:r>
            <w:r>
              <w:t xml:space="preserve"> – Escola Porto da Barra. COHIDRO – Consultoria, Estudos e Projetos.</w:t>
            </w:r>
            <w:bookmarkEnd w:id="160"/>
          </w:p>
        </w:tc>
      </w:tr>
    </w:tbl>
    <w:p w:rsidR="00367971" w:rsidRDefault="00367971" w:rsidP="00367971">
      <w:pPr>
        <w:rPr>
          <w:szCs w:val="24"/>
        </w:rPr>
      </w:pPr>
    </w:p>
    <w:p w:rsidR="00367971" w:rsidRDefault="00367971" w:rsidP="00367971">
      <w:pPr>
        <w:rPr>
          <w:szCs w:val="24"/>
        </w:rPr>
      </w:pPr>
      <w:r>
        <w:rPr>
          <w:szCs w:val="24"/>
        </w:rPr>
        <w:t>Povoado São Sebastião (Caixão): Assembleia, 3 Mercadinhos (São Sebastião), Borracharia, Farmácia e Loja de Roupa (Loja Bela).</w:t>
      </w:r>
    </w:p>
    <w:p w:rsidR="00367971" w:rsidRDefault="00367971" w:rsidP="00367971">
      <w:pPr>
        <w:rPr>
          <w:szCs w:val="24"/>
        </w:rPr>
      </w:pPr>
      <w:r>
        <w:rPr>
          <w:szCs w:val="24"/>
        </w:rPr>
        <w:t xml:space="preserve">Povoado Juá: </w:t>
      </w:r>
      <w:r w:rsidRPr="00736353">
        <w:rPr>
          <w:szCs w:val="24"/>
        </w:rPr>
        <w:t>Borracharia, Escola, Granja e Já tem irrigação</w:t>
      </w:r>
      <w:r>
        <w:rPr>
          <w:szCs w:val="24"/>
        </w:rPr>
        <w:t>.</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rPr>
          <w:trHeight w:val="4205"/>
          <w:jc w:val="center"/>
        </w:trPr>
        <w:tc>
          <w:tcPr>
            <w:tcW w:w="4612" w:type="dxa"/>
          </w:tcPr>
          <w:p w:rsidR="00367971" w:rsidRDefault="00367971" w:rsidP="00DE1960">
            <w:pPr>
              <w:keepNext/>
              <w:ind w:firstLine="0"/>
              <w:jc w:val="center"/>
            </w:pPr>
            <w:r>
              <w:rPr>
                <w:noProof/>
              </w:rPr>
              <w:drawing>
                <wp:inline distT="0" distB="0" distL="0" distR="0" wp14:anchorId="46334931" wp14:editId="388BBA3D">
                  <wp:extent cx="2879894" cy="2160000"/>
                  <wp:effectExtent l="0" t="0" r="0" b="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G_3324.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61" w:name="_Toc462904930"/>
            <w:r>
              <w:t xml:space="preserve">Figura </w:t>
            </w:r>
            <w:r w:rsidR="00DE1960">
              <w:fldChar w:fldCharType="begin"/>
            </w:r>
            <w:r w:rsidR="00DE1960">
              <w:instrText xml:space="preserve"> SEQ Figura \* ARABIC </w:instrText>
            </w:r>
            <w:r w:rsidR="00DE1960">
              <w:fldChar w:fldCharType="separate"/>
            </w:r>
            <w:r w:rsidR="00D44275">
              <w:rPr>
                <w:noProof/>
              </w:rPr>
              <w:t>58</w:t>
            </w:r>
            <w:r w:rsidR="00DE1960">
              <w:fldChar w:fldCharType="end"/>
            </w:r>
            <w:r>
              <w:t xml:space="preserve"> – Dance Clube São Sebastião e Juá. COHIDRO – Consultoria, Estudos e Projetos.</w:t>
            </w:r>
            <w:bookmarkEnd w:id="161"/>
          </w:p>
        </w:tc>
        <w:tc>
          <w:tcPr>
            <w:tcW w:w="4613" w:type="dxa"/>
          </w:tcPr>
          <w:p w:rsidR="00367971" w:rsidRDefault="00367971" w:rsidP="00DE1960">
            <w:pPr>
              <w:keepNext/>
              <w:ind w:firstLine="0"/>
              <w:jc w:val="center"/>
            </w:pPr>
            <w:r>
              <w:rPr>
                <w:noProof/>
              </w:rPr>
              <w:drawing>
                <wp:inline distT="0" distB="0" distL="0" distR="0" wp14:anchorId="63747D0A" wp14:editId="06EDE265">
                  <wp:extent cx="2879894" cy="2160000"/>
                  <wp:effectExtent l="0" t="0" r="0" b="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G_3322.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62" w:name="_Toc462904931"/>
            <w:r>
              <w:t xml:space="preserve">Figura </w:t>
            </w:r>
            <w:r w:rsidR="00DE1960">
              <w:fldChar w:fldCharType="begin"/>
            </w:r>
            <w:r w:rsidR="00DE1960">
              <w:instrText xml:space="preserve"> SEQ Figura \* ARABIC </w:instrText>
            </w:r>
            <w:r w:rsidR="00DE1960">
              <w:fldChar w:fldCharType="separate"/>
            </w:r>
            <w:r w:rsidR="00D44275">
              <w:rPr>
                <w:noProof/>
              </w:rPr>
              <w:t>59</w:t>
            </w:r>
            <w:r w:rsidR="00DE1960">
              <w:fldChar w:fldCharType="end"/>
            </w:r>
            <w:r>
              <w:t xml:space="preserve"> – Posto de Saúde São Sebastião e Juá. COHIDRO – Consultoria, Estudos e Projetos.</w:t>
            </w:r>
            <w:bookmarkEnd w:id="162"/>
          </w:p>
        </w:tc>
      </w:tr>
    </w:tbl>
    <w:p w:rsidR="00367971" w:rsidRDefault="00367971" w:rsidP="00367971">
      <w:pPr>
        <w:ind w:firstLine="0"/>
        <w:rPr>
          <w:szCs w:val="24"/>
        </w:rPr>
      </w:pPr>
    </w:p>
    <w:p w:rsidR="00367971" w:rsidRDefault="00367971" w:rsidP="00367971">
      <w:pPr>
        <w:rPr>
          <w:szCs w:val="24"/>
        </w:rPr>
      </w:pPr>
      <w:r>
        <w:t xml:space="preserve">Povoado Canafísula: </w:t>
      </w:r>
      <w:r>
        <w:rPr>
          <w:szCs w:val="24"/>
        </w:rPr>
        <w:t>Centro Espirita Jurema, Assembleia de Deus, Igreja, Escola e Posto de Saúde.</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c>
          <w:tcPr>
            <w:tcW w:w="4612" w:type="dxa"/>
          </w:tcPr>
          <w:p w:rsidR="00367971" w:rsidRDefault="00367971" w:rsidP="00DE1960">
            <w:pPr>
              <w:keepNext/>
              <w:ind w:firstLine="0"/>
              <w:jc w:val="center"/>
            </w:pPr>
            <w:r>
              <w:rPr>
                <w:noProof/>
                <w:szCs w:val="24"/>
              </w:rPr>
              <w:lastRenderedPageBreak/>
              <w:drawing>
                <wp:inline distT="0" distB="0" distL="0" distR="0" wp14:anchorId="6F12F689" wp14:editId="4588C84D">
                  <wp:extent cx="2879894" cy="2160000"/>
                  <wp:effectExtent l="0" t="0" r="0" b="0"/>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G_3377.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63" w:name="_Toc462904932"/>
            <w:r>
              <w:t xml:space="preserve">Figura </w:t>
            </w:r>
            <w:r w:rsidR="00DE1960">
              <w:fldChar w:fldCharType="begin"/>
            </w:r>
            <w:r w:rsidR="00DE1960">
              <w:instrText xml:space="preserve"> SEQ Figura \* ARABIC </w:instrText>
            </w:r>
            <w:r w:rsidR="00DE1960">
              <w:fldChar w:fldCharType="separate"/>
            </w:r>
            <w:r w:rsidR="00D44275">
              <w:rPr>
                <w:noProof/>
              </w:rPr>
              <w:t>60</w:t>
            </w:r>
            <w:r w:rsidR="00DE1960">
              <w:fldChar w:fldCharType="end"/>
            </w:r>
            <w:r>
              <w:t xml:space="preserve"> – Centro Espírita Canafísula. COHIDRO: Consultoria, Estudos e Projetos.</w:t>
            </w:r>
            <w:bookmarkEnd w:id="163"/>
          </w:p>
        </w:tc>
        <w:tc>
          <w:tcPr>
            <w:tcW w:w="4613" w:type="dxa"/>
          </w:tcPr>
          <w:p w:rsidR="00367971" w:rsidRDefault="00367971" w:rsidP="00DE1960">
            <w:pPr>
              <w:keepNext/>
              <w:ind w:firstLine="0"/>
              <w:jc w:val="center"/>
            </w:pPr>
            <w:r>
              <w:rPr>
                <w:noProof/>
                <w:szCs w:val="24"/>
              </w:rPr>
              <w:drawing>
                <wp:inline distT="0" distB="0" distL="0" distR="0" wp14:anchorId="2B79066B" wp14:editId="5CF8058B">
                  <wp:extent cx="2879894" cy="2160000"/>
                  <wp:effectExtent l="0" t="0" r="0"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G_3379.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rPr>
                <w:szCs w:val="24"/>
              </w:rPr>
            </w:pPr>
            <w:bookmarkStart w:id="164" w:name="_Toc462904933"/>
            <w:r>
              <w:t xml:space="preserve">Figura </w:t>
            </w:r>
            <w:r w:rsidR="00DE1960">
              <w:fldChar w:fldCharType="begin"/>
            </w:r>
            <w:r w:rsidR="00DE1960">
              <w:instrText xml:space="preserve"> SEQ Figura \* ARABIC </w:instrText>
            </w:r>
            <w:r w:rsidR="00DE1960">
              <w:fldChar w:fldCharType="separate"/>
            </w:r>
            <w:r w:rsidR="00D44275">
              <w:rPr>
                <w:noProof/>
              </w:rPr>
              <w:t>61</w:t>
            </w:r>
            <w:r w:rsidR="00DE1960">
              <w:fldChar w:fldCharType="end"/>
            </w:r>
            <w:r>
              <w:t xml:space="preserve"> – Posto de Saúde Canafísula. COHIDRO: Consultoria, Estudos e Projetos.</w:t>
            </w:r>
            <w:bookmarkEnd w:id="164"/>
          </w:p>
        </w:tc>
      </w:tr>
    </w:tbl>
    <w:p w:rsidR="00367971" w:rsidRDefault="00367971" w:rsidP="00367971">
      <w:pPr>
        <w:rPr>
          <w:szCs w:val="24"/>
        </w:rPr>
      </w:pPr>
    </w:p>
    <w:p w:rsidR="00367971" w:rsidRDefault="00367971" w:rsidP="00367971">
      <w:pPr>
        <w:rPr>
          <w:szCs w:val="24"/>
        </w:rPr>
      </w:pPr>
      <w:r>
        <w:rPr>
          <w:szCs w:val="24"/>
        </w:rPr>
        <w:t xml:space="preserve">Povoado Gangorra: </w:t>
      </w:r>
      <w:r w:rsidRPr="00482C2F">
        <w:rPr>
          <w:szCs w:val="24"/>
        </w:rPr>
        <w:t>Clube de Dance, 2 Mercadinhos, 2 Igrejas, Escola e Posto de Saúde</w:t>
      </w:r>
      <w:r>
        <w:rPr>
          <w:szCs w:val="24"/>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550"/>
      </w:tblGrid>
      <w:tr w:rsidR="00367971" w:rsidTr="00DE1960">
        <w:trPr>
          <w:trHeight w:val="4017"/>
        </w:trPr>
        <w:tc>
          <w:tcPr>
            <w:tcW w:w="4612" w:type="dxa"/>
          </w:tcPr>
          <w:p w:rsidR="00367971" w:rsidRDefault="00367971" w:rsidP="00DE1960">
            <w:pPr>
              <w:keepNext/>
              <w:ind w:firstLine="0"/>
              <w:jc w:val="center"/>
            </w:pPr>
            <w:r>
              <w:rPr>
                <w:noProof/>
              </w:rPr>
              <w:drawing>
                <wp:inline distT="0" distB="0" distL="0" distR="0" wp14:anchorId="31F99B0F" wp14:editId="4FBE6810">
                  <wp:extent cx="2879894" cy="2160000"/>
                  <wp:effectExtent l="0" t="0" r="0" b="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G_3402.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pPr>
            <w:bookmarkStart w:id="165" w:name="_Toc462904934"/>
            <w:r>
              <w:t xml:space="preserve">Figura </w:t>
            </w:r>
            <w:r w:rsidR="00DE1960">
              <w:fldChar w:fldCharType="begin"/>
            </w:r>
            <w:r w:rsidR="00DE1960">
              <w:instrText xml:space="preserve"> SEQ Figura \* ARABIC </w:instrText>
            </w:r>
            <w:r w:rsidR="00DE1960">
              <w:fldChar w:fldCharType="separate"/>
            </w:r>
            <w:r w:rsidR="00D44275">
              <w:rPr>
                <w:noProof/>
              </w:rPr>
              <w:t>62</w:t>
            </w:r>
            <w:r w:rsidR="00DE1960">
              <w:fldChar w:fldCharType="end"/>
            </w:r>
            <w:r>
              <w:t xml:space="preserve"> – Dance Clube Gangorra. COHIDRO: Consultoria, Estudos e Projetos.</w:t>
            </w:r>
            <w:bookmarkEnd w:id="165"/>
          </w:p>
        </w:tc>
        <w:tc>
          <w:tcPr>
            <w:tcW w:w="4613" w:type="dxa"/>
          </w:tcPr>
          <w:p w:rsidR="00367971" w:rsidRDefault="00367971" w:rsidP="00DE1960">
            <w:pPr>
              <w:keepNext/>
              <w:ind w:firstLine="0"/>
              <w:jc w:val="center"/>
            </w:pPr>
            <w:r>
              <w:rPr>
                <w:noProof/>
              </w:rPr>
              <w:drawing>
                <wp:inline distT="0" distB="0" distL="0" distR="0" wp14:anchorId="56AB10F1" wp14:editId="7BB5D34D">
                  <wp:extent cx="1620045" cy="2160000"/>
                  <wp:effectExtent l="0" t="0" r="0" b="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G_3393.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20045" cy="2160000"/>
                          </a:xfrm>
                          <a:prstGeom prst="rect">
                            <a:avLst/>
                          </a:prstGeom>
                        </pic:spPr>
                      </pic:pic>
                    </a:graphicData>
                  </a:graphic>
                </wp:inline>
              </w:drawing>
            </w:r>
          </w:p>
          <w:p w:rsidR="00367971" w:rsidRDefault="00367971" w:rsidP="00DE1960">
            <w:pPr>
              <w:pStyle w:val="Legenda"/>
            </w:pPr>
            <w:bookmarkStart w:id="166" w:name="_Toc462904935"/>
            <w:r>
              <w:t xml:space="preserve">Figura </w:t>
            </w:r>
            <w:r w:rsidR="00DE1960">
              <w:fldChar w:fldCharType="begin"/>
            </w:r>
            <w:r w:rsidR="00DE1960">
              <w:instrText xml:space="preserve"> SEQ Figura \* ARABIC </w:instrText>
            </w:r>
            <w:r w:rsidR="00DE1960">
              <w:fldChar w:fldCharType="separate"/>
            </w:r>
            <w:r w:rsidR="00D44275">
              <w:rPr>
                <w:noProof/>
              </w:rPr>
              <w:t>63</w:t>
            </w:r>
            <w:r w:rsidR="00DE1960">
              <w:fldChar w:fldCharType="end"/>
            </w:r>
            <w:r>
              <w:t xml:space="preserve"> – Igreja Gangorra. COHIDRO: Consultoria, Estudos e Projetos.</w:t>
            </w:r>
            <w:bookmarkEnd w:id="166"/>
          </w:p>
        </w:tc>
      </w:tr>
    </w:tbl>
    <w:p w:rsidR="00367971" w:rsidRPr="004B11FB" w:rsidRDefault="00367971" w:rsidP="00367971">
      <w:pPr>
        <w:ind w:firstLine="0"/>
        <w:rPr>
          <w:lang w:val="pt-PT"/>
        </w:rPr>
      </w:pPr>
    </w:p>
    <w:p w:rsidR="00367971" w:rsidRPr="004B11FB" w:rsidRDefault="00367971" w:rsidP="00367971">
      <w:pPr>
        <w:pStyle w:val="Ttulo4"/>
        <w:numPr>
          <w:ilvl w:val="3"/>
          <w:numId w:val="2"/>
        </w:numPr>
      </w:pPr>
      <w:r w:rsidRPr="004B11FB">
        <w:t>Meio Biótico</w:t>
      </w:r>
    </w:p>
    <w:p w:rsidR="00367971" w:rsidRPr="001A0363" w:rsidRDefault="00367971" w:rsidP="00367971">
      <w:pPr>
        <w:rPr>
          <w:rFonts w:cs="Arial"/>
          <w:lang w:eastAsia="en-US"/>
        </w:rPr>
      </w:pPr>
      <w:r w:rsidRPr="001A0363">
        <w:rPr>
          <w:rFonts w:cs="Arial"/>
          <w:lang w:eastAsia="en-US"/>
        </w:rPr>
        <w:t xml:space="preserve">A vegetação do subsistema </w:t>
      </w:r>
      <w:r>
        <w:rPr>
          <w:rFonts w:cs="Arial"/>
          <w:lang w:eastAsia="en-US"/>
        </w:rPr>
        <w:t>Barragem Leste</w:t>
      </w:r>
      <w:r w:rsidRPr="001A0363">
        <w:rPr>
          <w:rFonts w:cs="Arial"/>
          <w:lang w:eastAsia="en-US"/>
        </w:rPr>
        <w:t xml:space="preserve"> é basicamente composta por Caatinga Hiperxerófila com trechos de Floresta Caducifólia.</w:t>
      </w:r>
    </w:p>
    <w:p w:rsidR="00367971" w:rsidRDefault="00367971" w:rsidP="00367971">
      <w:r w:rsidRPr="001A0363">
        <w:rPr>
          <w:rFonts w:cs="Arial"/>
          <w:shd w:val="clear" w:color="auto" w:fill="FFFFFF"/>
        </w:rPr>
        <w:t>A</w:t>
      </w:r>
      <w:r w:rsidRPr="001A0363">
        <w:rPr>
          <w:rStyle w:val="apple-converted-space"/>
          <w:rFonts w:cs="Arial"/>
          <w:shd w:val="clear" w:color="auto" w:fill="FFFFFF"/>
        </w:rPr>
        <w:t> </w:t>
      </w:r>
      <w:r w:rsidRPr="001A0363">
        <w:rPr>
          <w:rStyle w:val="Forte"/>
          <w:rFonts w:cs="Arial"/>
          <w:b w:val="0"/>
          <w:shd w:val="clear" w:color="auto" w:fill="FFFFFF"/>
        </w:rPr>
        <w:t>caatinga</w:t>
      </w:r>
      <w:r w:rsidRPr="001A0363">
        <w:rPr>
          <w:rFonts w:cs="Arial"/>
          <w:b/>
          <w:shd w:val="clear" w:color="auto" w:fill="FFFFFF"/>
        </w:rPr>
        <w:t>,</w:t>
      </w:r>
      <w:r w:rsidRPr="001A0363">
        <w:rPr>
          <w:rFonts w:cs="Arial"/>
          <w:shd w:val="clear" w:color="auto" w:fill="FFFFFF"/>
        </w:rPr>
        <w:t xml:space="preserve"> palavra originária do tupi-guarani, que significa “mata branca”, é o único sistema ambiental exclusivamente brasileiro.</w:t>
      </w:r>
      <w:r w:rsidRPr="001A0363">
        <w:rPr>
          <w:rStyle w:val="apple-converted-space"/>
          <w:rFonts w:cs="Arial"/>
          <w:shd w:val="clear" w:color="auto" w:fill="FFFFFF"/>
        </w:rPr>
        <w:t> </w:t>
      </w:r>
      <w:r w:rsidRPr="001A0363">
        <w:rPr>
          <w:rFonts w:cs="Arial"/>
          <w:shd w:val="clear" w:color="auto" w:fill="FFFFFF"/>
        </w:rPr>
        <w:t xml:space="preserve">Possui extensão territorial de 734.478 km², correspondendo a cerca de 10% do território nacional.  Ela está presente nos estados do Ceará, Rio Grande do Norte, Paraíba, Pernambuco, </w:t>
      </w:r>
      <w:r w:rsidRPr="001A0363">
        <w:rPr>
          <w:rFonts w:cs="Arial"/>
          <w:shd w:val="clear" w:color="auto" w:fill="FFFFFF"/>
        </w:rPr>
        <w:lastRenderedPageBreak/>
        <w:t>Sergipe, Alagoas, Bahia, Piauí e norte de Minas Gerais. As plantas da caatinga são xerófilas, ou seja, adaptadas ao clima seco e à pouca quantidade de água. Algumas armazenam água, outras possuem raízes superficiais para captar o máximo de água da chuva. E há as que contam com recursos pra diminuir a transpiração, como espinhos e poucas folhas. A vegetação é formada por três estratos: o arbóreo, com árvores de 8 a 12 metros de altura; o arbustivo, com vegetação de 2 a 5 metros; e o herbáceo, abaixo de 2 metros. Entre as espécies mais comuns estão a amburana, o umbuzeiro e o mandacaru. Algumas dessas plantas podem produzir cera, fibra, óleo vegetal e, principalmente, frutas. (CERQUEIRA)</w:t>
      </w:r>
      <w: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551"/>
      </w:tblGrid>
      <w:tr w:rsidR="00367971" w:rsidTr="00DE1960">
        <w:tc>
          <w:tcPr>
            <w:tcW w:w="4612" w:type="dxa"/>
          </w:tcPr>
          <w:p w:rsidR="00367971" w:rsidRDefault="00367971" w:rsidP="00DE1960">
            <w:pPr>
              <w:keepNext/>
              <w:tabs>
                <w:tab w:val="left" w:pos="3215"/>
              </w:tabs>
              <w:ind w:firstLine="0"/>
            </w:pPr>
            <w:r>
              <w:rPr>
                <w:noProof/>
              </w:rPr>
              <w:drawing>
                <wp:inline distT="0" distB="0" distL="0" distR="0" wp14:anchorId="09782471" wp14:editId="611AB314">
                  <wp:extent cx="2879894" cy="2160000"/>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G_3191.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jc w:val="both"/>
            </w:pPr>
            <w:bookmarkStart w:id="167" w:name="_Toc420057273"/>
            <w:bookmarkStart w:id="168" w:name="_Toc462904936"/>
            <w:r>
              <w:t xml:space="preserve">Figura </w:t>
            </w:r>
            <w:r w:rsidR="00DE1960">
              <w:fldChar w:fldCharType="begin"/>
            </w:r>
            <w:r w:rsidR="00DE1960">
              <w:instrText xml:space="preserve"> SEQ Figura \* ARABIC </w:instrText>
            </w:r>
            <w:r w:rsidR="00DE1960">
              <w:fldChar w:fldCharType="separate"/>
            </w:r>
            <w:r w:rsidR="00D44275">
              <w:rPr>
                <w:noProof/>
              </w:rPr>
              <w:t>64</w:t>
            </w:r>
            <w:r w:rsidR="00DE1960">
              <w:fldChar w:fldCharType="end"/>
            </w:r>
            <w:r>
              <w:t xml:space="preserve"> – Vegetação subsistema Barragem Leste. Fonte: COHIDRO</w:t>
            </w:r>
            <w:bookmarkEnd w:id="167"/>
            <w:r>
              <w:t xml:space="preserve"> – Consultoria, Estudos e Projetos</w:t>
            </w:r>
            <w:bookmarkEnd w:id="168"/>
          </w:p>
        </w:tc>
        <w:tc>
          <w:tcPr>
            <w:tcW w:w="4613" w:type="dxa"/>
          </w:tcPr>
          <w:p w:rsidR="00367971" w:rsidRDefault="00367971" w:rsidP="00DE1960">
            <w:pPr>
              <w:keepNext/>
              <w:ind w:firstLine="0"/>
            </w:pPr>
            <w:r>
              <w:rPr>
                <w:noProof/>
              </w:rPr>
              <w:drawing>
                <wp:inline distT="0" distB="0" distL="0" distR="0" wp14:anchorId="5854F0AA" wp14:editId="4DA180E6">
                  <wp:extent cx="2752725" cy="2159635"/>
                  <wp:effectExtent l="0" t="0" r="0" b="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G_3311.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753191" cy="2160001"/>
                          </a:xfrm>
                          <a:prstGeom prst="rect">
                            <a:avLst/>
                          </a:prstGeom>
                        </pic:spPr>
                      </pic:pic>
                    </a:graphicData>
                  </a:graphic>
                </wp:inline>
              </w:drawing>
            </w:r>
          </w:p>
          <w:p w:rsidR="00367971" w:rsidRDefault="00367971" w:rsidP="00DE1960">
            <w:pPr>
              <w:pStyle w:val="Legenda"/>
              <w:jc w:val="both"/>
            </w:pPr>
            <w:bookmarkStart w:id="169" w:name="_Toc420057274"/>
            <w:bookmarkStart w:id="170" w:name="_Toc462904937"/>
            <w:r>
              <w:t xml:space="preserve">Figura </w:t>
            </w:r>
            <w:r w:rsidR="00DE1960">
              <w:fldChar w:fldCharType="begin"/>
            </w:r>
            <w:r w:rsidR="00DE1960">
              <w:instrText xml:space="preserve"> SEQ Figura \* ARABIC </w:instrText>
            </w:r>
            <w:r w:rsidR="00DE1960">
              <w:fldChar w:fldCharType="separate"/>
            </w:r>
            <w:r w:rsidR="00D44275">
              <w:rPr>
                <w:noProof/>
              </w:rPr>
              <w:t>65</w:t>
            </w:r>
            <w:r w:rsidR="00DE1960">
              <w:fldChar w:fldCharType="end"/>
            </w:r>
            <w:r>
              <w:t xml:space="preserve"> – Vegetação subsistema Barragem Leste. Fonte: COHIDRO</w:t>
            </w:r>
            <w:bookmarkEnd w:id="169"/>
            <w:r>
              <w:t xml:space="preserve"> – Consultoria, Estudos e Projetos</w:t>
            </w:r>
            <w:bookmarkEnd w:id="170"/>
          </w:p>
        </w:tc>
      </w:tr>
    </w:tbl>
    <w:p w:rsidR="00367971" w:rsidRPr="004B11FB" w:rsidRDefault="00367971" w:rsidP="00367971"/>
    <w:p w:rsidR="00367971" w:rsidRPr="001515A8" w:rsidRDefault="00367971" w:rsidP="00367971">
      <w:pPr>
        <w:rPr>
          <w:rFonts w:cs="Arial"/>
          <w:lang w:eastAsia="en-US"/>
        </w:rPr>
      </w:pPr>
      <w:r w:rsidRPr="001515A8">
        <w:rPr>
          <w:rFonts w:cs="Arial"/>
          <w:lang w:eastAsia="en-US"/>
        </w:rPr>
        <w:t>Na região de influência direta e diretamente afetada encontrou-se uma diversificação nas plantações como, por exemplo: Cacto, Mamona, Algaroba, Umbuzeiro, Aroeira,</w:t>
      </w:r>
      <w:r w:rsidRPr="001515A8">
        <w:rPr>
          <w:rFonts w:cs="Arial"/>
        </w:rPr>
        <w:t xml:space="preserve"> Coqueiro, Palma, Capim, Bananeira, Milho</w:t>
      </w:r>
      <w:r w:rsidRPr="001515A8">
        <w:rPr>
          <w:rFonts w:cs="Arial"/>
          <w:lang w:eastAsia="en-US"/>
        </w:rPr>
        <w:t>. A fauna encontrou animais domésticos, animal selvagem como saguim e animais de produção como Boi, Galinha e bode.</w:t>
      </w:r>
    </w:p>
    <w:p w:rsidR="00367971" w:rsidRPr="004B11FB" w:rsidRDefault="00367971" w:rsidP="00367971">
      <w:r w:rsidRPr="001515A8">
        <w:rPr>
          <w:rFonts w:cs="Arial"/>
          <w:lang w:eastAsia="en-US"/>
        </w:rPr>
        <w:t xml:space="preserve">Quadro – Lista de espécie observadas nas AID e ADA na região do subsistema </w:t>
      </w:r>
      <w:r>
        <w:rPr>
          <w:rFonts w:cs="Arial"/>
          <w:lang w:eastAsia="en-US"/>
        </w:rPr>
        <w:t>Barragem Leste</w:t>
      </w:r>
      <w:r w:rsidRPr="001515A8">
        <w:rPr>
          <w:rFonts w:cs="Arial"/>
          <w:lang w:eastAsia="en-US"/>
        </w:rPr>
        <w:t xml:space="preserve"> – </w:t>
      </w:r>
      <w:r>
        <w:rPr>
          <w:rFonts w:cs="Arial"/>
          <w:lang w:eastAsia="en-US"/>
        </w:rPr>
        <w:t>Delmiro Gouveia</w:t>
      </w:r>
      <w:r w:rsidRPr="001515A8">
        <w:rPr>
          <w:rFonts w:cs="Arial"/>
          <w:lang w:eastAsia="en-US"/>
        </w:rPr>
        <w:t xml:space="preserve"> – Alagoas</w:t>
      </w:r>
      <w:r w:rsidRPr="004B11FB">
        <w:t>.</w:t>
      </w:r>
    </w:p>
    <w:p w:rsidR="00367971" w:rsidRPr="004B11FB" w:rsidRDefault="00367971" w:rsidP="00367971">
      <w:pPr>
        <w:pStyle w:val="Legenda"/>
        <w:keepNext/>
      </w:pPr>
      <w:bookmarkStart w:id="171" w:name="_Toc451524518"/>
      <w:bookmarkStart w:id="172" w:name="_Toc462904963"/>
      <w:r w:rsidRPr="004B11FB">
        <w:t xml:space="preserve">Tabela </w:t>
      </w:r>
      <w:r w:rsidRPr="004B11FB">
        <w:fldChar w:fldCharType="begin"/>
      </w:r>
      <w:r w:rsidRPr="004B11FB">
        <w:instrText xml:space="preserve"> SEQ Tabela \* ARABIC </w:instrText>
      </w:r>
      <w:r w:rsidRPr="004B11FB">
        <w:fldChar w:fldCharType="separate"/>
      </w:r>
      <w:r w:rsidR="00D44275">
        <w:rPr>
          <w:noProof/>
        </w:rPr>
        <w:t>8</w:t>
      </w:r>
      <w:r w:rsidRPr="004B11FB">
        <w:fldChar w:fldCharType="end"/>
      </w:r>
      <w:r w:rsidRPr="004B11FB">
        <w:t xml:space="preserve"> – Espécies da Flora</w:t>
      </w:r>
      <w:bookmarkEnd w:id="171"/>
      <w:bookmarkEnd w:id="172"/>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106"/>
        <w:gridCol w:w="1840"/>
      </w:tblGrid>
      <w:tr w:rsidR="00367971" w:rsidRPr="0016143C" w:rsidTr="00DE1960">
        <w:trPr>
          <w:jc w:val="center"/>
        </w:trPr>
        <w:tc>
          <w:tcPr>
            <w:tcW w:w="0" w:type="auto"/>
            <w:tcBorders>
              <w:top w:val="single" w:sz="8" w:space="0" w:color="4F81BD"/>
              <w:bottom w:val="single" w:sz="4" w:space="0" w:color="auto"/>
              <w:right w:val="single" w:sz="4" w:space="0" w:color="auto"/>
            </w:tcBorders>
            <w:shd w:val="clear" w:color="auto" w:fill="4F81BD"/>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Família - Espécie</w:t>
            </w:r>
          </w:p>
        </w:tc>
        <w:tc>
          <w:tcPr>
            <w:tcW w:w="0" w:type="auto"/>
            <w:tcBorders>
              <w:top w:val="single" w:sz="8" w:space="0" w:color="4F81BD"/>
              <w:left w:val="single" w:sz="4" w:space="0" w:color="auto"/>
              <w:bottom w:val="single" w:sz="4" w:space="0" w:color="auto"/>
            </w:tcBorders>
            <w:shd w:val="clear" w:color="auto" w:fill="4F81BD"/>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Nome Popular</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Anacardiaceae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Spondias tuberosa arruda</w:t>
            </w:r>
          </w:p>
        </w:tc>
        <w:tc>
          <w:tcPr>
            <w:tcW w:w="0" w:type="auto"/>
            <w:tcBorders>
              <w:top w:val="nil"/>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Umbuzeiro</w:t>
            </w: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Schinus terebinthifolium Radii</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Aroeira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lastRenderedPageBreak/>
              <w:t>Leguminosae-Mimosoideae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Prosopis juliflora )Sw.) DC.</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autoSpaceDE w:val="0"/>
              <w:autoSpaceDN w:val="0"/>
              <w:adjustRightInd w:val="0"/>
              <w:spacing w:before="0" w:after="0"/>
              <w:ind w:firstLine="0"/>
              <w:jc w:val="center"/>
              <w:rPr>
                <w:rFonts w:eastAsia="MS Mincho" w:cs="Arial"/>
                <w:color w:val="000000"/>
                <w:sz w:val="20"/>
                <w:szCs w:val="20"/>
              </w:rPr>
            </w:pPr>
            <w:r w:rsidRPr="0016143C">
              <w:rPr>
                <w:rFonts w:eastAsia="MS Mincho" w:cs="Arial"/>
                <w:color w:val="000000"/>
                <w:sz w:val="20"/>
                <w:szCs w:val="20"/>
              </w:rPr>
              <w:t>Algaroba (exótica</w:t>
            </w:r>
            <w:r w:rsidRPr="0016143C">
              <w:rPr>
                <w:rFonts w:eastAsia="MS Mincho" w:cs="Arial"/>
                <w:color w:val="000000"/>
                <w:sz w:val="20"/>
                <w:szCs w:val="20"/>
                <w:lang w:eastAsia="en-US"/>
              </w:rPr>
              <w:t>)</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Convolvulaceae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Cyperus ligularis L.</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Capim-navalha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Musaceae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252525"/>
                <w:sz w:val="20"/>
                <w:szCs w:val="20"/>
                <w:shd w:val="clear" w:color="auto" w:fill="FFFFFF"/>
              </w:rPr>
              <w:t>Musa acuminata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Bananeira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Cactaceae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Opuntia cochenillifera</w:t>
            </w:r>
          </w:p>
        </w:tc>
        <w:tc>
          <w:tcPr>
            <w:tcW w:w="0" w:type="auto"/>
            <w:tcBorders>
              <w:top w:val="nil"/>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Palma</w:t>
            </w: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Xique-xique</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Cactos</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Poaceae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Zea mays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Milho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Arecaceae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Cocos nucifera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Coqueiro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Caricaceae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Carica papaya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Mamão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Malvaceae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Gossypium</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Algodão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Fabaceae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Phaseolus vulgaris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Feijão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color w:val="252525"/>
                <w:sz w:val="21"/>
                <w:szCs w:val="21"/>
                <w:shd w:val="clear" w:color="auto" w:fill="FFFFFF"/>
              </w:rPr>
              <w:t> </w:t>
            </w:r>
            <w:hyperlink r:id="rId101" w:tooltip="Euphorbiaceae" w:history="1">
              <w:r w:rsidRPr="0016143C">
                <w:rPr>
                  <w:rFonts w:eastAsia="Calibri" w:cs="Arial"/>
                  <w:b/>
                  <w:color w:val="252525"/>
                  <w:sz w:val="21"/>
                  <w:szCs w:val="21"/>
                  <w:shd w:val="clear" w:color="auto" w:fill="FFFFFF"/>
                </w:rPr>
                <w:t>Euphorbiaceae</w:t>
              </w:r>
            </w:hyperlink>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color w:val="252525"/>
                <w:sz w:val="21"/>
                <w:szCs w:val="21"/>
                <w:shd w:val="clear" w:color="auto" w:fill="FFFFFF"/>
              </w:rPr>
              <w:t> </w:t>
            </w:r>
            <w:hyperlink r:id="rId102" w:tooltip="Manihot esculenta" w:history="1">
              <w:r w:rsidRPr="0016143C">
                <w:rPr>
                  <w:rFonts w:eastAsia="Calibri" w:cs="Arial"/>
                  <w:b/>
                  <w:bCs/>
                  <w:i/>
                  <w:iCs/>
                  <w:color w:val="000000"/>
                  <w:sz w:val="19"/>
                  <w:szCs w:val="19"/>
                  <w:shd w:val="clear" w:color="auto" w:fill="FFFFFF"/>
                </w:rPr>
                <w:t>Manihot esculenta</w:t>
              </w:r>
            </w:hyperlink>
          </w:p>
        </w:tc>
        <w:tc>
          <w:tcPr>
            <w:tcW w:w="0" w:type="auto"/>
            <w:tcBorders>
              <w:top w:val="nil"/>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Macaxeira</w:t>
            </w: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Ricinus communis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Mamona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Bromeliáceae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i/>
                <w:iCs/>
                <w:color w:val="252525"/>
                <w:sz w:val="21"/>
                <w:szCs w:val="21"/>
                <w:shd w:val="clear" w:color="auto" w:fill="FFFFFF"/>
              </w:rPr>
              <w:t>Bromelia laciniosa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Macambira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color w:val="252525"/>
                <w:sz w:val="21"/>
                <w:szCs w:val="21"/>
                <w:shd w:val="clear" w:color="auto" w:fill="FFFFFF"/>
              </w:rPr>
              <w:t> </w:t>
            </w:r>
            <w:r w:rsidRPr="0016143C">
              <w:rPr>
                <w:rFonts w:eastAsia="Calibri" w:cs="Arial"/>
                <w:b/>
                <w:i/>
                <w:iCs/>
                <w:color w:val="252525"/>
                <w:sz w:val="21"/>
                <w:szCs w:val="21"/>
                <w:shd w:val="clear" w:color="auto" w:fill="FFFFFF"/>
              </w:rPr>
              <w:t>Anacardiaceae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Anacardium occidentale</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Cajueiro</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Urticaceae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Urtica</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Urtiga</w:t>
            </w:r>
          </w:p>
        </w:tc>
      </w:tr>
      <w:tr w:rsidR="00367971" w:rsidRPr="0016143C" w:rsidTr="00DE1960">
        <w:trPr>
          <w:jc w:val="center"/>
        </w:trPr>
        <w:tc>
          <w:tcPr>
            <w:tcW w:w="0" w:type="auto"/>
            <w:tcBorders>
              <w:top w:val="single" w:sz="4" w:space="0" w:color="auto"/>
              <w:left w:val="single" w:sz="4" w:space="0" w:color="auto"/>
              <w:bottom w:val="nil"/>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sz w:val="20"/>
                <w:szCs w:val="20"/>
                <w:lang w:eastAsia="en-US"/>
              </w:rPr>
              <w:t>Poaceae</w:t>
            </w:r>
          </w:p>
        </w:tc>
        <w:tc>
          <w:tcPr>
            <w:tcW w:w="0" w:type="auto"/>
            <w:tcBorders>
              <w:top w:val="single" w:sz="4" w:space="0" w:color="auto"/>
              <w:left w:val="nil"/>
              <w:bottom w:val="nil"/>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p>
        </w:tc>
      </w:tr>
      <w:tr w:rsidR="00367971" w:rsidRPr="0016143C" w:rsidTr="00DE1960">
        <w:trPr>
          <w:jc w:val="center"/>
        </w:trPr>
        <w:tc>
          <w:tcPr>
            <w:tcW w:w="0" w:type="auto"/>
            <w:tcBorders>
              <w:top w:val="nil"/>
              <w:left w:val="single" w:sz="4" w:space="0" w:color="auto"/>
              <w:bottom w:val="single" w:sz="4" w:space="0" w:color="auto"/>
              <w:right w:val="nil"/>
            </w:tcBorders>
            <w:shd w:val="clear" w:color="auto" w:fill="auto"/>
          </w:tcPr>
          <w:p w:rsidR="00367971" w:rsidRPr="0016143C" w:rsidRDefault="00367971" w:rsidP="00DE1960">
            <w:pPr>
              <w:spacing w:before="0" w:after="0"/>
              <w:ind w:firstLine="0"/>
              <w:jc w:val="center"/>
              <w:rPr>
                <w:rFonts w:eastAsia="Calibri" w:cs="Arial"/>
                <w:b/>
                <w:bCs/>
                <w:sz w:val="20"/>
                <w:szCs w:val="20"/>
                <w:lang w:eastAsia="en-US"/>
              </w:rPr>
            </w:pPr>
            <w:r w:rsidRPr="0016143C">
              <w:rPr>
                <w:rFonts w:eastAsia="Calibri" w:cs="Arial"/>
                <w:b/>
                <w:bCs/>
                <w:i/>
                <w:iCs/>
                <w:color w:val="000000"/>
                <w:sz w:val="19"/>
                <w:szCs w:val="19"/>
                <w:shd w:val="clear" w:color="auto" w:fill="FFFFFF"/>
              </w:rPr>
              <w:t>Cymbopogon citratus</w:t>
            </w:r>
          </w:p>
        </w:tc>
        <w:tc>
          <w:tcPr>
            <w:tcW w:w="0" w:type="auto"/>
            <w:tcBorders>
              <w:top w:val="nil"/>
              <w:left w:val="nil"/>
              <w:bottom w:val="single" w:sz="4" w:space="0" w:color="auto"/>
              <w:right w:val="single" w:sz="4" w:space="0" w:color="auto"/>
            </w:tcBorders>
            <w:shd w:val="clear" w:color="auto" w:fill="auto"/>
          </w:tcPr>
          <w:p w:rsidR="00367971" w:rsidRPr="0016143C" w:rsidRDefault="00367971" w:rsidP="00DE1960">
            <w:pPr>
              <w:spacing w:before="0" w:after="0"/>
              <w:ind w:firstLine="0"/>
              <w:jc w:val="center"/>
              <w:rPr>
                <w:rFonts w:eastAsia="Calibri" w:cs="Arial"/>
                <w:sz w:val="20"/>
                <w:szCs w:val="20"/>
                <w:lang w:eastAsia="en-US"/>
              </w:rPr>
            </w:pPr>
            <w:r w:rsidRPr="0016143C">
              <w:rPr>
                <w:rFonts w:eastAsia="Calibri" w:cs="Arial"/>
                <w:sz w:val="20"/>
                <w:szCs w:val="20"/>
                <w:lang w:eastAsia="en-US"/>
              </w:rPr>
              <w:t>Capim</w:t>
            </w:r>
          </w:p>
        </w:tc>
      </w:tr>
    </w:tbl>
    <w:p w:rsidR="00367971" w:rsidRPr="004B11FB" w:rsidRDefault="00367971" w:rsidP="00367971">
      <w:pPr>
        <w:pStyle w:val="Legenda"/>
        <w:keepNext/>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c>
          <w:tcPr>
            <w:tcW w:w="4612" w:type="dxa"/>
          </w:tcPr>
          <w:p w:rsidR="00367971" w:rsidRDefault="00367971" w:rsidP="00DE1960">
            <w:pPr>
              <w:keepNext/>
              <w:ind w:firstLine="0"/>
              <w:jc w:val="center"/>
            </w:pPr>
            <w:r>
              <w:rPr>
                <w:noProof/>
              </w:rPr>
              <w:drawing>
                <wp:inline distT="0" distB="0" distL="0" distR="0" wp14:anchorId="47DADAE9" wp14:editId="320CF0F1">
                  <wp:extent cx="2879894" cy="2160000"/>
                  <wp:effectExtent l="0" t="0" r="0" b="0"/>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G_3370.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pPr>
            <w:bookmarkStart w:id="173" w:name="_Toc420057275"/>
            <w:bookmarkStart w:id="174" w:name="_Toc462904938"/>
            <w:r>
              <w:t xml:space="preserve">Figura </w:t>
            </w:r>
            <w:r w:rsidR="00DE1960">
              <w:fldChar w:fldCharType="begin"/>
            </w:r>
            <w:r w:rsidR="00DE1960">
              <w:instrText xml:space="preserve"> SEQ Figura \* ARABIC </w:instrText>
            </w:r>
            <w:r w:rsidR="00DE1960">
              <w:fldChar w:fldCharType="separate"/>
            </w:r>
            <w:r w:rsidR="00D44275">
              <w:rPr>
                <w:noProof/>
              </w:rPr>
              <w:t>66</w:t>
            </w:r>
            <w:r w:rsidR="00DE1960">
              <w:fldChar w:fldCharType="end"/>
            </w:r>
            <w:r>
              <w:t xml:space="preserve"> – Flora subsistema Barragem Leste. Fonte: COHIDRO</w:t>
            </w:r>
            <w:bookmarkEnd w:id="173"/>
            <w:r>
              <w:t xml:space="preserve"> – Consultoria, Projetos e Estudos.</w:t>
            </w:r>
            <w:bookmarkEnd w:id="174"/>
          </w:p>
        </w:tc>
        <w:tc>
          <w:tcPr>
            <w:tcW w:w="4613" w:type="dxa"/>
          </w:tcPr>
          <w:p w:rsidR="00367971" w:rsidRDefault="00367971" w:rsidP="00DE1960">
            <w:pPr>
              <w:keepNext/>
              <w:ind w:firstLine="0"/>
              <w:jc w:val="center"/>
            </w:pPr>
            <w:r>
              <w:rPr>
                <w:noProof/>
              </w:rPr>
              <w:drawing>
                <wp:inline distT="0" distB="0" distL="0" distR="0" wp14:anchorId="35840E4A" wp14:editId="26250453">
                  <wp:extent cx="2879894" cy="2160000"/>
                  <wp:effectExtent l="0" t="0" r="0" b="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G_3193.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pPr>
            <w:bookmarkStart w:id="175" w:name="_Toc420057276"/>
            <w:bookmarkStart w:id="176" w:name="_Toc462904939"/>
            <w:r>
              <w:t xml:space="preserve">Figura </w:t>
            </w:r>
            <w:r w:rsidR="00DE1960">
              <w:fldChar w:fldCharType="begin"/>
            </w:r>
            <w:r w:rsidR="00DE1960">
              <w:instrText xml:space="preserve"> SEQ Figura \* ARABIC </w:instrText>
            </w:r>
            <w:r w:rsidR="00DE1960">
              <w:fldChar w:fldCharType="separate"/>
            </w:r>
            <w:r w:rsidR="00D44275">
              <w:rPr>
                <w:noProof/>
              </w:rPr>
              <w:t>67</w:t>
            </w:r>
            <w:r w:rsidR="00DE1960">
              <w:fldChar w:fldCharType="end"/>
            </w:r>
            <w:r>
              <w:t xml:space="preserve"> –Flora subsistema Barragem Leste. Fonte: COHIDRO</w:t>
            </w:r>
            <w:bookmarkEnd w:id="175"/>
            <w:r>
              <w:t xml:space="preserve"> – Consultoria, Projetos e Estudos.</w:t>
            </w:r>
            <w:bookmarkEnd w:id="176"/>
          </w:p>
        </w:tc>
      </w:tr>
    </w:tbl>
    <w:p w:rsidR="00367971" w:rsidRDefault="00367971" w:rsidP="00367971">
      <w:pPr>
        <w:keepNext/>
        <w:jc w:val="center"/>
      </w:pPr>
    </w:p>
    <w:p w:rsidR="00367971" w:rsidRDefault="002528D1" w:rsidP="00367971">
      <w:pPr>
        <w:keepNext/>
        <w:rPr>
          <w:rFonts w:cs="Arial"/>
          <w:lang w:eastAsia="en-US"/>
        </w:rPr>
      </w:pPr>
      <w:r>
        <w:rPr>
          <w:rFonts w:cs="Arial"/>
          <w:lang w:eastAsia="en-US"/>
        </w:rPr>
        <w:t xml:space="preserve">Tabela </w:t>
      </w:r>
      <w:r w:rsidR="00367971">
        <w:rPr>
          <w:rFonts w:cs="Arial"/>
          <w:lang w:eastAsia="en-US"/>
        </w:rPr>
        <w:t>0</w:t>
      </w:r>
      <w:r>
        <w:rPr>
          <w:rFonts w:cs="Arial"/>
          <w:lang w:eastAsia="en-US"/>
        </w:rPr>
        <w:t>9</w:t>
      </w:r>
      <w:r w:rsidR="00367971" w:rsidRPr="001515A8">
        <w:rPr>
          <w:rFonts w:cs="Arial"/>
          <w:lang w:eastAsia="en-US"/>
        </w:rPr>
        <w:t xml:space="preserve"> – Lista dos mamíferos registrados na área e influência das adutoras</w:t>
      </w:r>
      <w:r w:rsidR="00367971">
        <w:rPr>
          <w:rFonts w:cs="Arial"/>
          <w:lang w:eastAsia="en-US"/>
        </w:rPr>
        <w:t>.</w:t>
      </w:r>
    </w:p>
    <w:p w:rsidR="00367971" w:rsidRDefault="00367971" w:rsidP="00367971">
      <w:pPr>
        <w:pStyle w:val="Legenda"/>
        <w:keepNext/>
      </w:pPr>
      <w:bookmarkStart w:id="177" w:name="_Ref429582085"/>
      <w:bookmarkStart w:id="178" w:name="_Toc451524519"/>
      <w:bookmarkStart w:id="179" w:name="_Toc462904964"/>
      <w:r>
        <w:t xml:space="preserve">Tabela </w:t>
      </w:r>
      <w:r>
        <w:fldChar w:fldCharType="begin"/>
      </w:r>
      <w:r>
        <w:instrText xml:space="preserve"> SEQ Tabela \* ARABIC </w:instrText>
      </w:r>
      <w:r>
        <w:fldChar w:fldCharType="separate"/>
      </w:r>
      <w:r w:rsidR="00D44275">
        <w:rPr>
          <w:noProof/>
        </w:rPr>
        <w:t>9</w:t>
      </w:r>
      <w:r>
        <w:fldChar w:fldCharType="end"/>
      </w:r>
      <w:bookmarkEnd w:id="177"/>
      <w:r>
        <w:t xml:space="preserve"> – Espécies da Fauna.</w:t>
      </w:r>
      <w:bookmarkEnd w:id="178"/>
      <w:bookmarkEnd w:id="179"/>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95"/>
        <w:gridCol w:w="1717"/>
      </w:tblGrid>
      <w:tr w:rsidR="00367971" w:rsidRPr="0025769D" w:rsidTr="00DE1960">
        <w:trPr>
          <w:jc w:val="center"/>
        </w:trPr>
        <w:tc>
          <w:tcPr>
            <w:tcW w:w="0" w:type="auto"/>
            <w:tcBorders>
              <w:top w:val="single" w:sz="4" w:space="0" w:color="auto"/>
              <w:left w:val="single" w:sz="4" w:space="0" w:color="auto"/>
              <w:bottom w:val="single" w:sz="4" w:space="0" w:color="auto"/>
            </w:tcBorders>
            <w:shd w:val="clear" w:color="auto" w:fill="4F81BD"/>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Nome de Taxón</w:t>
            </w:r>
          </w:p>
        </w:tc>
        <w:tc>
          <w:tcPr>
            <w:tcW w:w="0" w:type="auto"/>
            <w:tcBorders>
              <w:top w:val="single" w:sz="4" w:space="0" w:color="auto"/>
              <w:bottom w:val="single" w:sz="4" w:space="0" w:color="auto"/>
              <w:right w:val="single" w:sz="4" w:space="0" w:color="auto"/>
            </w:tcBorders>
            <w:shd w:val="clear" w:color="auto" w:fill="4F81BD"/>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Nome Popular</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PRIMATES</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Cebidae</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Callithrix jacchus (Linnaeus, 1758)</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Sagui-comum</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Bovidae</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Bos taurus</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Boi ou Vacas</w:t>
            </w: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Bos taurus</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Bezerro</w:t>
            </w: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Capra aegagrus</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Bodes ou abras</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Equidae</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Equus ferus Caballus</w:t>
            </w:r>
          </w:p>
        </w:tc>
        <w:tc>
          <w:tcPr>
            <w:tcW w:w="0" w:type="auto"/>
            <w:tcBorders>
              <w:top w:val="nil"/>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Cavalo</w:t>
            </w: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Equus africanus asinu</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Burro</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Numida meleagris</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Galinha-d'angola</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Guiné</w:t>
            </w:r>
          </w:p>
        </w:tc>
      </w:tr>
      <w:tr w:rsidR="00367971" w:rsidRPr="0025769D" w:rsidTr="00DE1960">
        <w:trPr>
          <w:jc w:val="center"/>
        </w:trPr>
        <w:tc>
          <w:tcPr>
            <w:tcW w:w="0" w:type="auto"/>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Canidae</w:t>
            </w:r>
          </w:p>
        </w:tc>
        <w:tc>
          <w:tcPr>
            <w:tcW w:w="0" w:type="auto"/>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p>
        </w:tc>
      </w:tr>
      <w:tr w:rsidR="00367971" w:rsidRPr="0025769D" w:rsidTr="00DE1960">
        <w:trPr>
          <w:jc w:val="center"/>
        </w:trPr>
        <w:tc>
          <w:tcPr>
            <w:tcW w:w="0" w:type="auto"/>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ind w:firstLine="0"/>
              <w:jc w:val="center"/>
              <w:rPr>
                <w:rFonts w:eastAsia="Calibri" w:cs="Arial"/>
                <w:b/>
                <w:bCs/>
                <w:sz w:val="20"/>
                <w:szCs w:val="20"/>
                <w:lang w:eastAsia="en-US"/>
              </w:rPr>
            </w:pPr>
            <w:r w:rsidRPr="0025769D">
              <w:rPr>
                <w:rFonts w:eastAsia="Calibri" w:cs="Arial"/>
                <w:b/>
                <w:bCs/>
                <w:sz w:val="20"/>
                <w:szCs w:val="20"/>
                <w:lang w:eastAsia="en-US"/>
              </w:rPr>
              <w:t>Canis lupus familiaris</w:t>
            </w:r>
          </w:p>
        </w:tc>
        <w:tc>
          <w:tcPr>
            <w:tcW w:w="0" w:type="auto"/>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ind w:firstLine="0"/>
              <w:jc w:val="center"/>
              <w:rPr>
                <w:rFonts w:eastAsia="Calibri" w:cs="Arial"/>
                <w:b/>
                <w:sz w:val="20"/>
                <w:szCs w:val="20"/>
                <w:lang w:eastAsia="en-US"/>
              </w:rPr>
            </w:pPr>
            <w:r w:rsidRPr="0025769D">
              <w:rPr>
                <w:rFonts w:eastAsia="Calibri" w:cs="Arial"/>
                <w:b/>
                <w:sz w:val="20"/>
                <w:szCs w:val="20"/>
                <w:lang w:eastAsia="en-US"/>
              </w:rPr>
              <w:t>Cachorro</w:t>
            </w:r>
          </w:p>
        </w:tc>
      </w:tr>
    </w:tbl>
    <w:p w:rsidR="00367971" w:rsidRDefault="00367971" w:rsidP="00367971">
      <w:pPr>
        <w:keepNext/>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1"/>
      </w:tblGrid>
      <w:tr w:rsidR="00367971" w:rsidTr="00DE1960">
        <w:tc>
          <w:tcPr>
            <w:tcW w:w="5507" w:type="dxa"/>
          </w:tcPr>
          <w:p w:rsidR="00367971" w:rsidRDefault="00367971" w:rsidP="00DE1960">
            <w:pPr>
              <w:keepNext/>
              <w:ind w:firstLine="0"/>
              <w:jc w:val="center"/>
            </w:pPr>
            <w:r>
              <w:rPr>
                <w:noProof/>
              </w:rPr>
              <w:drawing>
                <wp:inline distT="0" distB="0" distL="0" distR="0" wp14:anchorId="7523BD04" wp14:editId="77172CA0">
                  <wp:extent cx="2879894" cy="2160000"/>
                  <wp:effectExtent l="0" t="0" r="0" b="0"/>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G_3200.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Default="00367971" w:rsidP="00DE1960">
            <w:pPr>
              <w:pStyle w:val="Legenda"/>
            </w:pPr>
            <w:bookmarkStart w:id="180" w:name="_Toc420057277"/>
            <w:bookmarkStart w:id="181" w:name="_Toc462904940"/>
            <w:r>
              <w:t xml:space="preserve">Figura </w:t>
            </w:r>
            <w:r w:rsidR="00DE1960">
              <w:fldChar w:fldCharType="begin"/>
            </w:r>
            <w:r w:rsidR="00DE1960">
              <w:instrText xml:space="preserve"> SEQ Figura \* ARABIC </w:instrText>
            </w:r>
            <w:r w:rsidR="00DE1960">
              <w:fldChar w:fldCharType="separate"/>
            </w:r>
            <w:r w:rsidR="00D44275">
              <w:rPr>
                <w:noProof/>
              </w:rPr>
              <w:t>68</w:t>
            </w:r>
            <w:r w:rsidR="00DE1960">
              <w:fldChar w:fldCharType="end"/>
            </w:r>
            <w:r>
              <w:t xml:space="preserve"> – Animais no subsistema Barragem Leste. Fonte: COHIDRO</w:t>
            </w:r>
            <w:bookmarkEnd w:id="180"/>
            <w:r>
              <w:t xml:space="preserve"> – Consultoria, Estudos e Projetos</w:t>
            </w:r>
            <w:bookmarkEnd w:id="181"/>
          </w:p>
          <w:p w:rsidR="00367971" w:rsidRDefault="00367971" w:rsidP="00DE1960">
            <w:pPr>
              <w:ind w:firstLine="0"/>
              <w:jc w:val="center"/>
            </w:pPr>
          </w:p>
        </w:tc>
        <w:tc>
          <w:tcPr>
            <w:tcW w:w="3794" w:type="dxa"/>
          </w:tcPr>
          <w:p w:rsidR="00367971" w:rsidRDefault="00367971" w:rsidP="00DE1960">
            <w:pPr>
              <w:ind w:firstLine="0"/>
            </w:pPr>
            <w:r>
              <w:rPr>
                <w:noProof/>
              </w:rPr>
              <w:drawing>
                <wp:inline distT="0" distB="0" distL="0" distR="0" wp14:anchorId="4F17DECD" wp14:editId="61CB2EDE">
                  <wp:extent cx="2879894" cy="2160000"/>
                  <wp:effectExtent l="0" t="0" r="0" b="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G_3355.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879894" cy="2160000"/>
                          </a:xfrm>
                          <a:prstGeom prst="rect">
                            <a:avLst/>
                          </a:prstGeom>
                        </pic:spPr>
                      </pic:pic>
                    </a:graphicData>
                  </a:graphic>
                </wp:inline>
              </w:drawing>
            </w:r>
          </w:p>
          <w:p w:rsidR="00367971" w:rsidRPr="0025769D" w:rsidRDefault="00367971" w:rsidP="00DE1960">
            <w:pPr>
              <w:pStyle w:val="Legenda"/>
              <w:jc w:val="both"/>
            </w:pPr>
            <w:bookmarkStart w:id="182" w:name="_Toc420057278"/>
            <w:bookmarkStart w:id="183" w:name="_Toc462904941"/>
            <w:r>
              <w:t xml:space="preserve">Figura </w:t>
            </w:r>
            <w:r w:rsidR="00DE1960">
              <w:fldChar w:fldCharType="begin"/>
            </w:r>
            <w:r w:rsidR="00DE1960">
              <w:instrText xml:space="preserve"> SEQ Figura \* ARABIC </w:instrText>
            </w:r>
            <w:r w:rsidR="00DE1960">
              <w:fldChar w:fldCharType="separate"/>
            </w:r>
            <w:r w:rsidR="00D44275">
              <w:rPr>
                <w:noProof/>
              </w:rPr>
              <w:t>69</w:t>
            </w:r>
            <w:r w:rsidR="00DE1960">
              <w:fldChar w:fldCharType="end"/>
            </w:r>
            <w:r>
              <w:t xml:space="preserve"> – Animais no subsistema Barragem Leste. Fonte: COHIDRO</w:t>
            </w:r>
            <w:bookmarkEnd w:id="182"/>
            <w:r>
              <w:t xml:space="preserve"> – Consultoria, Estudos e Projetos</w:t>
            </w:r>
            <w:bookmarkEnd w:id="183"/>
          </w:p>
        </w:tc>
      </w:tr>
    </w:tbl>
    <w:p w:rsidR="00367971" w:rsidRDefault="00367971" w:rsidP="00367971">
      <w:r w:rsidRPr="004B11FB">
        <w:tab/>
      </w:r>
      <w:r w:rsidRPr="001515A8">
        <w:rPr>
          <w:rFonts w:cs="Arial"/>
          <w:lang w:eastAsia="en-US"/>
        </w:rPr>
        <w:t xml:space="preserve">Foram encontrados nas áreas do subsistema </w:t>
      </w:r>
      <w:r>
        <w:rPr>
          <w:rFonts w:cs="Arial"/>
          <w:lang w:eastAsia="en-US"/>
        </w:rPr>
        <w:t>Barragem Leste</w:t>
      </w:r>
      <w:r w:rsidRPr="001515A8">
        <w:rPr>
          <w:rFonts w:cs="Arial"/>
          <w:lang w:eastAsia="en-US"/>
        </w:rPr>
        <w:t xml:space="preserve"> algumas aves como: Pavão, Bem te vi, Urubu de ca</w:t>
      </w:r>
      <w:r>
        <w:rPr>
          <w:rFonts w:cs="Arial"/>
          <w:lang w:eastAsia="en-US"/>
        </w:rPr>
        <w:t xml:space="preserve">beça preta, Socozinho e Rolinha </w:t>
      </w:r>
      <w:r>
        <w:t>entre outras segue na tabela abaixo.</w:t>
      </w:r>
    </w:p>
    <w:p w:rsidR="00367971" w:rsidRPr="0025769D" w:rsidRDefault="00367971" w:rsidP="00367971">
      <w:pPr>
        <w:rPr>
          <w:rFonts w:cs="Arial"/>
          <w:lang w:eastAsia="en-US"/>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613"/>
      </w:tblGrid>
      <w:tr w:rsidR="00367971" w:rsidRPr="004B11FB" w:rsidTr="00DE1960">
        <w:tc>
          <w:tcPr>
            <w:tcW w:w="4612" w:type="dxa"/>
          </w:tcPr>
          <w:p w:rsidR="00367971" w:rsidRPr="004B11FB" w:rsidRDefault="00367971" w:rsidP="00DE1960">
            <w:pPr>
              <w:keepNext/>
              <w:tabs>
                <w:tab w:val="left" w:pos="1708"/>
              </w:tabs>
              <w:ind w:firstLine="708"/>
              <w:jc w:val="center"/>
            </w:pPr>
            <w:r w:rsidRPr="004B11FB">
              <w:rPr>
                <w:noProof/>
              </w:rPr>
              <w:lastRenderedPageBreak/>
              <w:drawing>
                <wp:inline distT="0" distB="0" distL="0" distR="0" wp14:anchorId="4AD1F707" wp14:editId="73FEB576">
                  <wp:extent cx="2530475" cy="2158365"/>
                  <wp:effectExtent l="0" t="0" r="3175" b="0"/>
                  <wp:docPr id="22" name="Imagem 22" descr="bem ti 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bem ti vi"/>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530475" cy="2158365"/>
                          </a:xfrm>
                          <a:prstGeom prst="rect">
                            <a:avLst/>
                          </a:prstGeom>
                          <a:noFill/>
                          <a:ln>
                            <a:noFill/>
                          </a:ln>
                        </pic:spPr>
                      </pic:pic>
                    </a:graphicData>
                  </a:graphic>
                </wp:inline>
              </w:drawing>
            </w:r>
          </w:p>
          <w:p w:rsidR="00367971" w:rsidRPr="004B11FB" w:rsidRDefault="00367971" w:rsidP="00DE1960">
            <w:pPr>
              <w:pStyle w:val="Legenda"/>
            </w:pPr>
            <w:bookmarkStart w:id="184" w:name="_Toc420057279"/>
            <w:bookmarkStart w:id="185" w:name="_Toc462904942"/>
            <w:r w:rsidRPr="004B11FB">
              <w:t xml:space="preserve">Figura </w:t>
            </w:r>
            <w:r w:rsidR="00DE1960">
              <w:fldChar w:fldCharType="begin"/>
            </w:r>
            <w:r w:rsidR="00DE1960">
              <w:instrText xml:space="preserve"> SEQ Figura \* ARABIC </w:instrText>
            </w:r>
            <w:r w:rsidR="00DE1960">
              <w:fldChar w:fldCharType="separate"/>
            </w:r>
            <w:r w:rsidR="00D44275">
              <w:rPr>
                <w:noProof/>
              </w:rPr>
              <w:t>70</w:t>
            </w:r>
            <w:r w:rsidR="00DE1960">
              <w:fldChar w:fldCharType="end"/>
            </w:r>
            <w:r w:rsidRPr="004B11FB">
              <w:t xml:space="preserve"> - </w:t>
            </w:r>
            <w:r w:rsidRPr="004B11FB">
              <w:rPr>
                <w:lang w:eastAsia="en-US"/>
              </w:rPr>
              <w:t xml:space="preserve">Bem Ti VI Fonte: </w:t>
            </w:r>
            <w:hyperlink r:id="rId108" w:history="1">
              <w:r w:rsidRPr="004B11FB">
                <w:rPr>
                  <w:rStyle w:val="Hyperlink"/>
                  <w:lang w:eastAsia="en-US"/>
                </w:rPr>
                <w:t>www.avederapinabrasil.com</w:t>
              </w:r>
              <w:bookmarkEnd w:id="184"/>
              <w:bookmarkEnd w:id="185"/>
            </w:hyperlink>
          </w:p>
          <w:p w:rsidR="00367971" w:rsidRPr="004B11FB" w:rsidRDefault="00367971" w:rsidP="00DE1960">
            <w:pPr>
              <w:tabs>
                <w:tab w:val="left" w:pos="1708"/>
              </w:tabs>
              <w:ind w:firstLine="708"/>
              <w:jc w:val="center"/>
            </w:pPr>
          </w:p>
        </w:tc>
        <w:tc>
          <w:tcPr>
            <w:tcW w:w="4613" w:type="dxa"/>
          </w:tcPr>
          <w:p w:rsidR="00367971" w:rsidRPr="004B11FB" w:rsidRDefault="00367971" w:rsidP="00DE1960">
            <w:pPr>
              <w:keepNext/>
              <w:tabs>
                <w:tab w:val="left" w:pos="1708"/>
              </w:tabs>
              <w:ind w:firstLine="0"/>
              <w:jc w:val="center"/>
            </w:pPr>
            <w:r w:rsidRPr="004B11FB">
              <w:rPr>
                <w:noProof/>
              </w:rPr>
              <w:drawing>
                <wp:inline distT="0" distB="0" distL="0" distR="0" wp14:anchorId="0D845B9E" wp14:editId="29BB77AB">
                  <wp:extent cx="2604770" cy="2158365"/>
                  <wp:effectExtent l="0" t="0" r="5080" b="0"/>
                  <wp:docPr id="23" name="Imagem 23" descr="roli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rolinha"/>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604770" cy="2158365"/>
                          </a:xfrm>
                          <a:prstGeom prst="rect">
                            <a:avLst/>
                          </a:prstGeom>
                          <a:noFill/>
                          <a:ln>
                            <a:noFill/>
                          </a:ln>
                        </pic:spPr>
                      </pic:pic>
                    </a:graphicData>
                  </a:graphic>
                </wp:inline>
              </w:drawing>
            </w:r>
          </w:p>
          <w:p w:rsidR="00367971" w:rsidRPr="004B11FB" w:rsidRDefault="00367971" w:rsidP="00DE1960">
            <w:pPr>
              <w:pStyle w:val="Legenda"/>
            </w:pPr>
            <w:bookmarkStart w:id="186" w:name="_Toc420057280"/>
            <w:bookmarkStart w:id="187" w:name="_Toc462904943"/>
            <w:r w:rsidRPr="004B11FB">
              <w:t xml:space="preserve">Figura </w:t>
            </w:r>
            <w:r w:rsidR="00DE1960">
              <w:fldChar w:fldCharType="begin"/>
            </w:r>
            <w:r w:rsidR="00DE1960">
              <w:instrText xml:space="preserve"> SEQ Figura \* ARABIC </w:instrText>
            </w:r>
            <w:r w:rsidR="00DE1960">
              <w:fldChar w:fldCharType="separate"/>
            </w:r>
            <w:r w:rsidR="00D44275">
              <w:rPr>
                <w:noProof/>
              </w:rPr>
              <w:t>71</w:t>
            </w:r>
            <w:r w:rsidR="00DE1960">
              <w:fldChar w:fldCharType="end"/>
            </w:r>
            <w:r w:rsidRPr="004B11FB">
              <w:t xml:space="preserve"> - </w:t>
            </w:r>
            <w:r w:rsidRPr="004B11FB">
              <w:rPr>
                <w:lang w:eastAsia="en-US"/>
              </w:rPr>
              <w:t xml:space="preserve">Rolinha Fonte: </w:t>
            </w:r>
            <w:hyperlink r:id="rId110" w:history="1">
              <w:r w:rsidRPr="004B11FB">
                <w:rPr>
                  <w:rStyle w:val="Hyperlink"/>
                  <w:lang w:eastAsia="en-US"/>
                </w:rPr>
                <w:t>www.avederapinabrasil.com</w:t>
              </w:r>
              <w:bookmarkEnd w:id="186"/>
              <w:bookmarkEnd w:id="187"/>
            </w:hyperlink>
          </w:p>
        </w:tc>
      </w:tr>
      <w:tr w:rsidR="00367971" w:rsidRPr="004B11FB" w:rsidTr="00DE1960">
        <w:tc>
          <w:tcPr>
            <w:tcW w:w="4612" w:type="dxa"/>
          </w:tcPr>
          <w:p w:rsidR="00367971" w:rsidRPr="004B11FB" w:rsidRDefault="00367971" w:rsidP="00DE1960">
            <w:pPr>
              <w:keepNext/>
              <w:tabs>
                <w:tab w:val="left" w:pos="1708"/>
              </w:tabs>
              <w:ind w:firstLine="0"/>
              <w:jc w:val="center"/>
            </w:pPr>
            <w:r w:rsidRPr="004B11FB">
              <w:rPr>
                <w:noProof/>
              </w:rPr>
              <w:drawing>
                <wp:inline distT="0" distB="0" distL="0" distR="0" wp14:anchorId="17EAA89A" wp14:editId="2052C861">
                  <wp:extent cx="2637155" cy="2371090"/>
                  <wp:effectExtent l="0" t="0" r="0" b="0"/>
                  <wp:docPr id="24" name="Imagem 24" descr="uru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urubu"/>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637155" cy="2371090"/>
                          </a:xfrm>
                          <a:prstGeom prst="rect">
                            <a:avLst/>
                          </a:prstGeom>
                          <a:noFill/>
                          <a:ln>
                            <a:noFill/>
                          </a:ln>
                        </pic:spPr>
                      </pic:pic>
                    </a:graphicData>
                  </a:graphic>
                </wp:inline>
              </w:drawing>
            </w:r>
          </w:p>
          <w:p w:rsidR="00367971" w:rsidRPr="004B11FB" w:rsidRDefault="00367971" w:rsidP="00DE1960">
            <w:pPr>
              <w:pStyle w:val="Legenda"/>
            </w:pPr>
            <w:bookmarkStart w:id="188" w:name="_Toc420057281"/>
            <w:bookmarkStart w:id="189" w:name="_Toc462904944"/>
            <w:r w:rsidRPr="004B11FB">
              <w:t xml:space="preserve">Figura </w:t>
            </w:r>
            <w:r w:rsidR="00DE1960">
              <w:fldChar w:fldCharType="begin"/>
            </w:r>
            <w:r w:rsidR="00DE1960">
              <w:instrText xml:space="preserve"> SEQ Figura \* ARABIC </w:instrText>
            </w:r>
            <w:r w:rsidR="00DE1960">
              <w:fldChar w:fldCharType="separate"/>
            </w:r>
            <w:r w:rsidR="00D44275">
              <w:rPr>
                <w:noProof/>
              </w:rPr>
              <w:t>72</w:t>
            </w:r>
            <w:r w:rsidR="00DE1960">
              <w:fldChar w:fldCharType="end"/>
            </w:r>
            <w:r w:rsidRPr="004B11FB">
              <w:t xml:space="preserve"> - </w:t>
            </w:r>
            <w:r w:rsidRPr="004B11FB">
              <w:rPr>
                <w:lang w:eastAsia="en-US"/>
              </w:rPr>
              <w:t xml:space="preserve">Urubu Fonte: </w:t>
            </w:r>
            <w:hyperlink r:id="rId112" w:history="1">
              <w:r w:rsidRPr="004B11FB">
                <w:rPr>
                  <w:rStyle w:val="Hyperlink"/>
                  <w:lang w:eastAsia="en-US"/>
                </w:rPr>
                <w:t>www.avederapinabrasil.com</w:t>
              </w:r>
              <w:bookmarkEnd w:id="188"/>
              <w:bookmarkEnd w:id="189"/>
            </w:hyperlink>
          </w:p>
        </w:tc>
        <w:tc>
          <w:tcPr>
            <w:tcW w:w="4613" w:type="dxa"/>
          </w:tcPr>
          <w:p w:rsidR="00367971" w:rsidRPr="004B11FB" w:rsidRDefault="00367971" w:rsidP="00DE1960">
            <w:pPr>
              <w:keepNext/>
              <w:tabs>
                <w:tab w:val="left" w:pos="1708"/>
              </w:tabs>
              <w:ind w:firstLine="0"/>
              <w:jc w:val="center"/>
            </w:pPr>
            <w:r w:rsidRPr="004B11FB">
              <w:rPr>
                <w:noProof/>
              </w:rPr>
              <w:drawing>
                <wp:inline distT="0" distB="0" distL="0" distR="0" wp14:anchorId="22DE0011" wp14:editId="39B542F3">
                  <wp:extent cx="2626360" cy="2371090"/>
                  <wp:effectExtent l="0" t="0" r="2540" b="0"/>
                  <wp:docPr id="25" name="Imagem 25" descr="socozin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socozinho"/>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626360" cy="2371090"/>
                          </a:xfrm>
                          <a:prstGeom prst="rect">
                            <a:avLst/>
                          </a:prstGeom>
                          <a:noFill/>
                          <a:ln>
                            <a:noFill/>
                          </a:ln>
                        </pic:spPr>
                      </pic:pic>
                    </a:graphicData>
                  </a:graphic>
                </wp:inline>
              </w:drawing>
            </w:r>
          </w:p>
          <w:p w:rsidR="00367971" w:rsidRPr="004B11FB" w:rsidRDefault="00367971" w:rsidP="00DE1960">
            <w:pPr>
              <w:pStyle w:val="Legenda"/>
            </w:pPr>
            <w:bookmarkStart w:id="190" w:name="_Toc420057282"/>
            <w:bookmarkStart w:id="191" w:name="_Toc462904945"/>
            <w:r w:rsidRPr="004B11FB">
              <w:t xml:space="preserve">Figura </w:t>
            </w:r>
            <w:r w:rsidR="00DE1960">
              <w:fldChar w:fldCharType="begin"/>
            </w:r>
            <w:r w:rsidR="00DE1960">
              <w:instrText xml:space="preserve"> SEQ Figura \* ARABIC </w:instrText>
            </w:r>
            <w:r w:rsidR="00DE1960">
              <w:fldChar w:fldCharType="separate"/>
            </w:r>
            <w:r w:rsidR="00D44275">
              <w:rPr>
                <w:noProof/>
              </w:rPr>
              <w:t>73</w:t>
            </w:r>
            <w:r w:rsidR="00DE1960">
              <w:fldChar w:fldCharType="end"/>
            </w:r>
            <w:r w:rsidRPr="004B11FB">
              <w:t xml:space="preserve"> - Socozinho </w:t>
            </w:r>
            <w:r w:rsidRPr="004B11FB">
              <w:rPr>
                <w:lang w:eastAsia="en-US"/>
              </w:rPr>
              <w:t xml:space="preserve">Fonte: </w:t>
            </w:r>
            <w:hyperlink r:id="rId114" w:history="1">
              <w:r w:rsidRPr="004B11FB">
                <w:rPr>
                  <w:rStyle w:val="Hyperlink"/>
                  <w:lang w:eastAsia="en-US"/>
                </w:rPr>
                <w:t>www.avederapinabrasil.com</w:t>
              </w:r>
              <w:bookmarkEnd w:id="190"/>
              <w:bookmarkEnd w:id="191"/>
            </w:hyperlink>
          </w:p>
        </w:tc>
      </w:tr>
      <w:tr w:rsidR="00367971" w:rsidRPr="004B11FB" w:rsidTr="00DE1960">
        <w:tc>
          <w:tcPr>
            <w:tcW w:w="4612" w:type="dxa"/>
          </w:tcPr>
          <w:p w:rsidR="00367971" w:rsidRPr="004B11FB" w:rsidRDefault="00367971" w:rsidP="00DE1960">
            <w:pPr>
              <w:keepNext/>
              <w:tabs>
                <w:tab w:val="left" w:pos="1708"/>
              </w:tabs>
              <w:ind w:firstLine="0"/>
              <w:jc w:val="center"/>
            </w:pPr>
            <w:r w:rsidRPr="004B11FB">
              <w:rPr>
                <w:noProof/>
                <w:sz w:val="18"/>
                <w:szCs w:val="18"/>
              </w:rPr>
              <w:drawing>
                <wp:inline distT="0" distB="0" distL="0" distR="0" wp14:anchorId="79D635A5" wp14:editId="29D50530">
                  <wp:extent cx="1750063" cy="2304000"/>
                  <wp:effectExtent l="0" t="0" r="2540" b="1270"/>
                  <wp:docPr id="27" name="Imagem 27" descr="aguia chil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aguia chilena"/>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1750063" cy="2304000"/>
                          </a:xfrm>
                          <a:prstGeom prst="rect">
                            <a:avLst/>
                          </a:prstGeom>
                          <a:noFill/>
                          <a:ln>
                            <a:noFill/>
                          </a:ln>
                        </pic:spPr>
                      </pic:pic>
                    </a:graphicData>
                  </a:graphic>
                </wp:inline>
              </w:drawing>
            </w:r>
          </w:p>
          <w:p w:rsidR="00367971" w:rsidRPr="004B11FB" w:rsidRDefault="00367971" w:rsidP="00DE1960">
            <w:pPr>
              <w:pStyle w:val="Legenda"/>
            </w:pPr>
            <w:bookmarkStart w:id="192" w:name="_Toc420057283"/>
            <w:bookmarkStart w:id="193" w:name="_Toc462904946"/>
            <w:r w:rsidRPr="004B11FB">
              <w:t xml:space="preserve">Figura </w:t>
            </w:r>
            <w:r w:rsidR="00DE1960">
              <w:fldChar w:fldCharType="begin"/>
            </w:r>
            <w:r w:rsidR="00DE1960">
              <w:instrText xml:space="preserve"> SEQ Figura \* ARABIC </w:instrText>
            </w:r>
            <w:r w:rsidR="00DE1960">
              <w:fldChar w:fldCharType="separate"/>
            </w:r>
            <w:r w:rsidR="00D44275">
              <w:rPr>
                <w:noProof/>
              </w:rPr>
              <w:t>74</w:t>
            </w:r>
            <w:r w:rsidR="00DE1960">
              <w:fldChar w:fldCharType="end"/>
            </w:r>
            <w:r w:rsidRPr="004B11FB">
              <w:t xml:space="preserve"> - Águia Chilena Fonte: Google</w:t>
            </w:r>
            <w:bookmarkEnd w:id="192"/>
            <w:bookmarkEnd w:id="193"/>
          </w:p>
        </w:tc>
        <w:tc>
          <w:tcPr>
            <w:tcW w:w="4613" w:type="dxa"/>
          </w:tcPr>
          <w:p w:rsidR="00367971" w:rsidRPr="004B11FB" w:rsidRDefault="00367971" w:rsidP="00DE1960">
            <w:pPr>
              <w:keepNext/>
              <w:tabs>
                <w:tab w:val="left" w:pos="1708"/>
              </w:tabs>
              <w:ind w:firstLine="0"/>
              <w:jc w:val="center"/>
            </w:pPr>
            <w:r w:rsidRPr="004B11FB">
              <w:rPr>
                <w:noProof/>
                <w:sz w:val="18"/>
                <w:szCs w:val="18"/>
              </w:rPr>
              <w:drawing>
                <wp:inline distT="0" distB="0" distL="0" distR="0" wp14:anchorId="6C34BADB" wp14:editId="3DF15B25">
                  <wp:extent cx="2232660" cy="2158365"/>
                  <wp:effectExtent l="0" t="0" r="0" b="0"/>
                  <wp:docPr id="28" name="Imagem 28" descr="pombofa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pombofauna"/>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232660" cy="2158365"/>
                          </a:xfrm>
                          <a:prstGeom prst="rect">
                            <a:avLst/>
                          </a:prstGeom>
                          <a:noFill/>
                          <a:ln>
                            <a:noFill/>
                          </a:ln>
                        </pic:spPr>
                      </pic:pic>
                    </a:graphicData>
                  </a:graphic>
                </wp:inline>
              </w:drawing>
            </w:r>
          </w:p>
          <w:p w:rsidR="00367971" w:rsidRPr="004B11FB" w:rsidRDefault="00367971" w:rsidP="00DE1960">
            <w:pPr>
              <w:pStyle w:val="Legenda"/>
            </w:pPr>
            <w:bookmarkStart w:id="194" w:name="_Toc420057284"/>
            <w:bookmarkStart w:id="195" w:name="_Toc462904947"/>
            <w:r w:rsidRPr="004B11FB">
              <w:t>Figura</w:t>
            </w:r>
            <w:r w:rsidR="00791DAA">
              <w:t xml:space="preserve"> </w:t>
            </w:r>
            <w:r w:rsidR="00DE1960">
              <w:fldChar w:fldCharType="begin"/>
            </w:r>
            <w:r w:rsidR="00DE1960">
              <w:instrText xml:space="preserve"> SEQ Figura \* ARABIC </w:instrText>
            </w:r>
            <w:r w:rsidR="00DE1960">
              <w:fldChar w:fldCharType="separate"/>
            </w:r>
            <w:r w:rsidR="00D44275">
              <w:rPr>
                <w:noProof/>
              </w:rPr>
              <w:t>75</w:t>
            </w:r>
            <w:r w:rsidR="00DE1960">
              <w:fldChar w:fldCharType="end"/>
            </w:r>
            <w:r w:rsidRPr="004B11FB">
              <w:t xml:space="preserve"> - Pombão Fonte: </w:t>
            </w:r>
            <w:hyperlink r:id="rId117" w:history="1">
              <w:r w:rsidRPr="004B11FB">
                <w:rPr>
                  <w:rStyle w:val="Hyperlink"/>
                </w:rPr>
                <w:t>www.facebook.com/pages/Bioma-Caatinga</w:t>
              </w:r>
              <w:bookmarkEnd w:id="194"/>
              <w:bookmarkEnd w:id="195"/>
            </w:hyperlink>
          </w:p>
        </w:tc>
      </w:tr>
    </w:tbl>
    <w:p w:rsidR="00367971" w:rsidRPr="004B11FB" w:rsidRDefault="00367971" w:rsidP="00367971">
      <w:pPr>
        <w:spacing w:before="0" w:after="0" w:line="240" w:lineRule="auto"/>
        <w:jc w:val="left"/>
        <w:rPr>
          <w:rFonts w:eastAsia="Calibri" w:cs="Arial"/>
          <w:szCs w:val="24"/>
          <w:lang w:eastAsia="en-US"/>
        </w:rPr>
      </w:pPr>
      <w:r w:rsidRPr="004B11FB">
        <w:rPr>
          <w:rFonts w:eastAsia="Calibri" w:cs="Arial"/>
          <w:szCs w:val="24"/>
          <w:lang w:eastAsia="en-US"/>
        </w:rPr>
        <w:lastRenderedPageBreak/>
        <w:t>Quadro – Lista das aves registradas na área e influência das adutoras. Status: NA=Espécies não ameaçada; EN=espécies endêmicas do Brasil.</w:t>
      </w:r>
    </w:p>
    <w:p w:rsidR="00367971" w:rsidRPr="004B11FB" w:rsidRDefault="00367971" w:rsidP="00367971">
      <w:pPr>
        <w:pStyle w:val="Legenda"/>
        <w:keepNext/>
      </w:pPr>
      <w:bookmarkStart w:id="196" w:name="_Toc451524520"/>
      <w:bookmarkStart w:id="197" w:name="_Toc462904965"/>
      <w:r w:rsidRPr="004B11FB">
        <w:t xml:space="preserve">Tabela </w:t>
      </w:r>
      <w:r w:rsidRPr="004B11FB">
        <w:fldChar w:fldCharType="begin"/>
      </w:r>
      <w:r w:rsidRPr="004B11FB">
        <w:instrText xml:space="preserve"> SEQ Tabela \* ARABIC </w:instrText>
      </w:r>
      <w:r w:rsidRPr="004B11FB">
        <w:fldChar w:fldCharType="separate"/>
      </w:r>
      <w:r w:rsidR="00D44275">
        <w:rPr>
          <w:noProof/>
        </w:rPr>
        <w:t>10</w:t>
      </w:r>
      <w:r w:rsidRPr="004B11FB">
        <w:fldChar w:fldCharType="end"/>
      </w:r>
      <w:r w:rsidRPr="004B11FB">
        <w:t xml:space="preserve"> – Espécies das aves.</w:t>
      </w:r>
      <w:bookmarkEnd w:id="196"/>
      <w:bookmarkEnd w:id="1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3"/>
        <w:gridCol w:w="2840"/>
        <w:gridCol w:w="2737"/>
      </w:tblGrid>
      <w:tr w:rsidR="00367971" w:rsidRPr="0025769D" w:rsidTr="00DE1960">
        <w:tc>
          <w:tcPr>
            <w:tcW w:w="3143" w:type="dxa"/>
            <w:tcBorders>
              <w:top w:val="single" w:sz="4" w:space="0" w:color="auto"/>
              <w:left w:val="single" w:sz="4" w:space="0" w:color="auto"/>
              <w:bottom w:val="single" w:sz="4" w:space="0" w:color="auto"/>
              <w:right w:val="nil"/>
            </w:tcBorders>
            <w:shd w:val="clear" w:color="auto" w:fill="4F81BD"/>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Nome do táxon</w:t>
            </w:r>
          </w:p>
        </w:tc>
        <w:tc>
          <w:tcPr>
            <w:tcW w:w="2840" w:type="dxa"/>
            <w:tcBorders>
              <w:top w:val="single" w:sz="4" w:space="0" w:color="auto"/>
              <w:left w:val="nil"/>
              <w:bottom w:val="single" w:sz="4" w:space="0" w:color="auto"/>
              <w:right w:val="nil"/>
            </w:tcBorders>
            <w:shd w:val="clear" w:color="auto" w:fill="4F81BD"/>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Nome popular</w:t>
            </w:r>
          </w:p>
        </w:tc>
        <w:tc>
          <w:tcPr>
            <w:tcW w:w="2737" w:type="dxa"/>
            <w:tcBorders>
              <w:top w:val="single" w:sz="4" w:space="0" w:color="auto"/>
              <w:left w:val="nil"/>
              <w:bottom w:val="single" w:sz="4" w:space="0" w:color="auto"/>
              <w:right w:val="single" w:sz="4" w:space="0" w:color="auto"/>
            </w:tcBorders>
            <w:shd w:val="clear" w:color="auto" w:fill="4F81BD"/>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Status local</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Phasianidae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Gallus gallus</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Galinha e Galo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CICONIFORMES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Ardeidae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Butorides striata (Linnaeus, 1758)</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Socozinho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FALCONIFORMES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Accipitridae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Buteo melanoleucus (Vieillot, 1819)</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Águia-chilena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COLUMBIFORMES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Columbidae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Columbina talpacoti (Temminck, 1811)</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Rolinha-roxa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PASSERIFORMES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Tyrannidae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Pitangus sulphuratus (Linnaeus, 1766)</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Bem-te-vi</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Thraupidae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i/>
                <w:iCs/>
                <w:color w:val="222222"/>
                <w:sz w:val="20"/>
                <w:szCs w:val="20"/>
              </w:rPr>
              <w:t>Tangara seledon</w:t>
            </w:r>
            <w:r w:rsidRPr="0025769D">
              <w:rPr>
                <w:rFonts w:ascii="Verdana" w:eastAsia="Calibri" w:hAnsi="Verdana"/>
                <w:color w:val="222222"/>
                <w:szCs w:val="24"/>
              </w:rPr>
              <w:br/>
            </w:r>
            <w:r w:rsidRPr="0025769D">
              <w:rPr>
                <w:rFonts w:ascii="Verdana" w:eastAsia="Calibri" w:hAnsi="Verdana"/>
                <w:color w:val="222222"/>
                <w:sz w:val="19"/>
                <w:szCs w:val="19"/>
                <w:vertAlign w:val="superscript"/>
              </w:rPr>
              <w:t>(Statius Muller, 1776)</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Sete Cores</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i/>
                <w:iCs/>
                <w:color w:val="222222"/>
                <w:sz w:val="20"/>
                <w:szCs w:val="20"/>
              </w:rPr>
            </w:pPr>
            <w:r w:rsidRPr="0025769D">
              <w:rPr>
                <w:rFonts w:eastAsia="Calibri" w:cs="Arial"/>
                <w:b/>
                <w:i/>
                <w:iCs/>
                <w:color w:val="222222"/>
                <w:sz w:val="20"/>
                <w:szCs w:val="20"/>
              </w:rPr>
              <w:t>Paroraria</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i/>
                <w:iCs/>
                <w:color w:val="222222"/>
                <w:sz w:val="20"/>
                <w:szCs w:val="20"/>
              </w:rPr>
            </w:pPr>
            <w:r w:rsidRPr="0025769D">
              <w:rPr>
                <w:rFonts w:eastAsia="Calibri" w:cs="Arial"/>
                <w:bCs/>
                <w:i/>
                <w:iCs/>
                <w:color w:val="000000"/>
                <w:sz w:val="19"/>
                <w:szCs w:val="19"/>
                <w:shd w:val="clear" w:color="auto" w:fill="FFFFFF"/>
              </w:rPr>
              <w:t>Paroaria dominicana</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color w:val="252525"/>
                <w:sz w:val="21"/>
                <w:szCs w:val="21"/>
                <w:shd w:val="clear" w:color="auto" w:fill="FFFFFF"/>
              </w:rPr>
              <w:t> </w:t>
            </w:r>
            <w:r w:rsidRPr="0025769D">
              <w:rPr>
                <w:rFonts w:eastAsia="Calibri" w:cs="Arial"/>
                <w:bCs/>
                <w:color w:val="252525"/>
                <w:sz w:val="21"/>
                <w:szCs w:val="21"/>
                <w:shd w:val="clear" w:color="auto" w:fill="FFFFFF"/>
              </w:rPr>
              <w:t>Galo de Campina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COLUMBIDEA</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Patagioenas picazuro (Temminck, 1813)</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Pomba ou Pombo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TINAMIDAE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85136C" w:rsidP="00DE1960">
            <w:pPr>
              <w:spacing w:before="0" w:after="0" w:line="240" w:lineRule="auto"/>
              <w:ind w:firstLine="0"/>
              <w:jc w:val="center"/>
              <w:rPr>
                <w:rFonts w:eastAsia="Calibri" w:cs="Arial"/>
                <w:sz w:val="20"/>
                <w:szCs w:val="20"/>
                <w:lang w:eastAsia="en-US"/>
              </w:rPr>
            </w:pPr>
            <w:hyperlink r:id="rId118" w:history="1">
              <w:r w:rsidR="00367971" w:rsidRPr="0025769D">
                <w:rPr>
                  <w:rFonts w:eastAsia="Calibri" w:cs="Arial"/>
                  <w:sz w:val="20"/>
                  <w:szCs w:val="20"/>
                </w:rPr>
                <w:t>N. boraquira</w:t>
              </w:r>
            </w:hyperlink>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Codorna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85136C" w:rsidP="00DE1960">
            <w:pPr>
              <w:spacing w:before="0" w:after="0" w:line="240" w:lineRule="auto"/>
              <w:ind w:firstLine="0"/>
              <w:jc w:val="center"/>
              <w:rPr>
                <w:rFonts w:eastAsia="Calibri" w:cs="Arial"/>
                <w:b/>
                <w:sz w:val="20"/>
                <w:szCs w:val="20"/>
                <w:lang w:eastAsia="en-US"/>
              </w:rPr>
            </w:pPr>
            <w:hyperlink r:id="rId119" w:tooltip="Emberizidae" w:history="1">
              <w:r w:rsidR="00367971" w:rsidRPr="0025769D">
                <w:rPr>
                  <w:rFonts w:eastAsia="Calibri" w:cs="Arial"/>
                  <w:b/>
                  <w:sz w:val="19"/>
                  <w:szCs w:val="19"/>
                  <w:shd w:val="clear" w:color="auto" w:fill="FFFFFF"/>
                </w:rPr>
                <w:t>EMBERIZIDAE</w:t>
              </w:r>
            </w:hyperlink>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Cs/>
                <w:iCs/>
                <w:color w:val="000000"/>
                <w:sz w:val="19"/>
                <w:szCs w:val="19"/>
                <w:shd w:val="clear" w:color="auto" w:fill="FFFFFF"/>
              </w:rPr>
              <w:t>Sporophila caerulescens</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Coleirinho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bCs/>
                <w:color w:val="000000"/>
                <w:sz w:val="19"/>
                <w:szCs w:val="19"/>
                <w:shd w:val="clear" w:color="auto" w:fill="FFFFFF"/>
              </w:rPr>
              <w:t>ARDEIDAE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i/>
                <w:iCs/>
                <w:color w:val="252525"/>
                <w:sz w:val="21"/>
                <w:szCs w:val="21"/>
                <w:shd w:val="clear" w:color="auto" w:fill="FFFFFF"/>
              </w:rPr>
              <w:t>karkia</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Garça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CATHARTIFORMES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sz w:val="20"/>
                <w:szCs w:val="20"/>
                <w:lang w:eastAsia="en-US"/>
              </w:rPr>
              <w:t>Cathartidae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Coragyps atratus (Bechstein, 1793)</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Urubu-de-cabeça-preta</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rPr>
          <w:trHeight w:val="122"/>
        </w:trPr>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Charadriidae</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b/>
                <w:bCs/>
                <w:i/>
                <w:iCs/>
                <w:color w:val="000000"/>
                <w:sz w:val="19"/>
                <w:szCs w:val="19"/>
                <w:shd w:val="clear" w:color="auto" w:fill="FFFFFF"/>
              </w:rPr>
              <w:t>Vanellus chilensis</w:t>
            </w:r>
            <w:r w:rsidRPr="0025769D">
              <w:rPr>
                <w:rFonts w:eastAsia="Calibri" w:cs="Arial"/>
                <w:color w:val="000000"/>
                <w:sz w:val="19"/>
                <w:szCs w:val="19"/>
              </w:rPr>
              <w:br/>
            </w:r>
            <w:r w:rsidRPr="0025769D">
              <w:rPr>
                <w:rFonts w:eastAsia="Calibri" w:cs="Arial"/>
                <w:color w:val="000000"/>
                <w:sz w:val="20"/>
                <w:szCs w:val="20"/>
                <w:shd w:val="clear" w:color="auto" w:fill="FFFFFF"/>
              </w:rPr>
              <w:t>(</w:t>
            </w:r>
            <w:hyperlink r:id="rId120" w:tooltip="Juan Ignacio Molina" w:history="1">
              <w:r w:rsidRPr="0025769D">
                <w:rPr>
                  <w:rFonts w:eastAsia="Calibri" w:cs="Arial"/>
                  <w:color w:val="0B0080"/>
                  <w:sz w:val="20"/>
                  <w:szCs w:val="20"/>
                  <w:shd w:val="clear" w:color="auto" w:fill="FFFFFF"/>
                </w:rPr>
                <w:t>Molina</w:t>
              </w:r>
            </w:hyperlink>
            <w:r w:rsidRPr="0025769D">
              <w:rPr>
                <w:rFonts w:eastAsia="Calibri" w:cs="Arial"/>
                <w:color w:val="000000"/>
                <w:sz w:val="20"/>
                <w:szCs w:val="20"/>
                <w:shd w:val="clear" w:color="auto" w:fill="FFFFFF"/>
              </w:rPr>
              <w:t>, 1782)</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Quero-Quero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keepNext/>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r w:rsidR="00367971" w:rsidRPr="0025769D" w:rsidTr="00DE1960">
        <w:tc>
          <w:tcPr>
            <w:tcW w:w="3143" w:type="dxa"/>
            <w:tcBorders>
              <w:top w:val="single" w:sz="4" w:space="0" w:color="auto"/>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b/>
                <w:sz w:val="20"/>
                <w:szCs w:val="20"/>
                <w:lang w:eastAsia="en-US"/>
              </w:rPr>
            </w:pPr>
            <w:r w:rsidRPr="0025769D">
              <w:rPr>
                <w:rFonts w:eastAsia="Calibri" w:cs="Arial"/>
                <w:b/>
                <w:sz w:val="20"/>
                <w:szCs w:val="20"/>
                <w:lang w:eastAsia="en-US"/>
              </w:rPr>
              <w:t>PICIFORMES</w:t>
            </w:r>
          </w:p>
        </w:tc>
        <w:tc>
          <w:tcPr>
            <w:tcW w:w="2840" w:type="dxa"/>
            <w:tcBorders>
              <w:top w:val="single" w:sz="4" w:space="0" w:color="auto"/>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single" w:sz="4" w:space="0" w:color="auto"/>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Picidae</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p>
        </w:tc>
      </w:tr>
      <w:tr w:rsidR="00367971" w:rsidRPr="0025769D" w:rsidTr="00DE1960">
        <w:tc>
          <w:tcPr>
            <w:tcW w:w="3143" w:type="dxa"/>
            <w:tcBorders>
              <w:top w:val="nil"/>
              <w:left w:val="single" w:sz="4" w:space="0" w:color="auto"/>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Picumnus Fulvescens (Starger, 1961)</w:t>
            </w:r>
          </w:p>
        </w:tc>
        <w:tc>
          <w:tcPr>
            <w:tcW w:w="2840" w:type="dxa"/>
            <w:tcBorders>
              <w:top w:val="nil"/>
              <w:left w:val="nil"/>
              <w:bottom w:val="nil"/>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Pica-pau-anão-canela</w:t>
            </w:r>
          </w:p>
        </w:tc>
        <w:tc>
          <w:tcPr>
            <w:tcW w:w="2737" w:type="dxa"/>
            <w:tcBorders>
              <w:top w:val="nil"/>
              <w:left w:val="nil"/>
              <w:bottom w:val="nil"/>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NA/EM</w:t>
            </w:r>
          </w:p>
        </w:tc>
      </w:tr>
      <w:tr w:rsidR="00367971" w:rsidRPr="0025769D" w:rsidTr="00DE1960">
        <w:tc>
          <w:tcPr>
            <w:tcW w:w="3143" w:type="dxa"/>
            <w:tcBorders>
              <w:top w:val="nil"/>
              <w:left w:val="single" w:sz="4" w:space="0" w:color="auto"/>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Veniliornis passerinus (Linnaeus, 1766)</w:t>
            </w:r>
          </w:p>
        </w:tc>
        <w:tc>
          <w:tcPr>
            <w:tcW w:w="2840" w:type="dxa"/>
            <w:tcBorders>
              <w:top w:val="nil"/>
              <w:left w:val="nil"/>
              <w:bottom w:val="single" w:sz="4" w:space="0" w:color="auto"/>
              <w:right w:val="nil"/>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Picapauzinho-anão</w:t>
            </w:r>
          </w:p>
        </w:tc>
        <w:tc>
          <w:tcPr>
            <w:tcW w:w="2737" w:type="dxa"/>
            <w:tcBorders>
              <w:top w:val="nil"/>
              <w:left w:val="nil"/>
              <w:bottom w:val="single" w:sz="4" w:space="0" w:color="auto"/>
              <w:right w:val="single" w:sz="4" w:space="0" w:color="auto"/>
            </w:tcBorders>
            <w:shd w:val="clear" w:color="auto" w:fill="auto"/>
          </w:tcPr>
          <w:p w:rsidR="00367971" w:rsidRPr="0025769D" w:rsidRDefault="00367971" w:rsidP="00DE1960">
            <w:pPr>
              <w:spacing w:before="0" w:after="0" w:line="240" w:lineRule="auto"/>
              <w:ind w:firstLine="0"/>
              <w:jc w:val="center"/>
              <w:rPr>
                <w:rFonts w:eastAsia="Calibri" w:cs="Arial"/>
                <w:sz w:val="20"/>
                <w:szCs w:val="20"/>
                <w:lang w:eastAsia="en-US"/>
              </w:rPr>
            </w:pPr>
            <w:r w:rsidRPr="0025769D">
              <w:rPr>
                <w:rFonts w:eastAsia="Calibri" w:cs="Arial"/>
                <w:sz w:val="20"/>
                <w:szCs w:val="20"/>
                <w:lang w:eastAsia="en-US"/>
              </w:rPr>
              <w:t>NA</w:t>
            </w:r>
          </w:p>
        </w:tc>
      </w:tr>
    </w:tbl>
    <w:p w:rsidR="00B326CD" w:rsidRDefault="00367971" w:rsidP="00367971">
      <w:r w:rsidRPr="001515A8">
        <w:rPr>
          <w:rFonts w:cs="Arial"/>
          <w:lang w:eastAsia="en-US"/>
        </w:rPr>
        <w:t>A fauna da caatinga é bem diversificada, composta por répteis (principalmente lagartos e cobras), roedores, insetos</w:t>
      </w:r>
      <w:r>
        <w:rPr>
          <w:rFonts w:cs="Arial"/>
          <w:lang w:eastAsia="en-US"/>
        </w:rPr>
        <w:t xml:space="preserve"> como </w:t>
      </w:r>
      <w:r w:rsidRPr="00126155">
        <w:rPr>
          <w:rFonts w:cs="Arial"/>
        </w:rPr>
        <w:t>Mangangá Besou</w:t>
      </w:r>
      <w:r>
        <w:rPr>
          <w:rFonts w:cs="Arial"/>
        </w:rPr>
        <w:t>ro (Preto com pouco de Amarelo)</w:t>
      </w:r>
      <w:r w:rsidRPr="001515A8">
        <w:rPr>
          <w:rFonts w:cs="Arial"/>
          <w:lang w:eastAsia="en-US"/>
        </w:rPr>
        <w:t>, aracnídeos, cachorro-do-mato, arara-azul (ameaçada de extinção), sapo-cururu, asa-branca, cutia, gambá, preá, veado-catingueiro, tatupeba, sagui-do-nordeste, entre outros animais (CERQUEIRA</w:t>
      </w:r>
      <w:r w:rsidRPr="004B11FB">
        <w:t>).</w:t>
      </w:r>
    </w:p>
    <w:p w:rsidR="00A77EC4" w:rsidRDefault="00A77EC4" w:rsidP="00A77EC4">
      <w:pPr>
        <w:pStyle w:val="Ttulo4"/>
        <w:numPr>
          <w:ilvl w:val="3"/>
          <w:numId w:val="2"/>
        </w:numPr>
      </w:pPr>
      <w:r>
        <w:lastRenderedPageBreak/>
        <w:t>Uso e Ocupação do Solo no Subsistema Barragem Leste</w:t>
      </w:r>
    </w:p>
    <w:p w:rsidR="00A77EC4" w:rsidRDefault="00A77EC4" w:rsidP="00A77EC4">
      <w:r>
        <w:rPr>
          <w:lang w:val="pt-PT"/>
        </w:rPr>
        <w:t>Segundo a Embrapa de acordo com os dados vetoriais fornecido pelo IMA, o local do subsistema Barragem Leste é um local onde possui agricultura pequena, pastagem em área seca, solo exposto, caatinga semi densa e aberta.</w:t>
      </w:r>
    </w:p>
    <w:p w:rsidR="00A77EC4" w:rsidRDefault="00A77EC4" w:rsidP="00A77EC4">
      <w:pPr>
        <w:keepNext/>
        <w:ind w:firstLine="0"/>
        <w:jc w:val="center"/>
      </w:pPr>
      <w:r>
        <w:rPr>
          <w:noProof/>
        </w:rPr>
        <w:drawing>
          <wp:inline distT="0" distB="0" distL="0" distR="0" wp14:anchorId="6F427062" wp14:editId="62DE468D">
            <wp:extent cx="5768975" cy="3736975"/>
            <wp:effectExtent l="19050" t="19050" r="22225" b="1587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Uso e Ocupação do Solo 1.PNG"/>
                    <pic:cNvPicPr/>
                  </pic:nvPicPr>
                  <pic:blipFill>
                    <a:blip r:embed="rId121">
                      <a:extLst>
                        <a:ext uri="{28A0092B-C50C-407E-A947-70E740481C1C}">
                          <a14:useLocalDpi xmlns:a14="http://schemas.microsoft.com/office/drawing/2010/main" val="0"/>
                        </a:ext>
                      </a:extLst>
                    </a:blip>
                    <a:stretch>
                      <a:fillRect/>
                    </a:stretch>
                  </pic:blipFill>
                  <pic:spPr>
                    <a:xfrm>
                      <a:off x="0" y="0"/>
                      <a:ext cx="5768975" cy="3736975"/>
                    </a:xfrm>
                    <a:prstGeom prst="rect">
                      <a:avLst/>
                    </a:prstGeom>
                    <a:ln w="12700">
                      <a:solidFill>
                        <a:schemeClr val="tx1"/>
                      </a:solidFill>
                    </a:ln>
                  </pic:spPr>
                </pic:pic>
              </a:graphicData>
            </a:graphic>
          </wp:inline>
        </w:drawing>
      </w:r>
    </w:p>
    <w:p w:rsidR="00A77EC4" w:rsidRDefault="00A77EC4" w:rsidP="00A77EC4">
      <w:pPr>
        <w:pStyle w:val="Legenda"/>
      </w:pPr>
      <w:bookmarkStart w:id="198" w:name="_Toc456085599"/>
      <w:bookmarkStart w:id="199" w:name="_Toc456097544"/>
      <w:bookmarkStart w:id="200" w:name="_Toc456097891"/>
      <w:bookmarkStart w:id="201" w:name="_Toc456098185"/>
      <w:bookmarkStart w:id="202" w:name="_Toc462904948"/>
      <w:r>
        <w:t xml:space="preserve">Figura </w:t>
      </w:r>
      <w:r w:rsidR="00DE1960">
        <w:fldChar w:fldCharType="begin"/>
      </w:r>
      <w:r w:rsidR="00DE1960">
        <w:instrText xml:space="preserve"> SEQ Figura \* ARABIC </w:instrText>
      </w:r>
      <w:r w:rsidR="00DE1960">
        <w:fldChar w:fldCharType="separate"/>
      </w:r>
      <w:r w:rsidR="00D44275">
        <w:rPr>
          <w:noProof/>
        </w:rPr>
        <w:t>76</w:t>
      </w:r>
      <w:r w:rsidR="00DE1960">
        <w:fldChar w:fldCharType="end"/>
      </w:r>
      <w:r>
        <w:t xml:space="preserve"> - Uso e Ocupação do Solo Embrapa. Fonte: IMA adaptado por COHIDRO – Estudos, Projetos e Consultoria.</w:t>
      </w:r>
      <w:bookmarkEnd w:id="198"/>
      <w:bookmarkEnd w:id="199"/>
      <w:bookmarkEnd w:id="200"/>
      <w:bookmarkEnd w:id="201"/>
      <w:bookmarkEnd w:id="202"/>
    </w:p>
    <w:p w:rsidR="00A77EC4" w:rsidRDefault="00A77EC4" w:rsidP="00A77EC4">
      <w:pPr>
        <w:keepNext/>
        <w:ind w:firstLine="0"/>
        <w:jc w:val="center"/>
      </w:pPr>
    </w:p>
    <w:p w:rsidR="00A77EC4" w:rsidRDefault="00A77EC4" w:rsidP="00A77EC4">
      <w:pPr>
        <w:pStyle w:val="Legenda"/>
        <w:keepNext/>
        <w:jc w:val="both"/>
      </w:pPr>
      <w:r>
        <w:rPr>
          <w:noProof/>
          <w:lang w:val="pt-BR"/>
        </w:rPr>
        <w:drawing>
          <wp:inline distT="0" distB="0" distL="0" distR="0" wp14:anchorId="04457F3F" wp14:editId="792F3633">
            <wp:extent cx="5768975" cy="4707255"/>
            <wp:effectExtent l="19050" t="19050" r="22225" b="1714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Uso e Ocupação do Solo 2.PNG"/>
                    <pic:cNvPicPr/>
                  </pic:nvPicPr>
                  <pic:blipFill>
                    <a:blip r:embed="rId122">
                      <a:extLst>
                        <a:ext uri="{28A0092B-C50C-407E-A947-70E740481C1C}">
                          <a14:useLocalDpi xmlns:a14="http://schemas.microsoft.com/office/drawing/2010/main" val="0"/>
                        </a:ext>
                      </a:extLst>
                    </a:blip>
                    <a:stretch>
                      <a:fillRect/>
                    </a:stretch>
                  </pic:blipFill>
                  <pic:spPr>
                    <a:xfrm>
                      <a:off x="0" y="0"/>
                      <a:ext cx="5768975" cy="4707255"/>
                    </a:xfrm>
                    <a:prstGeom prst="rect">
                      <a:avLst/>
                    </a:prstGeom>
                    <a:ln w="12700">
                      <a:solidFill>
                        <a:schemeClr val="tx1"/>
                      </a:solidFill>
                    </a:ln>
                  </pic:spPr>
                </pic:pic>
              </a:graphicData>
            </a:graphic>
          </wp:inline>
        </w:drawing>
      </w:r>
    </w:p>
    <w:p w:rsidR="00A77EC4" w:rsidRDefault="00A77EC4" w:rsidP="00A77EC4">
      <w:pPr>
        <w:pStyle w:val="Legenda"/>
        <w:jc w:val="both"/>
      </w:pPr>
      <w:bookmarkStart w:id="203" w:name="_Toc456097545"/>
      <w:bookmarkStart w:id="204" w:name="_Toc456097892"/>
      <w:bookmarkStart w:id="205" w:name="_Toc456098186"/>
      <w:bookmarkStart w:id="206" w:name="_Toc462904949"/>
      <w:r>
        <w:t xml:space="preserve">Figura </w:t>
      </w:r>
      <w:r w:rsidR="00DE1960">
        <w:fldChar w:fldCharType="begin"/>
      </w:r>
      <w:r w:rsidR="00DE1960">
        <w:instrText xml:space="preserve"> SEQ Figura \* ARABIC </w:instrText>
      </w:r>
      <w:r w:rsidR="00DE1960">
        <w:fldChar w:fldCharType="separate"/>
      </w:r>
      <w:r w:rsidR="00D44275">
        <w:rPr>
          <w:noProof/>
        </w:rPr>
        <w:t>77</w:t>
      </w:r>
      <w:r w:rsidR="00DE1960">
        <w:fldChar w:fldCharType="end"/>
      </w:r>
      <w:r>
        <w:t xml:space="preserve"> </w:t>
      </w:r>
      <w:r w:rsidRPr="005636E6">
        <w:t>- Uso e Ocupação do Solo Embrapa. Fonte: IMA adaptado por COHIDRO – Estudos, Projetos e Consultoria.</w:t>
      </w:r>
      <w:bookmarkEnd w:id="203"/>
      <w:bookmarkEnd w:id="204"/>
      <w:bookmarkEnd w:id="205"/>
      <w:bookmarkEnd w:id="206"/>
    </w:p>
    <w:p w:rsidR="00A77EC4" w:rsidRDefault="00A77EC4" w:rsidP="00A77EC4">
      <w:pPr>
        <w:keepNext/>
        <w:ind w:firstLine="0"/>
      </w:pPr>
      <w:r>
        <w:rPr>
          <w:noProof/>
        </w:rPr>
        <w:lastRenderedPageBreak/>
        <w:drawing>
          <wp:inline distT="0" distB="0" distL="0" distR="0" wp14:anchorId="233F4A13" wp14:editId="4E098502">
            <wp:extent cx="5768975" cy="4428490"/>
            <wp:effectExtent l="19050" t="19050" r="22225" b="1016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Uso e Ocupação do Solo 3.PNG"/>
                    <pic:cNvPicPr/>
                  </pic:nvPicPr>
                  <pic:blipFill>
                    <a:blip r:embed="rId123">
                      <a:extLst>
                        <a:ext uri="{28A0092B-C50C-407E-A947-70E740481C1C}">
                          <a14:useLocalDpi xmlns:a14="http://schemas.microsoft.com/office/drawing/2010/main" val="0"/>
                        </a:ext>
                      </a:extLst>
                    </a:blip>
                    <a:stretch>
                      <a:fillRect/>
                    </a:stretch>
                  </pic:blipFill>
                  <pic:spPr>
                    <a:xfrm>
                      <a:off x="0" y="0"/>
                      <a:ext cx="5768975" cy="4428490"/>
                    </a:xfrm>
                    <a:prstGeom prst="rect">
                      <a:avLst/>
                    </a:prstGeom>
                    <a:ln w="12700">
                      <a:solidFill>
                        <a:schemeClr val="tx1"/>
                      </a:solidFill>
                    </a:ln>
                  </pic:spPr>
                </pic:pic>
              </a:graphicData>
            </a:graphic>
          </wp:inline>
        </w:drawing>
      </w:r>
    </w:p>
    <w:p w:rsidR="00D44275" w:rsidRDefault="00A77EC4" w:rsidP="00D44275">
      <w:pPr>
        <w:pStyle w:val="Legenda"/>
        <w:jc w:val="both"/>
      </w:pPr>
      <w:bookmarkStart w:id="207" w:name="_Toc456097546"/>
      <w:bookmarkStart w:id="208" w:name="_Toc456097893"/>
      <w:bookmarkStart w:id="209" w:name="_Toc456098187"/>
      <w:bookmarkStart w:id="210" w:name="_Toc462904950"/>
      <w:r>
        <w:t xml:space="preserve">Figura </w:t>
      </w:r>
      <w:r w:rsidR="00DE1960">
        <w:fldChar w:fldCharType="begin"/>
      </w:r>
      <w:r w:rsidR="00DE1960">
        <w:instrText xml:space="preserve"> SEQ Figura \* ARABIC </w:instrText>
      </w:r>
      <w:r w:rsidR="00DE1960">
        <w:fldChar w:fldCharType="separate"/>
      </w:r>
      <w:r w:rsidR="00D44275">
        <w:rPr>
          <w:noProof/>
        </w:rPr>
        <w:t>78</w:t>
      </w:r>
      <w:r w:rsidR="00DE1960">
        <w:fldChar w:fldCharType="end"/>
      </w:r>
      <w:r>
        <w:t xml:space="preserve"> </w:t>
      </w:r>
      <w:r w:rsidRPr="00CC3DD1">
        <w:t>- Uso e Ocupação do Solo Embrapa. Fonte: IMA adaptado por COHIDRO – Estudos, Projetos e Consultoria.</w:t>
      </w:r>
      <w:bookmarkStart w:id="211" w:name="_Toc412648431"/>
      <w:bookmarkEnd w:id="207"/>
      <w:bookmarkEnd w:id="208"/>
      <w:bookmarkEnd w:id="209"/>
      <w:bookmarkEnd w:id="210"/>
    </w:p>
    <w:p w:rsidR="00D44275" w:rsidRPr="003624C9" w:rsidRDefault="00D44275" w:rsidP="00D44275">
      <w:pPr>
        <w:pStyle w:val="Ttulo4"/>
        <w:numPr>
          <w:ilvl w:val="3"/>
          <w:numId w:val="2"/>
        </w:numPr>
      </w:pPr>
      <w:r w:rsidRPr="003624C9">
        <w:t>Deficiência Hídrica</w:t>
      </w:r>
    </w:p>
    <w:p w:rsidR="00D44275" w:rsidRDefault="00D44275" w:rsidP="00D44275">
      <w:r>
        <w:rPr>
          <w:lang w:val="pt-PT"/>
        </w:rPr>
        <w:t xml:space="preserve">Segundo a EMBRAPA a </w:t>
      </w:r>
      <w:r w:rsidRPr="003E3827">
        <w:t>consequência de um período contínuo ou transitório de seca, que provoca redução no crescimento das plantas. A deficiência hídrica é uma das condições que mais limitam a produção primária dos ecossistemas e o rendimento das culturas, principalmente pelas restrições que impõem à fixação fotossintética do gás carbônico e ao crescimento das plantas. O nível de deficiência hídrica que reduz o crescimento difere entre espécies e dentro da espécie, dependendo do cultivar, uma vez que as características de crescimento e desenvolvimento podem ser diferentes.</w:t>
      </w:r>
      <w:r>
        <w:t xml:space="preserve"> </w:t>
      </w:r>
      <w:r w:rsidRPr="003E3827">
        <w:t>A maioria das culturas possui um estádio de desenvolvimento no qual a deficiência hídrica causa maior red</w:t>
      </w:r>
      <w:r>
        <w:t>ução na produção.</w:t>
      </w:r>
    </w:p>
    <w:p w:rsidR="00D44275" w:rsidRDefault="00D44275" w:rsidP="00D44275">
      <w:r>
        <w:t>Segundo o INMET (Instituto Nacional de Meteorologia) e</w:t>
      </w:r>
      <w:r w:rsidRPr="003E3827">
        <w:t xml:space="preserve">scolhendo o tipo de solo, o usuário estará determinando qual a capacidade máxima de água que o solo pode reter, denominado Capacidade de Campo (CAD). O cálculo do balanço hídrico tem início na data de plantio com a umidade inicial do solo igual à CAD ou igual à </w:t>
      </w:r>
      <w:r w:rsidRPr="003E3827">
        <w:lastRenderedPageBreak/>
        <w:t>umidade determinada pelo usuário. Com a perda de água para a atmosfera através da evapotranspiração, o solo reduz sua disponibilidade de água para a planta. O volume que falta para atingir a CAD determina a “Deficiência Hídrica do Solo”. Quando a quantidade de chuva é maior do que o volume necessário para repor a deficiência hídrica, ocorre o “Excedente Hídrico do Solo”. Esse volume corresponde à perda por escoamento.</w:t>
      </w:r>
    </w:p>
    <w:p w:rsidR="00D44275" w:rsidRDefault="00D44275" w:rsidP="00D44275">
      <w:r>
        <w:t xml:space="preserve">Na Figura 79 tem a Deficiência Hídrica do Solo (DEF) das cidades de Pariconha, Agua Branca e Delmiro Gouveia segundo os dados vetoriais do IMA. </w:t>
      </w:r>
    </w:p>
    <w:p w:rsidR="00D44275" w:rsidRDefault="00D44275" w:rsidP="00D44275">
      <w:pPr>
        <w:keepNext/>
        <w:ind w:firstLine="0"/>
        <w:jc w:val="center"/>
      </w:pPr>
      <w:r>
        <w:rPr>
          <w:noProof/>
        </w:rPr>
        <w:drawing>
          <wp:inline distT="0" distB="0" distL="0" distR="0" wp14:anchorId="5E4069DA" wp14:editId="6829BF03">
            <wp:extent cx="5768975" cy="2774950"/>
            <wp:effectExtent l="19050" t="19050" r="22225" b="2540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eficienciaHidricaGeralBarragemLeste.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768975" cy="2774950"/>
                    </a:xfrm>
                    <a:prstGeom prst="rect">
                      <a:avLst/>
                    </a:prstGeom>
                    <a:ln w="6350">
                      <a:solidFill>
                        <a:schemeClr val="tx1"/>
                      </a:solidFill>
                    </a:ln>
                  </pic:spPr>
                </pic:pic>
              </a:graphicData>
            </a:graphic>
          </wp:inline>
        </w:drawing>
      </w:r>
    </w:p>
    <w:p w:rsidR="00D44275" w:rsidRDefault="00D44275" w:rsidP="00D44275">
      <w:pPr>
        <w:pStyle w:val="Legenda"/>
      </w:pPr>
      <w:bookmarkStart w:id="212" w:name="_Ref458160424"/>
      <w:bookmarkStart w:id="213" w:name="_Toc458156640"/>
      <w:bookmarkStart w:id="214" w:name="_Toc458158554"/>
      <w:bookmarkStart w:id="215" w:name="_Toc458160147"/>
      <w:bookmarkStart w:id="216" w:name="_Toc458160494"/>
      <w:bookmarkStart w:id="217" w:name="_Toc458161445"/>
      <w:bookmarkStart w:id="218" w:name="_Toc458161717"/>
      <w:bookmarkStart w:id="219" w:name="_Toc458162117"/>
      <w:bookmarkStart w:id="220" w:name="_Toc458162561"/>
      <w:bookmarkStart w:id="221" w:name="_Toc458162683"/>
      <w:bookmarkStart w:id="222" w:name="_Toc458163254"/>
      <w:bookmarkStart w:id="223" w:name="_Toc462904254"/>
      <w:bookmarkStart w:id="224" w:name="_Toc462904951"/>
      <w:r>
        <w:t xml:space="preserve">Figura </w:t>
      </w:r>
      <w:r>
        <w:fldChar w:fldCharType="begin"/>
      </w:r>
      <w:r>
        <w:instrText xml:space="preserve"> SEQ Figura \* ARABIC </w:instrText>
      </w:r>
      <w:r>
        <w:fldChar w:fldCharType="separate"/>
      </w:r>
      <w:r>
        <w:rPr>
          <w:noProof/>
        </w:rPr>
        <w:t>79</w:t>
      </w:r>
      <w:r>
        <w:fldChar w:fldCharType="end"/>
      </w:r>
      <w:bookmarkEnd w:id="212"/>
      <w:r>
        <w:t xml:space="preserve"> – Deficiência Hidrica na região do sertão. Fonte: IMA adapatado por COHIDRO – Estudos, Projetos e Consultoria.</w:t>
      </w:r>
      <w:bookmarkEnd w:id="213"/>
      <w:bookmarkEnd w:id="214"/>
      <w:bookmarkEnd w:id="215"/>
      <w:bookmarkEnd w:id="216"/>
      <w:bookmarkEnd w:id="217"/>
      <w:bookmarkEnd w:id="218"/>
      <w:bookmarkEnd w:id="219"/>
      <w:bookmarkEnd w:id="220"/>
      <w:bookmarkEnd w:id="221"/>
      <w:bookmarkEnd w:id="222"/>
      <w:bookmarkEnd w:id="223"/>
      <w:bookmarkEnd w:id="224"/>
      <w:r>
        <w:t xml:space="preserve"> </w:t>
      </w:r>
    </w:p>
    <w:p w:rsidR="00D44275" w:rsidRPr="003E3827" w:rsidRDefault="00D44275" w:rsidP="00D44275">
      <w:pPr>
        <w:rPr>
          <w:lang w:val="pt-PT"/>
        </w:rPr>
      </w:pPr>
      <w:r>
        <w:rPr>
          <w:lang w:val="pt-PT"/>
        </w:rPr>
        <w:t xml:space="preserve">A </w:t>
      </w:r>
      <w:r>
        <w:rPr>
          <w:lang w:val="pt-PT"/>
        </w:rPr>
        <w:fldChar w:fldCharType="begin"/>
      </w:r>
      <w:r>
        <w:rPr>
          <w:lang w:val="pt-PT"/>
        </w:rPr>
        <w:instrText xml:space="preserve"> REF _Ref458160388 \h </w:instrText>
      </w:r>
      <w:r>
        <w:rPr>
          <w:lang w:val="pt-PT"/>
        </w:rPr>
      </w:r>
      <w:r>
        <w:rPr>
          <w:lang w:val="pt-PT"/>
        </w:rPr>
        <w:fldChar w:fldCharType="separate"/>
      </w:r>
      <w:r>
        <w:t xml:space="preserve">Tabela </w:t>
      </w:r>
      <w:r>
        <w:rPr>
          <w:noProof/>
        </w:rPr>
        <w:t>11</w:t>
      </w:r>
      <w:r>
        <w:rPr>
          <w:lang w:val="pt-PT"/>
        </w:rPr>
        <w:fldChar w:fldCharType="end"/>
      </w:r>
      <w:r>
        <w:rPr>
          <w:lang w:val="pt-PT"/>
        </w:rPr>
        <w:t xml:space="preserve"> mostra os valores em milimetros da Deficiência Hidrica nas cidades de Pariconha, Agua Branca e Delmiro Gouveia.</w:t>
      </w:r>
    </w:p>
    <w:p w:rsidR="00D44275" w:rsidRDefault="00D44275" w:rsidP="00D44275">
      <w:pPr>
        <w:pStyle w:val="Legenda"/>
        <w:keepNext/>
      </w:pPr>
      <w:bookmarkStart w:id="225" w:name="_Ref458160388"/>
      <w:bookmarkStart w:id="226" w:name="_Toc458158571"/>
      <w:bookmarkStart w:id="227" w:name="_Toc458160163"/>
      <w:bookmarkStart w:id="228" w:name="_Toc458160511"/>
      <w:bookmarkStart w:id="229" w:name="_Toc458161316"/>
      <w:bookmarkStart w:id="230" w:name="_Toc458161637"/>
      <w:bookmarkStart w:id="231" w:name="_Toc458162017"/>
      <w:bookmarkStart w:id="232" w:name="_Toc458162456"/>
      <w:bookmarkStart w:id="233" w:name="_Toc458162579"/>
      <w:bookmarkStart w:id="234" w:name="_Toc458163166"/>
      <w:bookmarkStart w:id="235" w:name="_Toc462904271"/>
      <w:bookmarkStart w:id="236" w:name="_Toc462904966"/>
      <w:r>
        <w:t xml:space="preserve">Tabela </w:t>
      </w:r>
      <w:r>
        <w:fldChar w:fldCharType="begin"/>
      </w:r>
      <w:r>
        <w:instrText xml:space="preserve"> SEQ Tabela \* ARABIC </w:instrText>
      </w:r>
      <w:r>
        <w:fldChar w:fldCharType="separate"/>
      </w:r>
      <w:r>
        <w:rPr>
          <w:noProof/>
        </w:rPr>
        <w:t>11</w:t>
      </w:r>
      <w:r>
        <w:fldChar w:fldCharType="end"/>
      </w:r>
      <w:bookmarkEnd w:id="225"/>
      <w:r>
        <w:t xml:space="preserve"> – Valores Deficiência Hidrica</w:t>
      </w:r>
      <w:bookmarkEnd w:id="226"/>
      <w:bookmarkEnd w:id="227"/>
      <w:bookmarkEnd w:id="228"/>
      <w:bookmarkEnd w:id="229"/>
      <w:bookmarkEnd w:id="230"/>
      <w:bookmarkEnd w:id="231"/>
      <w:bookmarkEnd w:id="232"/>
      <w:bookmarkEnd w:id="233"/>
      <w:bookmarkEnd w:id="234"/>
      <w:bookmarkEnd w:id="235"/>
      <w:bookmarkEnd w:id="236"/>
      <w:r>
        <w:t xml:space="preserve"> </w:t>
      </w:r>
    </w:p>
    <w:tbl>
      <w:tblPr>
        <w:tblStyle w:val="Tabelacomgrade"/>
        <w:tblW w:w="1848" w:type="dxa"/>
        <w:jc w:val="center"/>
        <w:tblLook w:val="04A0" w:firstRow="1" w:lastRow="0" w:firstColumn="1" w:lastColumn="0" w:noHBand="0" w:noVBand="1"/>
      </w:tblPr>
      <w:tblGrid>
        <w:gridCol w:w="640"/>
        <w:gridCol w:w="1208"/>
      </w:tblGrid>
      <w:tr w:rsidR="00D44275" w:rsidTr="005C25C8">
        <w:trPr>
          <w:jc w:val="center"/>
        </w:trPr>
        <w:tc>
          <w:tcPr>
            <w:tcW w:w="0" w:type="auto"/>
            <w:shd w:val="clear" w:color="auto" w:fill="00FFCC"/>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100mm</w:t>
            </w:r>
          </w:p>
        </w:tc>
      </w:tr>
      <w:tr w:rsidR="00D44275" w:rsidTr="005C25C8">
        <w:trPr>
          <w:jc w:val="center"/>
        </w:trPr>
        <w:tc>
          <w:tcPr>
            <w:tcW w:w="0" w:type="auto"/>
            <w:shd w:val="clear" w:color="auto" w:fill="D9D9D9" w:themeFill="background1" w:themeFillShade="D9"/>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200mm</w:t>
            </w:r>
          </w:p>
        </w:tc>
      </w:tr>
      <w:tr w:rsidR="00D44275" w:rsidTr="005C25C8">
        <w:trPr>
          <w:jc w:val="center"/>
        </w:trPr>
        <w:tc>
          <w:tcPr>
            <w:tcW w:w="0" w:type="auto"/>
            <w:shd w:val="clear" w:color="auto" w:fill="CCFFFF"/>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300mm</w:t>
            </w:r>
          </w:p>
        </w:tc>
      </w:tr>
      <w:tr w:rsidR="00D44275" w:rsidTr="005C25C8">
        <w:trPr>
          <w:jc w:val="center"/>
        </w:trPr>
        <w:tc>
          <w:tcPr>
            <w:tcW w:w="0" w:type="auto"/>
            <w:shd w:val="clear" w:color="auto" w:fill="FF99FF"/>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400mm</w:t>
            </w:r>
          </w:p>
        </w:tc>
      </w:tr>
      <w:tr w:rsidR="00D44275" w:rsidTr="005C25C8">
        <w:trPr>
          <w:jc w:val="center"/>
        </w:trPr>
        <w:tc>
          <w:tcPr>
            <w:tcW w:w="0" w:type="auto"/>
            <w:shd w:val="clear" w:color="auto" w:fill="FABF8F" w:themeFill="accent6" w:themeFillTint="99"/>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500mm</w:t>
            </w:r>
          </w:p>
        </w:tc>
      </w:tr>
      <w:tr w:rsidR="00D44275" w:rsidTr="005C25C8">
        <w:trPr>
          <w:jc w:val="center"/>
        </w:trPr>
        <w:tc>
          <w:tcPr>
            <w:tcW w:w="640" w:type="dxa"/>
            <w:shd w:val="clear" w:color="auto" w:fill="99FFCC"/>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600mm</w:t>
            </w:r>
          </w:p>
        </w:tc>
      </w:tr>
      <w:tr w:rsidR="00D44275" w:rsidTr="005C25C8">
        <w:trPr>
          <w:jc w:val="center"/>
        </w:trPr>
        <w:tc>
          <w:tcPr>
            <w:tcW w:w="640" w:type="dxa"/>
            <w:shd w:val="clear" w:color="auto" w:fill="99CCFF"/>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700mm</w:t>
            </w:r>
          </w:p>
        </w:tc>
      </w:tr>
      <w:tr w:rsidR="00D44275" w:rsidTr="005C25C8">
        <w:trPr>
          <w:jc w:val="center"/>
        </w:trPr>
        <w:tc>
          <w:tcPr>
            <w:tcW w:w="640" w:type="dxa"/>
            <w:shd w:val="clear" w:color="auto" w:fill="FF99CC"/>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800mm</w:t>
            </w:r>
          </w:p>
        </w:tc>
      </w:tr>
      <w:tr w:rsidR="00D44275" w:rsidTr="005C25C8">
        <w:trPr>
          <w:jc w:val="center"/>
        </w:trPr>
        <w:tc>
          <w:tcPr>
            <w:tcW w:w="640" w:type="dxa"/>
            <w:shd w:val="clear" w:color="auto" w:fill="FFFFCC"/>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900mm</w:t>
            </w:r>
          </w:p>
        </w:tc>
      </w:tr>
      <w:tr w:rsidR="00D44275" w:rsidTr="005C25C8">
        <w:trPr>
          <w:jc w:val="center"/>
        </w:trPr>
        <w:tc>
          <w:tcPr>
            <w:tcW w:w="640" w:type="dxa"/>
            <w:shd w:val="clear" w:color="auto" w:fill="FFCCFF"/>
          </w:tcPr>
          <w:p w:rsidR="00D44275" w:rsidRDefault="00D44275" w:rsidP="005C25C8">
            <w:pPr>
              <w:spacing w:before="0" w:after="0" w:line="240" w:lineRule="auto"/>
              <w:ind w:firstLine="0"/>
              <w:rPr>
                <w:lang w:val="pt-PT"/>
              </w:rPr>
            </w:pPr>
          </w:p>
        </w:tc>
        <w:tc>
          <w:tcPr>
            <w:tcW w:w="1208" w:type="dxa"/>
            <w:vAlign w:val="center"/>
          </w:tcPr>
          <w:p w:rsidR="00D44275" w:rsidRPr="002E791E" w:rsidRDefault="00D44275" w:rsidP="005C25C8">
            <w:pPr>
              <w:spacing w:before="0" w:after="0" w:line="240" w:lineRule="auto"/>
              <w:ind w:firstLine="0"/>
              <w:jc w:val="center"/>
              <w:rPr>
                <w:sz w:val="20"/>
                <w:szCs w:val="20"/>
                <w:lang w:val="pt-PT"/>
              </w:rPr>
            </w:pPr>
            <w:r w:rsidRPr="002E791E">
              <w:rPr>
                <w:sz w:val="20"/>
                <w:szCs w:val="20"/>
                <w:lang w:val="pt-PT"/>
              </w:rPr>
              <w:t>1000mm</w:t>
            </w:r>
          </w:p>
        </w:tc>
      </w:tr>
    </w:tbl>
    <w:p w:rsidR="00D44275" w:rsidRDefault="00D44275" w:rsidP="00D44275"/>
    <w:p w:rsidR="00D44275" w:rsidRDefault="00D44275" w:rsidP="00D44275">
      <w:r>
        <w:lastRenderedPageBreak/>
        <w:t>Na Figura 80 tem a DEF do Subsistema Lagoa do Alto.</w:t>
      </w:r>
    </w:p>
    <w:p w:rsidR="00D44275" w:rsidRDefault="00D44275" w:rsidP="00D44275">
      <w:pPr>
        <w:keepNext/>
        <w:ind w:firstLine="0"/>
        <w:jc w:val="center"/>
      </w:pPr>
      <w:r>
        <w:rPr>
          <w:noProof/>
        </w:rPr>
        <w:drawing>
          <wp:inline distT="0" distB="0" distL="0" distR="0" wp14:anchorId="1F7D5B32" wp14:editId="27204C1B">
            <wp:extent cx="4748037" cy="4320000"/>
            <wp:effectExtent l="19050" t="19050" r="14605" b="2349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748037" cy="4320000"/>
                    </a:xfrm>
                    <a:prstGeom prst="rect">
                      <a:avLst/>
                    </a:prstGeom>
                    <a:ln w="6350">
                      <a:solidFill>
                        <a:schemeClr val="tx1"/>
                      </a:solidFill>
                    </a:ln>
                  </pic:spPr>
                </pic:pic>
              </a:graphicData>
            </a:graphic>
          </wp:inline>
        </w:drawing>
      </w:r>
      <w:bookmarkStart w:id="237" w:name="_Ref458158307"/>
      <w:bookmarkStart w:id="238" w:name="_Toc462904255"/>
    </w:p>
    <w:p w:rsidR="00D44275" w:rsidRPr="00D44275" w:rsidRDefault="00D44275" w:rsidP="00D44275">
      <w:pPr>
        <w:pStyle w:val="Legenda"/>
      </w:pPr>
      <w:bookmarkStart w:id="239" w:name="_Toc462904952"/>
      <w:r>
        <w:t xml:space="preserve">Figura </w:t>
      </w:r>
      <w:r>
        <w:fldChar w:fldCharType="begin"/>
      </w:r>
      <w:r>
        <w:instrText xml:space="preserve"> SEQ Figura \* ARABIC </w:instrText>
      </w:r>
      <w:r>
        <w:fldChar w:fldCharType="separate"/>
      </w:r>
      <w:r>
        <w:rPr>
          <w:noProof/>
        </w:rPr>
        <w:t>80</w:t>
      </w:r>
      <w:r>
        <w:fldChar w:fldCharType="end"/>
      </w:r>
      <w:bookmarkEnd w:id="237"/>
      <w:r>
        <w:t xml:space="preserve"> – Deficiencia Hidrica na região do Subsistema Lagoa do Alto. Fonte: IMA adaptado por COHIDRO – Estudos, Projetos e Consultoria</w:t>
      </w:r>
      <w:bookmarkEnd w:id="238"/>
      <w:bookmarkEnd w:id="239"/>
    </w:p>
    <w:p w:rsidR="00D44275" w:rsidRPr="00D44275" w:rsidRDefault="00D44275" w:rsidP="00D44275">
      <w:pPr>
        <w:rPr>
          <w:lang w:val="pt-PT"/>
        </w:rPr>
      </w:pPr>
    </w:p>
    <w:p w:rsidR="00B326CD" w:rsidRPr="004B11FB" w:rsidRDefault="00B326CD" w:rsidP="00D44275">
      <w:pPr>
        <w:pStyle w:val="Ttulo2"/>
        <w:numPr>
          <w:ilvl w:val="1"/>
          <w:numId w:val="2"/>
        </w:numPr>
        <w:tabs>
          <w:tab w:val="left" w:pos="993"/>
        </w:tabs>
      </w:pPr>
      <w:bookmarkStart w:id="240" w:name="_Toc462904856"/>
      <w:r w:rsidRPr="004B11FB">
        <w:t>Unidades de Conservação</w:t>
      </w:r>
      <w:bookmarkEnd w:id="211"/>
      <w:bookmarkEnd w:id="240"/>
    </w:p>
    <w:p w:rsidR="00925D69" w:rsidRDefault="0025769D" w:rsidP="00B326CD">
      <w:r w:rsidRPr="008C254B">
        <w:rPr>
          <w:rFonts w:cs="Arial"/>
          <w:lang w:eastAsia="en-US"/>
        </w:rPr>
        <w:t>Não área de conservação nos locais de implantação das adutoras</w:t>
      </w:r>
      <w:r w:rsidR="00925D69">
        <w:t>.</w:t>
      </w:r>
    </w:p>
    <w:p w:rsidR="00B326CD" w:rsidRPr="004B11FB" w:rsidRDefault="00925D69" w:rsidP="00925D69">
      <w:pPr>
        <w:spacing w:before="0" w:after="0" w:line="240" w:lineRule="auto"/>
        <w:ind w:firstLine="0"/>
        <w:jc w:val="left"/>
      </w:pPr>
      <w:r>
        <w:br w:type="page"/>
      </w:r>
    </w:p>
    <w:p w:rsidR="00D658C0" w:rsidRDefault="009A3673" w:rsidP="00D44275">
      <w:pPr>
        <w:pStyle w:val="Ttulo1"/>
        <w:widowControl w:val="0"/>
        <w:numPr>
          <w:ilvl w:val="0"/>
          <w:numId w:val="2"/>
        </w:numPr>
      </w:pPr>
      <w:bookmarkStart w:id="241" w:name="_Toc462904857"/>
      <w:r w:rsidRPr="004B11FB">
        <w:lastRenderedPageBreak/>
        <w:t>AVALIAÇÃO DOS IMPACTOS AMBIENTAIS</w:t>
      </w:r>
      <w:bookmarkEnd w:id="241"/>
    </w:p>
    <w:p w:rsidR="00B326CD" w:rsidRPr="004B11FB" w:rsidRDefault="00925D69" w:rsidP="00925D69">
      <w:r>
        <w:t>A finalidade da avaliação de impacto ambiental é considerar os impactos ambientais antes de se tomar uma decisão que possa acarretar significativa degradação da qualidade do meio ambiente. De acordo com a Lei 6</w:t>
      </w:r>
      <w:r w:rsidR="00040572">
        <w:t>.</w:t>
      </w:r>
      <w:r>
        <w:t>938</w:t>
      </w:r>
      <w:r w:rsidR="00040572">
        <w:t xml:space="preserve"> </w:t>
      </w:r>
      <w:r>
        <w:t>de 1981, a AIA compõe um dos instrumentos da Política Nacional do Meio Ambiente.</w:t>
      </w:r>
    </w:p>
    <w:p w:rsidR="00D658C0" w:rsidRPr="004B11FB" w:rsidRDefault="009A3673" w:rsidP="00D44275">
      <w:pPr>
        <w:pStyle w:val="Ttulo2"/>
        <w:numPr>
          <w:ilvl w:val="1"/>
          <w:numId w:val="2"/>
        </w:numPr>
        <w:tabs>
          <w:tab w:val="left" w:pos="993"/>
        </w:tabs>
      </w:pPr>
      <w:bookmarkStart w:id="242" w:name="_Toc462904858"/>
      <w:bookmarkEnd w:id="101"/>
      <w:bookmarkEnd w:id="102"/>
      <w:r w:rsidRPr="004B11FB">
        <w:t>METODOLOGIA DE ANÁLISE DOS IMPACTOS</w:t>
      </w:r>
      <w:bookmarkEnd w:id="242"/>
    </w:p>
    <w:p w:rsidR="00925D69" w:rsidRDefault="00925D69" w:rsidP="00925D69">
      <w:r>
        <w:t>A princípio será realizada uma avaliação qualitativa dos indicadores ambientais, com uma avaliação dos tipos de intervenções realizados pelo empreendimento com suas ações inerentes e impactos consequentes para os meios socioeconômicos, físicos e bióticos, em suas fases de implantação das adutoras e operação.</w:t>
      </w:r>
    </w:p>
    <w:p w:rsidR="00925D69" w:rsidRDefault="00925D69" w:rsidP="00925D69">
      <w:r>
        <w:t>Para avaliação dos impactos sobre os componentes ambientais, relacionaram-se, de acordo os possíveis acontecimentos, todos os fatores ambientais existentes nas áreas de influência através de um checklist e determinar de forma excludente a ocorrência de impactos (não existe) e sugerir a possibilidade de ocorrência dos mesmos (aceitáveis, aceitáveis com mitigação e não aceitáveis) quando os efeitos não foram diretos, de difícil constatação, ou mesmo quando podem ser totalmente evitados através das boas práticas construtivas.</w:t>
      </w:r>
    </w:p>
    <w:p w:rsidR="009A3673" w:rsidRDefault="00925D69" w:rsidP="00925D69">
      <w:r>
        <w:t>Antes de realizarmos uma avaliação qualitativa dos indicadores ambientais, faremos uma avaliação dos tipos de intervenção realizados pelo empreendimento com suas ações inerentes e impactos consequentes para os meios socioeconômicos, físico e biótico, em suas fases de implantação e operação</w:t>
      </w:r>
      <w:r w:rsidR="009A3673" w:rsidRPr="004B11FB">
        <w:t>.</w:t>
      </w:r>
    </w:p>
    <w:p w:rsidR="00925D69" w:rsidRDefault="00925D69" w:rsidP="00D44275">
      <w:pPr>
        <w:pStyle w:val="Ttulo2"/>
        <w:numPr>
          <w:ilvl w:val="1"/>
          <w:numId w:val="2"/>
        </w:numPr>
        <w:tabs>
          <w:tab w:val="left" w:pos="993"/>
        </w:tabs>
      </w:pPr>
      <w:bookmarkStart w:id="243" w:name="_Toc462904859"/>
      <w:r>
        <w:t>Tipo de Intervenção</w:t>
      </w:r>
      <w:bookmarkEnd w:id="243"/>
    </w:p>
    <w:p w:rsidR="00925D69" w:rsidRDefault="00925D69" w:rsidP="00925D69">
      <w:r>
        <w:t>As intervenções que serão feitas na área do empreendimento correspondem às ações decorrentes tanto da fase de implantação quanto da fase de operação do sistema adutor. As intervenções também devem ser analisadas nos diferentes meios, para que os impactos sejam estudados de forma mais detalhada e aplicadas formas de mitigação mais eficientes.</w:t>
      </w:r>
    </w:p>
    <w:p w:rsidR="00925D69" w:rsidRPr="00925D69" w:rsidRDefault="00925D69" w:rsidP="00D44275">
      <w:pPr>
        <w:pStyle w:val="Ttulo3"/>
        <w:numPr>
          <w:ilvl w:val="2"/>
          <w:numId w:val="2"/>
        </w:numPr>
        <w:rPr>
          <w:rFonts w:cs="Arial"/>
          <w:bCs/>
          <w:szCs w:val="24"/>
          <w:u w:val="single"/>
          <w:lang w:eastAsia="en-US"/>
        </w:rPr>
      </w:pPr>
      <w:r w:rsidRPr="00925D69">
        <w:rPr>
          <w:rFonts w:cs="Arial"/>
          <w:bCs/>
          <w:szCs w:val="24"/>
          <w:u w:val="single"/>
          <w:lang w:eastAsia="en-US"/>
        </w:rPr>
        <w:lastRenderedPageBreak/>
        <w:t>Fase de Implantação</w:t>
      </w:r>
    </w:p>
    <w:p w:rsidR="00925D69" w:rsidRPr="00925D69" w:rsidRDefault="00925D69" w:rsidP="00925D69">
      <w:r>
        <w:t>Nesta fase as intervenções serão temporárias, concentrando as ações nas obras de instalação do empreendimento, como a mobilização e desmobilização do canteiro de obras, de modo que minimize os impactos na área de influência.</w:t>
      </w:r>
    </w:p>
    <w:p w:rsidR="00F57694" w:rsidRPr="004B11FB" w:rsidRDefault="00F57694" w:rsidP="00F57694">
      <w:pPr>
        <w:pStyle w:val="Legenda"/>
        <w:keepNext/>
      </w:pPr>
      <w:bookmarkStart w:id="244" w:name="_Toc462904967"/>
      <w:r w:rsidRPr="004B11FB">
        <w:t xml:space="preserve">Tabela </w:t>
      </w:r>
      <w:r w:rsidRPr="004B11FB">
        <w:fldChar w:fldCharType="begin"/>
      </w:r>
      <w:r w:rsidRPr="004B11FB">
        <w:instrText xml:space="preserve"> SEQ Tabela \* ARABIC </w:instrText>
      </w:r>
      <w:r w:rsidRPr="004B11FB">
        <w:fldChar w:fldCharType="separate"/>
      </w:r>
      <w:r w:rsidR="00D44275">
        <w:rPr>
          <w:noProof/>
        </w:rPr>
        <w:t>12</w:t>
      </w:r>
      <w:r w:rsidRPr="004B11FB">
        <w:fldChar w:fldCharType="end"/>
      </w:r>
      <w:r w:rsidRPr="004B11FB">
        <w:t xml:space="preserve"> – Fase de implantação referente ao meio socioeconômico.</w:t>
      </w:r>
      <w:bookmarkEnd w:id="2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57"/>
        <w:gridCol w:w="2931"/>
      </w:tblGrid>
      <w:tr w:rsidR="009A3673" w:rsidRPr="004B11FB" w:rsidTr="00A47A89">
        <w:tc>
          <w:tcPr>
            <w:tcW w:w="0" w:type="auto"/>
            <w:shd w:val="clear" w:color="auto" w:fill="4F81BD"/>
            <w:vAlign w:val="center"/>
          </w:tcPr>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vAlign w:val="center"/>
          </w:tcPr>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AÇÕES</w:t>
            </w:r>
          </w:p>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vAlign w:val="center"/>
          </w:tcPr>
          <w:p w:rsidR="009A3673" w:rsidRPr="004B11FB" w:rsidRDefault="009A3673" w:rsidP="00A6215F">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9A3673" w:rsidRPr="004B11FB" w:rsidTr="00A47A89">
        <w:tc>
          <w:tcPr>
            <w:tcW w:w="0" w:type="auto"/>
            <w:vMerge w:val="restart"/>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Mobilização do Canteiro de Obras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Contratação de pessoal</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Expectativas de emprego</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emprego</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Bem estar psicossocial</w:t>
            </w:r>
          </w:p>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renda</w:t>
            </w:r>
          </w:p>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tributos</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Alteração da paisagem local</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Impacto visual.</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Consumo de insumos, bens e mercadorias.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Dinamização do comércio local.</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ascii="Times New Roman" w:eastAsia="Calibri" w:hAnsi="Times New Roman"/>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Geração de ruídos.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Danos auditivos.</w:t>
            </w:r>
          </w:p>
        </w:tc>
      </w:tr>
      <w:tr w:rsidR="009A3673" w:rsidRPr="004B11FB" w:rsidTr="00A47A89">
        <w:tc>
          <w:tcPr>
            <w:tcW w:w="0" w:type="auto"/>
            <w:vMerge/>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Risco de acidentes.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Custos sociais.</w:t>
            </w:r>
          </w:p>
        </w:tc>
      </w:tr>
      <w:tr w:rsidR="009A3673" w:rsidRPr="004B11FB" w:rsidTr="00A47A89">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Desmobilização do canteiro de Obras</w:t>
            </w:r>
          </w:p>
        </w:tc>
        <w:tc>
          <w:tcPr>
            <w:tcW w:w="0" w:type="auto"/>
            <w:shd w:val="clear" w:color="auto" w:fill="auto"/>
            <w:vAlign w:val="center"/>
          </w:tcPr>
          <w:p w:rsidR="009A3673" w:rsidRPr="004B11FB" w:rsidRDefault="009A3673" w:rsidP="00A6215F">
            <w:pPr>
              <w:spacing w:before="0" w:after="0" w:line="240" w:lineRule="auto"/>
              <w:ind w:firstLine="0"/>
              <w:jc w:val="center"/>
              <w:rPr>
                <w:rFonts w:eastAsia="Calibri" w:cs="Arial"/>
                <w:szCs w:val="24"/>
              </w:rPr>
            </w:pPr>
            <w:r w:rsidRPr="004B11FB">
              <w:rPr>
                <w:rFonts w:eastAsia="Calibri" w:cs="Arial"/>
                <w:szCs w:val="24"/>
              </w:rPr>
              <w:t>Demissão de funcionários da obra</w:t>
            </w:r>
          </w:p>
        </w:tc>
        <w:tc>
          <w:tcPr>
            <w:tcW w:w="0" w:type="auto"/>
            <w:shd w:val="clear" w:color="auto" w:fill="auto"/>
            <w:vAlign w:val="center"/>
          </w:tcPr>
          <w:p w:rsidR="009A3673" w:rsidRPr="004B11FB" w:rsidRDefault="009A3673" w:rsidP="00A6215F">
            <w:pPr>
              <w:keepNext/>
              <w:spacing w:before="0" w:after="0" w:line="240" w:lineRule="auto"/>
              <w:ind w:firstLine="0"/>
              <w:jc w:val="center"/>
              <w:rPr>
                <w:rFonts w:eastAsia="Calibri" w:cs="Arial"/>
                <w:szCs w:val="24"/>
              </w:rPr>
            </w:pPr>
            <w:r w:rsidRPr="004B11FB">
              <w:rPr>
                <w:rFonts w:eastAsia="Calibri" w:cs="Arial"/>
                <w:szCs w:val="24"/>
              </w:rPr>
              <w:t>Perda de trabalho e renda.</w:t>
            </w:r>
          </w:p>
        </w:tc>
      </w:tr>
    </w:tbl>
    <w:p w:rsidR="009A3673" w:rsidRPr="004B11FB" w:rsidRDefault="009A3673" w:rsidP="009A3673">
      <w:pPr>
        <w:rPr>
          <w:lang w:val="pt-PT"/>
        </w:rPr>
      </w:pPr>
    </w:p>
    <w:p w:rsidR="00F57694" w:rsidRPr="004B11FB" w:rsidRDefault="00F57694" w:rsidP="00F57694">
      <w:pPr>
        <w:pStyle w:val="Legenda"/>
        <w:keepNext/>
      </w:pPr>
      <w:bookmarkStart w:id="245" w:name="_Toc462904968"/>
      <w:r w:rsidRPr="004B11FB">
        <w:t xml:space="preserve">Tabela </w:t>
      </w:r>
      <w:r w:rsidRPr="004B11FB">
        <w:fldChar w:fldCharType="begin"/>
      </w:r>
      <w:r w:rsidRPr="004B11FB">
        <w:instrText xml:space="preserve"> SEQ Tabela \* ARABIC </w:instrText>
      </w:r>
      <w:r w:rsidRPr="004B11FB">
        <w:fldChar w:fldCharType="separate"/>
      </w:r>
      <w:r w:rsidR="00D44275">
        <w:rPr>
          <w:noProof/>
        </w:rPr>
        <w:t>13</w:t>
      </w:r>
      <w:r w:rsidRPr="004B11FB">
        <w:fldChar w:fldCharType="end"/>
      </w:r>
      <w:r w:rsidRPr="004B11FB">
        <w:t xml:space="preserve"> – Fase de implantação referente ao meio físico.</w:t>
      </w:r>
      <w:bookmarkEnd w:id="2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828"/>
        <w:gridCol w:w="3584"/>
      </w:tblGrid>
      <w:tr w:rsidR="00F57694" w:rsidRPr="004B11FB" w:rsidTr="00AF14D6">
        <w:tc>
          <w:tcPr>
            <w:tcW w:w="0" w:type="auto"/>
            <w:shd w:val="clear" w:color="auto" w:fill="4F81BD"/>
          </w:tcPr>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A6215F">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AF14D6">
        <w:tc>
          <w:tcPr>
            <w:tcW w:w="0" w:type="auto"/>
            <w:vMerge w:val="restart"/>
            <w:shd w:val="clear" w:color="auto" w:fill="auto"/>
          </w:tcPr>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Mobilização do Canteiro de Obras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Geração de resíduos sólidos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Comprometimento da vida útil do vazadouro local.</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Geração de efluentes sanitários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Alteração adversa da qualidade do corpo receptor.</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Geração de ruídos e vibrações.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Compactação do solo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Perda da capacidade produtiva</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Trânsito de Veículos e Máquinas.</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Emissão de CO</w:t>
            </w:r>
            <w:r w:rsidRPr="004B11FB">
              <w:rPr>
                <w:rFonts w:eastAsia="Calibri" w:cs="Arial"/>
                <w:szCs w:val="24"/>
                <w:vertAlign w:val="subscript"/>
              </w:rPr>
              <w:t>2</w:t>
            </w:r>
            <w:r w:rsidRPr="004B11FB">
              <w:rPr>
                <w:rFonts w:eastAsia="Calibri" w:cs="Arial"/>
                <w:szCs w:val="24"/>
              </w:rPr>
              <w:t>.</w:t>
            </w: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Compactação do solo.</w:t>
            </w: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Lançamento de particulados.</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Vazamento de óleos e graxos no solo.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Contaminação do solo.</w:t>
            </w:r>
          </w:p>
        </w:tc>
      </w:tr>
      <w:tr w:rsidR="00F57694" w:rsidRPr="004B11FB" w:rsidTr="00AF14D6">
        <w:tc>
          <w:tcPr>
            <w:tcW w:w="0" w:type="auto"/>
            <w:vMerge w:val="restart"/>
            <w:shd w:val="clear" w:color="auto" w:fill="auto"/>
          </w:tcPr>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p>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Supressão e terraplanagem</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Desnudamento do solo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Processos erosivos</w:t>
            </w:r>
          </w:p>
        </w:tc>
      </w:tr>
      <w:tr w:rsidR="00F57694" w:rsidRPr="004B11FB" w:rsidTr="00AF14D6">
        <w:tc>
          <w:tcPr>
            <w:tcW w:w="0" w:type="auto"/>
            <w:vMerge/>
            <w:shd w:val="clear" w:color="auto" w:fill="auto"/>
          </w:tcPr>
          <w:p w:rsidR="00F57694" w:rsidRPr="004B11FB" w:rsidRDefault="00F57694" w:rsidP="00A6215F">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Compactação do terreno</w:t>
            </w:r>
          </w:p>
        </w:tc>
        <w:tc>
          <w:tcPr>
            <w:tcW w:w="0" w:type="auto"/>
            <w:shd w:val="clear" w:color="auto" w:fill="auto"/>
            <w:vAlign w:val="center"/>
          </w:tcPr>
          <w:p w:rsidR="00F57694" w:rsidRPr="004B11FB" w:rsidRDefault="00F57694" w:rsidP="00A6215F">
            <w:pPr>
              <w:spacing w:before="0" w:after="0" w:line="240" w:lineRule="auto"/>
              <w:ind w:firstLine="0"/>
              <w:rPr>
                <w:rFonts w:eastAsia="Calibri" w:cs="Arial"/>
                <w:szCs w:val="24"/>
              </w:rPr>
            </w:pPr>
            <w:r w:rsidRPr="004B11FB">
              <w:rPr>
                <w:rFonts w:eastAsia="Calibri" w:cs="Arial"/>
                <w:szCs w:val="24"/>
              </w:rPr>
              <w:t>Aumento do escoamento superficial</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Emissão de material particulado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ruídos e vibrações.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F57694">
            <w:pPr>
              <w:spacing w:before="0" w:after="0"/>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Trânsito de Veículos e Máquinas.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Emissão de CO</w:t>
            </w:r>
            <w:r w:rsidRPr="004B11FB">
              <w:rPr>
                <w:rFonts w:eastAsia="Calibri" w:cs="Arial"/>
                <w:szCs w:val="24"/>
                <w:vertAlign w:val="superscript"/>
              </w:rPr>
              <w:t>2</w:t>
            </w:r>
            <w:r w:rsidRPr="004B11FB">
              <w:rPr>
                <w:rFonts w:eastAsia="Calibri" w:cs="Arial"/>
                <w:szCs w:val="24"/>
              </w:rPr>
              <w:t>.</w:t>
            </w: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Compactação do solo.</w:t>
            </w: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Lançamento de particulados.</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Implantação da Infraestrutura.</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ruídos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resíduos da Construção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Comprometimento da vida útil do vazadouro local.</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Desmobilização do Canteiro de Obras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ruídos</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Alteração adversa da qualidade do ar</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resíduos da construção</w:t>
            </w:r>
          </w:p>
        </w:tc>
        <w:tc>
          <w:tcPr>
            <w:tcW w:w="0" w:type="auto"/>
            <w:shd w:val="clear" w:color="auto" w:fill="auto"/>
            <w:vAlign w:val="center"/>
          </w:tcPr>
          <w:p w:rsidR="00F57694" w:rsidRPr="004B11FB" w:rsidRDefault="00F57694" w:rsidP="004C4D97">
            <w:pPr>
              <w:keepNext/>
              <w:spacing w:before="0" w:after="0" w:line="240" w:lineRule="auto"/>
              <w:ind w:firstLine="0"/>
              <w:rPr>
                <w:rFonts w:eastAsia="Calibri" w:cs="Arial"/>
                <w:szCs w:val="24"/>
              </w:rPr>
            </w:pPr>
            <w:r w:rsidRPr="004B11FB">
              <w:rPr>
                <w:rFonts w:eastAsia="Calibri" w:cs="Arial"/>
                <w:szCs w:val="24"/>
              </w:rPr>
              <w:t>Comprometimento da vida útil do vazadouro local.</w:t>
            </w:r>
          </w:p>
        </w:tc>
      </w:tr>
    </w:tbl>
    <w:p w:rsidR="00F57694" w:rsidRPr="004B11FB" w:rsidRDefault="00F57694" w:rsidP="009A3673">
      <w:pPr>
        <w:rPr>
          <w:lang w:val="pt-PT"/>
        </w:rPr>
      </w:pPr>
    </w:p>
    <w:p w:rsidR="00F57694" w:rsidRPr="004B11FB" w:rsidRDefault="00F57694" w:rsidP="00F57694">
      <w:pPr>
        <w:pStyle w:val="Legenda"/>
        <w:keepNext/>
      </w:pPr>
      <w:bookmarkStart w:id="246" w:name="_Toc462904969"/>
      <w:r w:rsidRPr="004B11FB">
        <w:t xml:space="preserve">Tabela </w:t>
      </w:r>
      <w:r w:rsidRPr="004B11FB">
        <w:fldChar w:fldCharType="begin"/>
      </w:r>
      <w:r w:rsidRPr="004B11FB">
        <w:instrText xml:space="preserve"> SEQ Tabela \* ARABIC </w:instrText>
      </w:r>
      <w:r w:rsidRPr="004B11FB">
        <w:fldChar w:fldCharType="separate"/>
      </w:r>
      <w:r w:rsidR="00D44275">
        <w:rPr>
          <w:noProof/>
        </w:rPr>
        <w:t>14</w:t>
      </w:r>
      <w:r w:rsidRPr="004B11FB">
        <w:fldChar w:fldCharType="end"/>
      </w:r>
      <w:r w:rsidRPr="004B11FB">
        <w:t xml:space="preserve"> – Fase de implantação referente ao meio biótico.</w:t>
      </w:r>
      <w:bookmarkEnd w:id="2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2821"/>
        <w:gridCol w:w="3380"/>
      </w:tblGrid>
      <w:tr w:rsidR="00F57694" w:rsidRPr="004B11FB" w:rsidTr="00AF14D6">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b/>
                <w:szCs w:val="24"/>
              </w:rPr>
            </w:pPr>
            <w:r w:rsidRPr="004B11FB">
              <w:rPr>
                <w:rFonts w:eastAsia="Calibri" w:cs="Arial"/>
                <w:szCs w:val="24"/>
              </w:rPr>
              <w:t>Mobilização do Canteiro de Obras</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b/>
                <w:szCs w:val="24"/>
              </w:rPr>
            </w:pPr>
            <w:r w:rsidRPr="004B11FB">
              <w:rPr>
                <w:rFonts w:eastAsia="Calibri" w:cs="Arial"/>
                <w:szCs w:val="24"/>
              </w:rPr>
              <w:t>Geração de ruído</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b/>
                <w:szCs w:val="24"/>
              </w:rPr>
            </w:pPr>
            <w:r w:rsidRPr="004B11FB">
              <w:rPr>
                <w:rFonts w:eastAsia="Calibri" w:cs="Arial"/>
                <w:szCs w:val="24"/>
              </w:rPr>
              <w:t>Afugentamento da fauna.</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Geração de resíduos da construção</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Perda de áreas destinadas ao bota-fora.</w:t>
            </w:r>
          </w:p>
        </w:tc>
      </w:tr>
      <w:tr w:rsidR="00F57694" w:rsidRPr="004B11FB" w:rsidTr="00AF14D6">
        <w:tc>
          <w:tcPr>
            <w:tcW w:w="0" w:type="auto"/>
            <w:vMerge w:val="restart"/>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Supressão e escavação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Retirada da vegetação</w:t>
            </w:r>
          </w:p>
        </w:tc>
        <w:tc>
          <w:tcPr>
            <w:tcW w:w="0" w:type="auto"/>
            <w:shd w:val="clear" w:color="auto" w:fill="auto"/>
            <w:vAlign w:val="center"/>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Perda da biodiversidade local</w:t>
            </w:r>
          </w:p>
        </w:tc>
      </w:tr>
      <w:tr w:rsidR="00F57694" w:rsidRPr="004B11FB" w:rsidTr="00AF14D6">
        <w:tc>
          <w:tcPr>
            <w:tcW w:w="0" w:type="auto"/>
            <w:vMerge/>
            <w:shd w:val="clear" w:color="auto" w:fill="auto"/>
          </w:tcPr>
          <w:p w:rsidR="00F57694" w:rsidRPr="004B11FB" w:rsidRDefault="00F57694" w:rsidP="004C4D97">
            <w:pPr>
              <w:spacing w:before="0" w:after="0" w:line="240" w:lineRule="auto"/>
              <w:ind w:firstLine="0"/>
              <w:rPr>
                <w:rFonts w:eastAsia="Calibri" w:cs="Arial"/>
                <w:szCs w:val="24"/>
              </w:rPr>
            </w:pP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Trânsito de Veículos e Máquinas.</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Afugentamento da fauna</w:t>
            </w:r>
          </w:p>
        </w:tc>
      </w:tr>
      <w:tr w:rsidR="00F57694" w:rsidRPr="004B11FB" w:rsidTr="00AF14D6">
        <w:tc>
          <w:tcPr>
            <w:tcW w:w="0" w:type="auto"/>
            <w:shd w:val="clear" w:color="auto" w:fill="auto"/>
          </w:tcPr>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Desmobilização do canteiro de Obras</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spacing w:before="0" w:after="0" w:line="240" w:lineRule="auto"/>
              <w:ind w:firstLine="0"/>
              <w:rPr>
                <w:rFonts w:eastAsia="Calibri" w:cs="Arial"/>
                <w:szCs w:val="24"/>
              </w:rPr>
            </w:pPr>
            <w:r w:rsidRPr="004B11FB">
              <w:rPr>
                <w:rFonts w:eastAsia="Calibri" w:cs="Arial"/>
                <w:szCs w:val="24"/>
              </w:rPr>
              <w:t>Abandono da área</w:t>
            </w:r>
          </w:p>
        </w:tc>
        <w:tc>
          <w:tcPr>
            <w:tcW w:w="0" w:type="auto"/>
            <w:shd w:val="clear" w:color="auto" w:fill="auto"/>
          </w:tcPr>
          <w:p w:rsidR="00F57694" w:rsidRPr="004B11FB" w:rsidRDefault="00F57694" w:rsidP="004C4D97">
            <w:pPr>
              <w:spacing w:before="0" w:after="0" w:line="240" w:lineRule="auto"/>
              <w:ind w:firstLine="0"/>
              <w:rPr>
                <w:rFonts w:eastAsia="Calibri" w:cs="Arial"/>
                <w:szCs w:val="24"/>
              </w:rPr>
            </w:pPr>
          </w:p>
          <w:p w:rsidR="00F57694" w:rsidRPr="004B11FB" w:rsidRDefault="00F57694" w:rsidP="004C4D97">
            <w:pPr>
              <w:keepNext/>
              <w:spacing w:before="0" w:after="0" w:line="240" w:lineRule="auto"/>
              <w:ind w:firstLine="0"/>
              <w:rPr>
                <w:rFonts w:eastAsia="Calibri" w:cs="Arial"/>
                <w:szCs w:val="24"/>
              </w:rPr>
            </w:pPr>
            <w:r w:rsidRPr="004B11FB">
              <w:rPr>
                <w:rFonts w:eastAsia="Calibri" w:cs="Arial"/>
                <w:szCs w:val="24"/>
              </w:rPr>
              <w:t>Reintegração da fauna.</w:t>
            </w:r>
          </w:p>
        </w:tc>
      </w:tr>
    </w:tbl>
    <w:p w:rsidR="00F57694" w:rsidRDefault="00925D69" w:rsidP="00D44275">
      <w:pPr>
        <w:pStyle w:val="Ttulo3"/>
        <w:numPr>
          <w:ilvl w:val="2"/>
          <w:numId w:val="2"/>
        </w:numPr>
        <w:rPr>
          <w:rFonts w:cs="Arial"/>
          <w:bCs/>
          <w:szCs w:val="24"/>
          <w:u w:val="single"/>
          <w:lang w:eastAsia="en-US"/>
        </w:rPr>
      </w:pPr>
      <w:r w:rsidRPr="00925D69">
        <w:rPr>
          <w:rFonts w:cs="Arial"/>
          <w:bCs/>
          <w:szCs w:val="24"/>
          <w:u w:val="single"/>
          <w:lang w:eastAsia="en-US"/>
        </w:rPr>
        <w:t>Fase de Operação</w:t>
      </w:r>
    </w:p>
    <w:p w:rsidR="00925D69" w:rsidRPr="00925D69" w:rsidRDefault="00925D69" w:rsidP="00925D69">
      <w:pPr>
        <w:rPr>
          <w:lang w:val="pt-PT" w:eastAsia="en-US"/>
        </w:rPr>
      </w:pPr>
      <w:r>
        <w:t>Nesta fase as inversões serão oriundas do resultado da operação do sistema adutor, ou seja, corresponde à fase em que o sistema irá retirar água do canal e distribuir para posterior irrigação.</w:t>
      </w:r>
    </w:p>
    <w:p w:rsidR="00F57694" w:rsidRPr="004B11FB" w:rsidRDefault="00F57694" w:rsidP="00F57694">
      <w:pPr>
        <w:pStyle w:val="Legenda"/>
        <w:keepNext/>
      </w:pPr>
      <w:bookmarkStart w:id="247" w:name="_Toc462904970"/>
      <w:r w:rsidRPr="004B11FB">
        <w:t xml:space="preserve">Tabela </w:t>
      </w:r>
      <w:r w:rsidRPr="004B11FB">
        <w:fldChar w:fldCharType="begin"/>
      </w:r>
      <w:r w:rsidRPr="004B11FB">
        <w:instrText xml:space="preserve"> SEQ Tabela \* ARABIC </w:instrText>
      </w:r>
      <w:r w:rsidRPr="004B11FB">
        <w:fldChar w:fldCharType="separate"/>
      </w:r>
      <w:r w:rsidR="00D44275">
        <w:rPr>
          <w:noProof/>
        </w:rPr>
        <w:t>15</w:t>
      </w:r>
      <w:r w:rsidRPr="004B11FB">
        <w:fldChar w:fldCharType="end"/>
      </w:r>
      <w:r w:rsidRPr="004B11FB">
        <w:t xml:space="preserve"> – Fase de operação referente ao meio físico.</w:t>
      </w:r>
      <w:bookmarkEnd w:id="2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2152"/>
        <w:gridCol w:w="4246"/>
      </w:tblGrid>
      <w:tr w:rsidR="00F57694" w:rsidRPr="004B11FB" w:rsidTr="00AF14D6">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AÇÕES</w:t>
            </w:r>
          </w:p>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F57694" w:rsidRPr="004B11FB" w:rsidRDefault="00F57694" w:rsidP="004C4D97">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F57694" w:rsidRPr="004B11FB" w:rsidTr="00AF14D6">
        <w:tc>
          <w:tcPr>
            <w:tcW w:w="0" w:type="auto"/>
            <w:shd w:val="clear" w:color="auto" w:fill="auto"/>
          </w:tcPr>
          <w:p w:rsidR="00F57694" w:rsidRPr="004B11FB" w:rsidRDefault="00F57694" w:rsidP="004C4D97">
            <w:pPr>
              <w:spacing w:before="0" w:after="0" w:line="240" w:lineRule="auto"/>
              <w:ind w:firstLine="0"/>
              <w:jc w:val="center"/>
              <w:rPr>
                <w:rFonts w:eastAsia="Calibri" w:cs="Arial"/>
                <w:szCs w:val="24"/>
              </w:rPr>
            </w:pPr>
          </w:p>
          <w:p w:rsidR="00F57694" w:rsidRPr="004B11FB" w:rsidRDefault="00F57694" w:rsidP="004C4D97">
            <w:pPr>
              <w:spacing w:before="0" w:after="0" w:line="240" w:lineRule="auto"/>
              <w:ind w:firstLine="0"/>
              <w:jc w:val="center"/>
              <w:rPr>
                <w:rFonts w:eastAsia="Calibri" w:cs="Arial"/>
                <w:szCs w:val="24"/>
              </w:rPr>
            </w:pPr>
            <w:r w:rsidRPr="004B11FB">
              <w:rPr>
                <w:rFonts w:eastAsia="Calibri" w:cs="Arial"/>
                <w:szCs w:val="24"/>
              </w:rPr>
              <w:t>Aumento do Trânsito</w:t>
            </w:r>
          </w:p>
        </w:tc>
        <w:tc>
          <w:tcPr>
            <w:tcW w:w="0" w:type="auto"/>
            <w:shd w:val="clear" w:color="auto" w:fill="auto"/>
          </w:tcPr>
          <w:p w:rsidR="00F57694" w:rsidRPr="004B11FB" w:rsidRDefault="00F57694" w:rsidP="004C4D97">
            <w:pPr>
              <w:spacing w:before="0" w:after="0" w:line="240" w:lineRule="auto"/>
              <w:ind w:firstLine="0"/>
              <w:jc w:val="center"/>
              <w:rPr>
                <w:rFonts w:eastAsia="Calibri" w:cs="Arial"/>
                <w:szCs w:val="24"/>
              </w:rPr>
            </w:pPr>
            <w:r w:rsidRPr="004B11FB">
              <w:rPr>
                <w:rFonts w:eastAsia="Calibri" w:cs="Arial"/>
                <w:szCs w:val="24"/>
              </w:rPr>
              <w:t>Geração de ruídos</w:t>
            </w:r>
          </w:p>
        </w:tc>
        <w:tc>
          <w:tcPr>
            <w:tcW w:w="0" w:type="auto"/>
            <w:shd w:val="clear" w:color="auto" w:fill="auto"/>
          </w:tcPr>
          <w:p w:rsidR="00F57694" w:rsidRPr="004B11FB" w:rsidRDefault="00F57694" w:rsidP="004C4D97">
            <w:pPr>
              <w:keepNext/>
              <w:spacing w:before="0" w:after="0" w:line="240" w:lineRule="auto"/>
              <w:ind w:firstLine="0"/>
              <w:jc w:val="center"/>
              <w:rPr>
                <w:rFonts w:eastAsia="Calibri" w:cs="Arial"/>
                <w:szCs w:val="24"/>
              </w:rPr>
            </w:pPr>
            <w:r w:rsidRPr="004B11FB">
              <w:rPr>
                <w:rFonts w:eastAsia="Calibri" w:cs="Arial"/>
                <w:szCs w:val="24"/>
              </w:rPr>
              <w:t>Alteração adversa dos níveis de ruídos.</w:t>
            </w:r>
          </w:p>
        </w:tc>
      </w:tr>
    </w:tbl>
    <w:p w:rsidR="00F57694" w:rsidRPr="004B11FB" w:rsidRDefault="00F57694" w:rsidP="009A3673">
      <w:pPr>
        <w:rPr>
          <w:lang w:val="pt-PT"/>
        </w:rPr>
      </w:pPr>
    </w:p>
    <w:p w:rsidR="00AF14D6" w:rsidRPr="004B11FB" w:rsidRDefault="00AF14D6" w:rsidP="00AF14D6">
      <w:pPr>
        <w:pStyle w:val="Legenda"/>
        <w:keepNext/>
      </w:pPr>
      <w:bookmarkStart w:id="248" w:name="_Toc462904971"/>
      <w:r w:rsidRPr="004B11FB">
        <w:t xml:space="preserve">Tabela </w:t>
      </w:r>
      <w:r w:rsidRPr="004B11FB">
        <w:fldChar w:fldCharType="begin"/>
      </w:r>
      <w:r w:rsidRPr="004B11FB">
        <w:instrText xml:space="preserve"> SEQ Tabela \* ARABIC </w:instrText>
      </w:r>
      <w:r w:rsidRPr="004B11FB">
        <w:fldChar w:fldCharType="separate"/>
      </w:r>
      <w:r w:rsidR="00D44275">
        <w:rPr>
          <w:noProof/>
        </w:rPr>
        <w:t>16</w:t>
      </w:r>
      <w:r w:rsidRPr="004B11FB">
        <w:fldChar w:fldCharType="end"/>
      </w:r>
      <w:r w:rsidRPr="004B11FB">
        <w:t xml:space="preserve"> – Fase de operação refetente ao meio socioeconômico.</w:t>
      </w:r>
      <w:bookmarkEnd w:id="2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3430"/>
        <w:gridCol w:w="2860"/>
      </w:tblGrid>
      <w:tr w:rsidR="00AF14D6" w:rsidRPr="004B11FB" w:rsidTr="00AF14D6">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AÇÕES</w:t>
            </w:r>
          </w:p>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AF14D6" w:rsidRPr="004B11FB" w:rsidTr="00AF14D6">
        <w:tc>
          <w:tcPr>
            <w:tcW w:w="0" w:type="auto"/>
            <w:vMerge w:val="restart"/>
            <w:shd w:val="clear" w:color="auto" w:fill="auto"/>
          </w:tcPr>
          <w:p w:rsidR="00AF14D6" w:rsidRPr="004B11FB" w:rsidRDefault="00AF14D6" w:rsidP="004C4D97">
            <w:pPr>
              <w:spacing w:before="0" w:after="0" w:line="240" w:lineRule="auto"/>
              <w:ind w:firstLine="0"/>
              <w:jc w:val="center"/>
              <w:rPr>
                <w:rFonts w:eastAsia="Calibri" w:cs="Arial"/>
                <w:szCs w:val="24"/>
              </w:rPr>
            </w:pPr>
          </w:p>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Aumento do Trânsito</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Ampliação do mercado de bens e serviços automotivos.</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Geração de trabalho e renda</w:t>
            </w:r>
          </w:p>
        </w:tc>
      </w:tr>
      <w:tr w:rsidR="00AF14D6" w:rsidRPr="004B11FB" w:rsidTr="00AF14D6">
        <w:tc>
          <w:tcPr>
            <w:tcW w:w="0" w:type="auto"/>
            <w:vMerge/>
            <w:shd w:val="clear" w:color="auto" w:fill="auto"/>
          </w:tcPr>
          <w:p w:rsidR="00AF14D6" w:rsidRPr="004B11FB" w:rsidRDefault="00AF14D6" w:rsidP="004C4D97">
            <w:pPr>
              <w:spacing w:before="0" w:after="0" w:line="240" w:lineRule="auto"/>
              <w:ind w:firstLine="0"/>
              <w:jc w:val="center"/>
              <w:rPr>
                <w:rFonts w:eastAsia="Calibri" w:cs="Arial"/>
                <w:szCs w:val="24"/>
              </w:rPr>
            </w:pP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Risco de acidentes.</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Custos sociais.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p>
          <w:p w:rsidR="00AF14D6" w:rsidRPr="004B11FB" w:rsidRDefault="00AF14D6" w:rsidP="004C4D97">
            <w:pPr>
              <w:spacing w:before="0" w:after="0" w:line="240" w:lineRule="auto"/>
              <w:ind w:firstLine="0"/>
              <w:jc w:val="center"/>
              <w:rPr>
                <w:rFonts w:eastAsia="Calibri" w:cs="Arial"/>
                <w:szCs w:val="24"/>
              </w:rPr>
            </w:pPr>
          </w:p>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Ampliação das áreas de equipamentos no bairro</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Implantação de novas unidades educacionais, de saúde e de lazer.</w:t>
            </w:r>
          </w:p>
        </w:tc>
        <w:tc>
          <w:tcPr>
            <w:tcW w:w="0" w:type="auto"/>
            <w:shd w:val="clear" w:color="auto" w:fill="auto"/>
          </w:tcPr>
          <w:p w:rsidR="00AF14D6" w:rsidRPr="004B11FB" w:rsidRDefault="00AF14D6" w:rsidP="004C4D97">
            <w:pPr>
              <w:keepNext/>
              <w:spacing w:before="0" w:after="0" w:line="240" w:lineRule="auto"/>
              <w:ind w:firstLine="0"/>
              <w:jc w:val="center"/>
              <w:rPr>
                <w:rFonts w:eastAsia="Calibri" w:cs="Arial"/>
                <w:szCs w:val="24"/>
              </w:rPr>
            </w:pPr>
            <w:r w:rsidRPr="004B11FB">
              <w:rPr>
                <w:rFonts w:eastAsia="Calibri" w:cs="Arial"/>
                <w:szCs w:val="24"/>
              </w:rPr>
              <w:t>Ampliação da infra-estrutura de apoio.</w:t>
            </w:r>
          </w:p>
        </w:tc>
      </w:tr>
    </w:tbl>
    <w:p w:rsidR="00AF14D6" w:rsidRPr="004B11FB" w:rsidRDefault="00AF14D6" w:rsidP="009A3673">
      <w:pPr>
        <w:rPr>
          <w:lang w:val="pt-PT"/>
        </w:rPr>
      </w:pPr>
    </w:p>
    <w:p w:rsidR="00AF14D6" w:rsidRPr="004B11FB" w:rsidRDefault="00AF14D6" w:rsidP="00AF14D6">
      <w:pPr>
        <w:pStyle w:val="Legenda"/>
        <w:keepNext/>
      </w:pPr>
      <w:bookmarkStart w:id="249" w:name="_Toc462904972"/>
      <w:r w:rsidRPr="004B11FB">
        <w:lastRenderedPageBreak/>
        <w:t xml:space="preserve">Tabela </w:t>
      </w:r>
      <w:r w:rsidRPr="004B11FB">
        <w:fldChar w:fldCharType="begin"/>
      </w:r>
      <w:r w:rsidRPr="004B11FB">
        <w:instrText xml:space="preserve"> SEQ Tabela \* ARABIC </w:instrText>
      </w:r>
      <w:r w:rsidRPr="004B11FB">
        <w:fldChar w:fldCharType="separate"/>
      </w:r>
      <w:r w:rsidR="00D44275">
        <w:rPr>
          <w:noProof/>
        </w:rPr>
        <w:t>17</w:t>
      </w:r>
      <w:r w:rsidRPr="004B11FB">
        <w:fldChar w:fldCharType="end"/>
      </w:r>
      <w:r w:rsidRPr="004B11FB">
        <w:t xml:space="preserve"> – Fase de operação refetente ao meio biótico.</w:t>
      </w:r>
      <w:bookmarkEnd w:id="2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2204"/>
        <w:gridCol w:w="3563"/>
      </w:tblGrid>
      <w:tr w:rsidR="00AF14D6" w:rsidRPr="004B11FB" w:rsidTr="00AF14D6">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TIPO DE INTERVENÇÃO</w:t>
            </w:r>
          </w:p>
        </w:tc>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AÇÕES</w:t>
            </w:r>
          </w:p>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INERENTES</w:t>
            </w:r>
          </w:p>
        </w:tc>
        <w:tc>
          <w:tcPr>
            <w:tcW w:w="0" w:type="auto"/>
            <w:shd w:val="clear" w:color="auto" w:fill="4F81BD"/>
          </w:tcPr>
          <w:p w:rsidR="00AF14D6" w:rsidRPr="004B11FB" w:rsidRDefault="00AF14D6" w:rsidP="004C4D97">
            <w:pPr>
              <w:spacing w:before="0" w:after="0" w:line="240" w:lineRule="auto"/>
              <w:ind w:firstLine="0"/>
              <w:jc w:val="center"/>
              <w:rPr>
                <w:rFonts w:eastAsia="Calibri" w:cs="Arial"/>
                <w:b/>
                <w:szCs w:val="24"/>
              </w:rPr>
            </w:pPr>
            <w:r w:rsidRPr="004B11FB">
              <w:rPr>
                <w:rFonts w:eastAsia="Calibri" w:cs="Arial"/>
                <w:b/>
                <w:szCs w:val="24"/>
              </w:rPr>
              <w:t>IMPACTOS CONSEQUENTES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Aumento no Trânsito</w:t>
            </w:r>
          </w:p>
        </w:tc>
        <w:tc>
          <w:tcPr>
            <w:tcW w:w="0" w:type="auto"/>
            <w:shd w:val="clear" w:color="auto" w:fill="auto"/>
          </w:tcPr>
          <w:p w:rsidR="00AF14D6" w:rsidRPr="004B11FB" w:rsidRDefault="00AF14D6" w:rsidP="004C4D97">
            <w:pPr>
              <w:spacing w:before="0" w:after="0" w:line="240" w:lineRule="auto"/>
              <w:ind w:firstLine="0"/>
              <w:jc w:val="center"/>
              <w:rPr>
                <w:rFonts w:eastAsia="Calibri" w:cs="Arial"/>
                <w:szCs w:val="24"/>
              </w:rPr>
            </w:pPr>
            <w:r w:rsidRPr="004B11FB">
              <w:rPr>
                <w:rFonts w:eastAsia="Calibri" w:cs="Arial"/>
                <w:szCs w:val="24"/>
              </w:rPr>
              <w:t>Geração de ruídos</w:t>
            </w:r>
          </w:p>
        </w:tc>
        <w:tc>
          <w:tcPr>
            <w:tcW w:w="0" w:type="auto"/>
            <w:shd w:val="clear" w:color="auto" w:fill="auto"/>
          </w:tcPr>
          <w:p w:rsidR="00AF14D6" w:rsidRPr="004B11FB" w:rsidRDefault="00AF14D6" w:rsidP="004C4D97">
            <w:pPr>
              <w:keepNext/>
              <w:spacing w:before="0" w:after="0" w:line="240" w:lineRule="auto"/>
              <w:ind w:firstLine="0"/>
              <w:jc w:val="center"/>
              <w:rPr>
                <w:rFonts w:eastAsia="Calibri" w:cs="Arial"/>
                <w:szCs w:val="24"/>
              </w:rPr>
            </w:pPr>
            <w:r w:rsidRPr="004B11FB">
              <w:rPr>
                <w:rFonts w:eastAsia="Calibri" w:cs="Arial"/>
                <w:szCs w:val="24"/>
              </w:rPr>
              <w:t>Dispersão da fauna</w:t>
            </w:r>
          </w:p>
        </w:tc>
      </w:tr>
    </w:tbl>
    <w:p w:rsidR="00D658C0" w:rsidRPr="004B11FB" w:rsidRDefault="00D658C0" w:rsidP="009A3673">
      <w:pPr>
        <w:rPr>
          <w:lang w:val="pt-PT"/>
        </w:rPr>
      </w:pPr>
      <w:r w:rsidRPr="004B11FB">
        <w:rPr>
          <w:lang w:val="pt-PT"/>
        </w:rPr>
        <w:t>.</w:t>
      </w:r>
    </w:p>
    <w:p w:rsidR="00925D69" w:rsidRDefault="00925D69" w:rsidP="00D44275">
      <w:pPr>
        <w:pStyle w:val="Ttulo2"/>
        <w:numPr>
          <w:ilvl w:val="1"/>
          <w:numId w:val="2"/>
        </w:numPr>
        <w:tabs>
          <w:tab w:val="left" w:pos="993"/>
        </w:tabs>
      </w:pPr>
      <w:bookmarkStart w:id="250" w:name="_Toc462904860"/>
      <w:bookmarkStart w:id="251" w:name="_Toc412648434"/>
      <w:r>
        <w:t>Indicadores de Impactos Ambientais</w:t>
      </w:r>
      <w:bookmarkEnd w:id="250"/>
    </w:p>
    <w:p w:rsidR="00925D69" w:rsidRPr="00925D69" w:rsidRDefault="00925D69" w:rsidP="00925D69">
      <w:r>
        <w:t>A tabela dos indicadores de impactos ambientais, oriundo da implantação e operação do sistema adutor, mostra se há existência ou não de danos, e em caso de existência, o classifica em danos aceitáveis, aceitáveis com mitigação ou não aceitáveis.</w:t>
      </w:r>
    </w:p>
    <w:p w:rsidR="00AF14D6" w:rsidRDefault="00AF14D6" w:rsidP="00D44275">
      <w:pPr>
        <w:pStyle w:val="Ttulo3"/>
        <w:numPr>
          <w:ilvl w:val="2"/>
          <w:numId w:val="2"/>
        </w:numPr>
      </w:pPr>
      <w:r w:rsidRPr="004B11FB">
        <w:t>Fase de implantação</w:t>
      </w:r>
      <w:bookmarkEnd w:id="251"/>
    </w:p>
    <w:p w:rsidR="00925D69" w:rsidRPr="00925D69" w:rsidRDefault="00925D69" w:rsidP="00925D69">
      <w:pPr>
        <w:rPr>
          <w:lang w:val="pt-PT"/>
        </w:rPr>
      </w:pPr>
      <w:r>
        <w:rPr>
          <w:lang w:val="pt-PT"/>
        </w:rPr>
        <w:t>Os indicadores de impactos ambientais listado na tabela da fase de implantaçao são impactos temporários ou ciclícos, que permenecerão apenas duranto o tempo de instalação e que podem ser minimizados através de ações mitigadoras, podem nao existir, ser aceitaveis ou não aceitáveis.</w:t>
      </w:r>
    </w:p>
    <w:p w:rsidR="00AF14D6" w:rsidRPr="004B11FB" w:rsidRDefault="00AF14D6" w:rsidP="00AF14D6">
      <w:pPr>
        <w:pStyle w:val="Legenda"/>
        <w:keepNext/>
      </w:pPr>
      <w:bookmarkStart w:id="252" w:name="_Toc462904973"/>
      <w:r w:rsidRPr="004B11FB">
        <w:t xml:space="preserve">Tabela </w:t>
      </w:r>
      <w:r w:rsidRPr="004B11FB">
        <w:fldChar w:fldCharType="begin"/>
      </w:r>
      <w:r w:rsidRPr="004B11FB">
        <w:instrText xml:space="preserve"> SEQ Tabela \* ARABIC </w:instrText>
      </w:r>
      <w:r w:rsidRPr="004B11FB">
        <w:fldChar w:fldCharType="separate"/>
      </w:r>
      <w:r w:rsidR="00D44275">
        <w:rPr>
          <w:noProof/>
        </w:rPr>
        <w:t>18</w:t>
      </w:r>
      <w:r w:rsidRPr="004B11FB">
        <w:fldChar w:fldCharType="end"/>
      </w:r>
      <w:r w:rsidRPr="004B11FB">
        <w:t xml:space="preserve"> – Avaliação dos impactos sobre o ar durante as obras.</w:t>
      </w:r>
      <w:bookmarkEnd w:id="2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1157"/>
        <w:gridCol w:w="1657"/>
        <w:gridCol w:w="1957"/>
        <w:gridCol w:w="1744"/>
      </w:tblGrid>
      <w:tr w:rsidR="00AF14D6" w:rsidRPr="004B11FB" w:rsidTr="00630AF7">
        <w:tc>
          <w:tcPr>
            <w:tcW w:w="0" w:type="auto"/>
            <w:shd w:val="clear" w:color="auto" w:fill="4F81BD"/>
            <w:vAlign w:val="center"/>
          </w:tcPr>
          <w:p w:rsidR="00AF14D6" w:rsidRPr="00630AF7" w:rsidRDefault="00AF14D6"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 EXISTE</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630AF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ACEITÁVEIS COM 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 ACEITÁVEIS</w:t>
            </w:r>
          </w:p>
          <w:p w:rsidR="00AF14D6" w:rsidRPr="004B11FB" w:rsidRDefault="00AF14D6" w:rsidP="00630AF7">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eastAsia="Calibri" w:cs="Arial"/>
                <w:color w:val="000000"/>
                <w:szCs w:val="24"/>
              </w:rPr>
            </w:pPr>
            <w:r w:rsidRPr="004B11FB">
              <w:rPr>
                <w:rFonts w:eastAsia="Calibri" w:cs="Arial"/>
                <w:color w:val="000000"/>
                <w:szCs w:val="24"/>
              </w:rPr>
              <w:t>Emissões de particulados.</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cs="Arial"/>
                <w:color w:val="000000"/>
                <w:szCs w:val="24"/>
              </w:rPr>
            </w:pPr>
            <w:r w:rsidRPr="004B11FB">
              <w:rPr>
                <w:rFonts w:cs="Arial"/>
                <w:color w:val="000000"/>
                <w:szCs w:val="24"/>
              </w:rPr>
              <w:t>Emissão de poeira gerada nos locais de rejeito.</w:t>
            </w: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eastAsia="Calibri" w:cs="Arial"/>
                <w:color w:val="000000"/>
                <w:szCs w:val="24"/>
              </w:rPr>
            </w:pPr>
            <w:r w:rsidRPr="004B11FB">
              <w:rPr>
                <w:rFonts w:eastAsia="Calibri" w:cs="Arial"/>
                <w:color w:val="000000"/>
                <w:szCs w:val="24"/>
              </w:rPr>
              <w:t>Emissão de gases gerados pelos motores das máquinas e equipamentos</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rPr>
                <w:rFonts w:cs="Arial"/>
                <w:color w:val="000000"/>
                <w:szCs w:val="24"/>
              </w:rPr>
            </w:pPr>
            <w:r w:rsidRPr="004B11FB">
              <w:rPr>
                <w:rFonts w:cs="Arial"/>
                <w:color w:val="000000"/>
                <w:szCs w:val="24"/>
              </w:rPr>
              <w:t>Emissão de ruídos gerados na implantação</w:t>
            </w: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spacing w:before="0" w:after="0"/>
              <w:ind w:firstLine="0"/>
              <w:jc w:val="center"/>
              <w:rPr>
                <w:rFonts w:cs="Arial"/>
                <w:color w:val="000000"/>
                <w:szCs w:val="24"/>
              </w:rPr>
            </w:pPr>
          </w:p>
        </w:tc>
        <w:tc>
          <w:tcPr>
            <w:tcW w:w="0" w:type="auto"/>
            <w:shd w:val="clear" w:color="auto" w:fill="808080"/>
          </w:tcPr>
          <w:p w:rsidR="00AF14D6" w:rsidRPr="004B11FB" w:rsidRDefault="00AF14D6" w:rsidP="00AF14D6">
            <w:pPr>
              <w:spacing w:before="0" w:after="0"/>
              <w:ind w:firstLine="0"/>
              <w:jc w:val="center"/>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253" w:name="_Toc462904974"/>
      <w:r w:rsidRPr="004B11FB">
        <w:t xml:space="preserve">Tabela </w:t>
      </w:r>
      <w:r w:rsidRPr="004B11FB">
        <w:fldChar w:fldCharType="begin"/>
      </w:r>
      <w:r w:rsidRPr="004B11FB">
        <w:instrText xml:space="preserve"> SEQ Tabela \* ARABIC </w:instrText>
      </w:r>
      <w:r w:rsidRPr="004B11FB">
        <w:fldChar w:fldCharType="separate"/>
      </w:r>
      <w:r w:rsidR="00D44275">
        <w:rPr>
          <w:noProof/>
        </w:rPr>
        <w:t>19</w:t>
      </w:r>
      <w:r w:rsidRPr="004B11FB">
        <w:fldChar w:fldCharType="end"/>
      </w:r>
      <w:r w:rsidRPr="004B11FB">
        <w:t xml:space="preserve"> – Avaliação dos impactos sobre as águas.</w:t>
      </w:r>
      <w:bookmarkEnd w:id="2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1147"/>
        <w:gridCol w:w="1657"/>
        <w:gridCol w:w="1923"/>
        <w:gridCol w:w="1734"/>
      </w:tblGrid>
      <w:tr w:rsidR="00AF14D6" w:rsidRPr="004B11FB" w:rsidTr="00630AF7">
        <w:tc>
          <w:tcPr>
            <w:tcW w:w="0" w:type="auto"/>
            <w:shd w:val="clear" w:color="auto" w:fill="4F81BD"/>
            <w:vAlign w:val="center"/>
          </w:tcPr>
          <w:p w:rsidR="00AF14D6" w:rsidRPr="004B11FB" w:rsidRDefault="00AF14D6" w:rsidP="00630AF7">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INDICADORES DE IMPACTO AMBIENTAL</w:t>
            </w:r>
          </w:p>
        </w:tc>
        <w:tc>
          <w:tcPr>
            <w:tcW w:w="0" w:type="auto"/>
            <w:shd w:val="clear" w:color="auto" w:fill="4F81BD"/>
            <w:vAlign w:val="center"/>
          </w:tcPr>
          <w:p w:rsidR="00AF14D6" w:rsidRPr="004B11FB" w:rsidRDefault="00AF14D6" w:rsidP="00630AF7">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NÃO EXISTE</w:t>
            </w:r>
          </w:p>
        </w:tc>
        <w:tc>
          <w:tcPr>
            <w:tcW w:w="0" w:type="auto"/>
            <w:shd w:val="clear" w:color="auto" w:fill="4F81BD"/>
            <w:vAlign w:val="center"/>
          </w:tcPr>
          <w:p w:rsidR="00AF14D6" w:rsidRPr="004B11FB" w:rsidRDefault="00AF14D6" w:rsidP="00630AF7">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ACEITÁVEIS</w:t>
            </w:r>
          </w:p>
        </w:tc>
        <w:tc>
          <w:tcPr>
            <w:tcW w:w="0" w:type="auto"/>
            <w:shd w:val="clear" w:color="auto" w:fill="4F81BD"/>
            <w:vAlign w:val="center"/>
          </w:tcPr>
          <w:p w:rsidR="00AF14D6" w:rsidRPr="004B11FB" w:rsidRDefault="00AF14D6" w:rsidP="00630AF7">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ACEITÁVEIS COM 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eastAsia="Calibri" w:cs="Arial"/>
                <w:b/>
                <w:szCs w:val="24"/>
                <w:lang w:val="pt-PT" w:eastAsia="en-US"/>
              </w:rPr>
            </w:pPr>
            <w:r w:rsidRPr="004B11FB">
              <w:rPr>
                <w:rFonts w:eastAsia="Calibri" w:cs="Arial"/>
                <w:b/>
                <w:szCs w:val="24"/>
                <w:lang w:val="pt-PT" w:eastAsia="en-US"/>
              </w:rPr>
              <w:t>NÃO ACEITÁVEIS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Produção de compostos químicos e orgânicos biodegradáveis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lastRenderedPageBreak/>
              <w:t>Modificações nas características físicas.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Contaminação de corpos hídricos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biológicos de organismos eutrofizantes (DBO)</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inorgânicos (metais pesados, alcalinos e alcalinos terrosos)</w:t>
            </w:r>
          </w:p>
        </w:tc>
        <w:tc>
          <w:tcPr>
            <w:tcW w:w="0" w:type="auto"/>
            <w:shd w:val="clear" w:color="auto" w:fill="808080"/>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spacing w:before="0" w:after="0"/>
              <w:ind w:firstLine="0"/>
              <w:rPr>
                <w:rFonts w:eastAsia="Calibri" w:cs="Arial"/>
                <w:szCs w:val="24"/>
                <w:lang w:val="pt-PT" w:eastAsia="en-US"/>
              </w:rPr>
            </w:pPr>
          </w:p>
        </w:tc>
        <w:tc>
          <w:tcPr>
            <w:tcW w:w="0" w:type="auto"/>
            <w:shd w:val="clear" w:color="auto" w:fill="auto"/>
          </w:tcPr>
          <w:p w:rsidR="00AF14D6" w:rsidRPr="004B11FB" w:rsidRDefault="00AF14D6" w:rsidP="00AF14D6">
            <w:pPr>
              <w:keepNext/>
              <w:spacing w:before="0" w:after="0"/>
              <w:ind w:firstLine="0"/>
              <w:rPr>
                <w:rFonts w:eastAsia="Calibri" w:cs="Arial"/>
                <w:szCs w:val="24"/>
                <w:lang w:val="pt-PT" w:eastAsia="en-US"/>
              </w:rPr>
            </w:pPr>
          </w:p>
        </w:tc>
      </w:tr>
    </w:tbl>
    <w:p w:rsidR="00AF14D6" w:rsidRPr="004B11FB" w:rsidRDefault="00AF14D6" w:rsidP="009A3673">
      <w:pPr>
        <w:rPr>
          <w:lang w:val="pt-PT"/>
        </w:rPr>
      </w:pPr>
    </w:p>
    <w:p w:rsidR="00AF14D6" w:rsidRPr="004B11FB" w:rsidRDefault="00AF14D6" w:rsidP="00AF14D6">
      <w:pPr>
        <w:pStyle w:val="Legenda"/>
        <w:keepNext/>
      </w:pPr>
      <w:bookmarkStart w:id="254" w:name="_Toc462904975"/>
      <w:r w:rsidRPr="004B11FB">
        <w:t xml:space="preserve">Tabela </w:t>
      </w:r>
      <w:r w:rsidRPr="004B11FB">
        <w:fldChar w:fldCharType="begin"/>
      </w:r>
      <w:r w:rsidRPr="004B11FB">
        <w:instrText xml:space="preserve"> SEQ Tabela \* ARABIC </w:instrText>
      </w:r>
      <w:r w:rsidRPr="004B11FB">
        <w:fldChar w:fldCharType="separate"/>
      </w:r>
      <w:r w:rsidR="00D44275">
        <w:rPr>
          <w:noProof/>
        </w:rPr>
        <w:t>20</w:t>
      </w:r>
      <w:r w:rsidRPr="004B11FB">
        <w:fldChar w:fldCharType="end"/>
      </w:r>
      <w:r w:rsidRPr="004B11FB">
        <w:t xml:space="preserve"> – Avaliação dos impactos sobre o solo.</w:t>
      </w:r>
      <w:bookmarkEnd w:id="2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8"/>
        <w:gridCol w:w="1173"/>
        <w:gridCol w:w="1657"/>
        <w:gridCol w:w="2013"/>
        <w:gridCol w:w="1760"/>
      </w:tblGrid>
      <w:tr w:rsidR="00AF14D6" w:rsidRPr="004B11FB" w:rsidTr="00630AF7">
        <w:tc>
          <w:tcPr>
            <w:tcW w:w="0" w:type="auto"/>
            <w:shd w:val="clear" w:color="auto" w:fill="4F81BD"/>
            <w:vAlign w:val="center"/>
          </w:tcPr>
          <w:p w:rsidR="00AF14D6" w:rsidRPr="004C4D97" w:rsidRDefault="00AF14D6"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 EXISTE</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C4D9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ACEITÁVEIS COM 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 ACEITÁVEIS</w:t>
            </w:r>
          </w:p>
          <w:p w:rsidR="00AF14D6" w:rsidRPr="004B11FB" w:rsidRDefault="00AF14D6" w:rsidP="00630AF7">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Modificação na topografia ou no relevo da área.</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Formação de processos erosivos</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Modificação da cobertura vegetal</w:t>
            </w: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925D69">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Retirada da camada de solo fértil</w:t>
            </w:r>
          </w:p>
          <w:p w:rsidR="00AF14D6" w:rsidRPr="004B11FB" w:rsidRDefault="00AF14D6" w:rsidP="004C4D97">
            <w:pPr>
              <w:spacing w:before="0" w:after="0" w:line="240" w:lineRule="auto"/>
              <w:ind w:firstLine="0"/>
              <w:jc w:val="center"/>
              <w:rPr>
                <w:rFonts w:eastAsia="Calibri" w:cs="Arial"/>
                <w:color w:val="000000"/>
                <w:szCs w:val="24"/>
              </w:rPr>
            </w:pPr>
          </w:p>
        </w:tc>
        <w:tc>
          <w:tcPr>
            <w:tcW w:w="0" w:type="auto"/>
            <w:shd w:val="clear" w:color="auto" w:fill="808080" w:themeFill="background1" w:themeFillShade="80"/>
          </w:tcPr>
          <w:p w:rsidR="00AF14D6" w:rsidRPr="004B11FB" w:rsidRDefault="00AF14D6" w:rsidP="00AF14D6">
            <w:pPr>
              <w:spacing w:before="0" w:after="0"/>
              <w:ind w:firstLine="0"/>
              <w:rPr>
                <w:rFonts w:cs="Arial"/>
                <w:color w:val="FFFFFF"/>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Armazenamento de lixo patogênico.</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p w:rsidR="00AF14D6" w:rsidRPr="004B11FB" w:rsidRDefault="00AF14D6" w:rsidP="00AF14D6">
            <w:pPr>
              <w:spacing w:before="0" w:after="0"/>
              <w:ind w:firstLine="0"/>
              <w:rPr>
                <w:rFonts w:eastAsia="Calibri"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Armazenamento de rejeito estéril</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Contaminação por resíduos gasosos, sólidos e líquidos.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Armazenamento de material tóxico</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resíduos sólidos (lixo doméstico)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Perda de recursos mineral</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Perda de recursos vegetais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255" w:name="_Toc462904976"/>
      <w:r w:rsidRPr="004B11FB">
        <w:lastRenderedPageBreak/>
        <w:t xml:space="preserve">Tabela </w:t>
      </w:r>
      <w:r w:rsidRPr="004B11FB">
        <w:fldChar w:fldCharType="begin"/>
      </w:r>
      <w:r w:rsidRPr="004B11FB">
        <w:instrText xml:space="preserve"> SEQ Tabela \* ARABIC </w:instrText>
      </w:r>
      <w:r w:rsidRPr="004B11FB">
        <w:fldChar w:fldCharType="separate"/>
      </w:r>
      <w:r w:rsidR="00D44275">
        <w:rPr>
          <w:noProof/>
        </w:rPr>
        <w:t>21</w:t>
      </w:r>
      <w:r w:rsidRPr="004B11FB">
        <w:fldChar w:fldCharType="end"/>
      </w:r>
      <w:r w:rsidRPr="004B11FB">
        <w:t xml:space="preserve"> – Avaliação dos impactos sobre a fauna.</w:t>
      </w:r>
      <w:bookmarkEnd w:id="2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630AF7">
        <w:tc>
          <w:tcPr>
            <w:tcW w:w="0" w:type="auto"/>
            <w:shd w:val="clear" w:color="auto" w:fill="4F81BD"/>
            <w:vAlign w:val="center"/>
          </w:tcPr>
          <w:p w:rsidR="00AF14D6" w:rsidRPr="004C4D97" w:rsidRDefault="00AF14D6"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C4D9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p w:rsidR="00AF14D6" w:rsidRPr="004B11FB" w:rsidRDefault="00AF14D6" w:rsidP="00630AF7">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Transtornos causados à fauna em risco de extinção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Transtornos causados a fauna endêmica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Destruição de habitat de relevância ecológica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Afugentamento de animais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4C4D97">
      <w:pPr>
        <w:ind w:firstLine="0"/>
        <w:rPr>
          <w:lang w:val="pt-PT"/>
        </w:rPr>
      </w:pPr>
    </w:p>
    <w:p w:rsidR="00AF14D6" w:rsidRPr="004B11FB" w:rsidRDefault="00AF14D6" w:rsidP="00AF14D6">
      <w:pPr>
        <w:pStyle w:val="Legenda"/>
        <w:keepNext/>
      </w:pPr>
      <w:bookmarkStart w:id="256" w:name="_Toc462904977"/>
      <w:r w:rsidRPr="004B11FB">
        <w:t xml:space="preserve">Tabela </w:t>
      </w:r>
      <w:r w:rsidRPr="004B11FB">
        <w:fldChar w:fldCharType="begin"/>
      </w:r>
      <w:r w:rsidRPr="004B11FB">
        <w:instrText xml:space="preserve"> SEQ Tabela \* ARABIC </w:instrText>
      </w:r>
      <w:r w:rsidRPr="004B11FB">
        <w:fldChar w:fldCharType="separate"/>
      </w:r>
      <w:r w:rsidR="00D44275">
        <w:rPr>
          <w:noProof/>
        </w:rPr>
        <w:t>22</w:t>
      </w:r>
      <w:r w:rsidRPr="004B11FB">
        <w:fldChar w:fldCharType="end"/>
      </w:r>
      <w:r w:rsidRPr="004B11FB">
        <w:t xml:space="preserve"> – Avaliação dos impactos sobre a flora.</w:t>
      </w:r>
      <w:bookmarkEnd w:id="2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630AF7">
        <w:tc>
          <w:tcPr>
            <w:tcW w:w="0" w:type="auto"/>
            <w:shd w:val="clear" w:color="auto" w:fill="4F81BD"/>
            <w:vAlign w:val="center"/>
          </w:tcPr>
          <w:p w:rsidR="00AF14D6" w:rsidRPr="004C4D97" w:rsidRDefault="00AF14D6" w:rsidP="00630AF7">
            <w:pPr>
              <w:spacing w:before="0" w:after="0" w:line="240" w:lineRule="auto"/>
              <w:ind w:firstLine="0"/>
              <w:jc w:val="center"/>
              <w:rPr>
                <w:rFonts w:cs="Arial"/>
                <w:color w:val="000000"/>
                <w:szCs w:val="24"/>
              </w:rPr>
            </w:pPr>
            <w:r w:rsidRPr="004C4D97">
              <w:rPr>
                <w:rFonts w:cs="Arial"/>
                <w:b/>
                <w:color w:val="000000"/>
                <w:szCs w:val="24"/>
                <w:lang w:val="en-US"/>
              </w:rPr>
              <w:t>INDICADORES DE IMPACTO AMBIENTAL</w:t>
            </w:r>
          </w:p>
          <w:p w:rsidR="00AF14D6" w:rsidRPr="004C4D97"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C4D97" w:rsidRDefault="00AF14D6" w:rsidP="00630AF7">
            <w:pPr>
              <w:spacing w:before="0" w:after="0" w:line="240" w:lineRule="auto"/>
              <w:ind w:firstLine="0"/>
              <w:jc w:val="center"/>
              <w:rPr>
                <w:rFonts w:cs="Arial"/>
                <w:b/>
                <w:color w:val="000000"/>
                <w:szCs w:val="24"/>
              </w:rPr>
            </w:pPr>
            <w:r w:rsidRPr="004C4D97">
              <w:rPr>
                <w:rFonts w:cs="Arial"/>
                <w:b/>
                <w:color w:val="000000"/>
                <w:szCs w:val="24"/>
                <w:lang w:val="en-US"/>
              </w:rPr>
              <w:t>NÃO</w:t>
            </w:r>
          </w:p>
          <w:p w:rsidR="00AF14D6" w:rsidRPr="004C4D97" w:rsidRDefault="00AF14D6" w:rsidP="00630AF7">
            <w:pPr>
              <w:spacing w:before="0" w:after="0" w:line="240" w:lineRule="auto"/>
              <w:ind w:firstLine="0"/>
              <w:jc w:val="center"/>
              <w:rPr>
                <w:rFonts w:cs="Arial"/>
                <w:b/>
                <w:color w:val="000000"/>
                <w:szCs w:val="24"/>
              </w:rPr>
            </w:pPr>
            <w:r w:rsidRPr="004C4D97">
              <w:rPr>
                <w:rFonts w:cs="Arial"/>
                <w:b/>
                <w:color w:val="000000"/>
                <w:szCs w:val="24"/>
                <w:lang w:val="en-US"/>
              </w:rPr>
              <w:t>EXISTE</w:t>
            </w:r>
          </w:p>
          <w:p w:rsidR="00AF14D6" w:rsidRPr="004C4D97"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C4D97" w:rsidRDefault="00AF14D6" w:rsidP="00630AF7">
            <w:pPr>
              <w:spacing w:before="0" w:after="0" w:line="240" w:lineRule="auto"/>
              <w:ind w:firstLine="0"/>
              <w:jc w:val="center"/>
              <w:rPr>
                <w:rFonts w:cs="Arial"/>
                <w:b/>
                <w:color w:val="000000"/>
                <w:szCs w:val="24"/>
                <w:lang w:val="en-US"/>
              </w:rPr>
            </w:pPr>
            <w:r w:rsidRPr="004C4D97">
              <w:rPr>
                <w:rFonts w:cs="Arial"/>
                <w:b/>
                <w:color w:val="000000"/>
                <w:szCs w:val="24"/>
                <w:lang w:val="en-US"/>
              </w:rPr>
              <w:t>ACEITÁVEIS</w:t>
            </w:r>
          </w:p>
          <w:p w:rsidR="00AF14D6" w:rsidRPr="004C4D97"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C4D97" w:rsidRDefault="00AF14D6" w:rsidP="00630AF7">
            <w:pPr>
              <w:spacing w:before="0" w:after="0" w:line="240" w:lineRule="auto"/>
              <w:ind w:firstLine="0"/>
              <w:jc w:val="center"/>
              <w:rPr>
                <w:rFonts w:cs="Arial"/>
                <w:b/>
                <w:color w:val="000000"/>
                <w:szCs w:val="24"/>
                <w:lang w:val="en-US"/>
              </w:rPr>
            </w:pPr>
            <w:r w:rsidRPr="004C4D97">
              <w:rPr>
                <w:rFonts w:cs="Arial"/>
                <w:b/>
                <w:color w:val="000000"/>
                <w:szCs w:val="24"/>
                <w:lang w:val="en-US"/>
              </w:rPr>
              <w:t>ACEITAVEIS</w:t>
            </w:r>
          </w:p>
          <w:p w:rsidR="00AF14D6" w:rsidRPr="004C4D97" w:rsidRDefault="00AF14D6" w:rsidP="00630AF7">
            <w:pPr>
              <w:spacing w:before="0" w:after="0" w:line="240" w:lineRule="auto"/>
              <w:ind w:firstLine="0"/>
              <w:jc w:val="center"/>
              <w:rPr>
                <w:rFonts w:cs="Arial"/>
                <w:b/>
                <w:color w:val="000000"/>
                <w:szCs w:val="24"/>
              </w:rPr>
            </w:pPr>
            <w:r w:rsidRPr="004C4D97">
              <w:rPr>
                <w:rFonts w:cs="Arial"/>
                <w:b/>
                <w:color w:val="000000"/>
                <w:szCs w:val="24"/>
                <w:lang w:val="en-US"/>
              </w:rPr>
              <w:t>COM</w:t>
            </w:r>
          </w:p>
          <w:p w:rsidR="00AF14D6" w:rsidRPr="004C4D97" w:rsidRDefault="00AF14D6" w:rsidP="00630AF7">
            <w:pPr>
              <w:spacing w:before="0" w:after="0" w:line="240" w:lineRule="auto"/>
              <w:ind w:firstLine="0"/>
              <w:jc w:val="center"/>
              <w:rPr>
                <w:rFonts w:cs="Arial"/>
                <w:b/>
                <w:color w:val="000000"/>
                <w:szCs w:val="24"/>
              </w:rPr>
            </w:pPr>
            <w:r w:rsidRPr="004C4D97">
              <w:rPr>
                <w:rFonts w:cs="Arial"/>
                <w:b/>
                <w:color w:val="000000"/>
                <w:szCs w:val="24"/>
                <w:lang w:val="en-US"/>
              </w:rPr>
              <w:t>MITIGAÇÃO</w:t>
            </w:r>
          </w:p>
        </w:tc>
        <w:tc>
          <w:tcPr>
            <w:tcW w:w="0" w:type="auto"/>
            <w:shd w:val="clear" w:color="auto" w:fill="4F81BD"/>
            <w:vAlign w:val="center"/>
          </w:tcPr>
          <w:p w:rsidR="00AF14D6" w:rsidRPr="004C4D97" w:rsidRDefault="00AF14D6" w:rsidP="00630AF7">
            <w:pPr>
              <w:spacing w:before="0" w:after="0" w:line="240" w:lineRule="auto"/>
              <w:ind w:firstLine="0"/>
              <w:jc w:val="center"/>
              <w:rPr>
                <w:rFonts w:cs="Arial"/>
                <w:b/>
                <w:color w:val="000000"/>
                <w:szCs w:val="24"/>
              </w:rPr>
            </w:pPr>
            <w:r w:rsidRPr="004C4D97">
              <w:rPr>
                <w:rFonts w:cs="Arial"/>
                <w:b/>
                <w:color w:val="000000"/>
                <w:szCs w:val="24"/>
                <w:lang w:val="en-US"/>
              </w:rPr>
              <w:t>NÃO</w:t>
            </w:r>
          </w:p>
          <w:p w:rsidR="00AF14D6" w:rsidRPr="004C4D97" w:rsidRDefault="00AF14D6" w:rsidP="00630AF7">
            <w:pPr>
              <w:spacing w:before="0" w:after="0" w:line="240" w:lineRule="auto"/>
              <w:ind w:firstLine="0"/>
              <w:jc w:val="center"/>
              <w:rPr>
                <w:rFonts w:cs="Arial"/>
                <w:b/>
                <w:color w:val="000000"/>
                <w:szCs w:val="24"/>
              </w:rPr>
            </w:pPr>
            <w:r w:rsidRPr="004C4D97">
              <w:rPr>
                <w:rFonts w:cs="Arial"/>
                <w:b/>
                <w:color w:val="000000"/>
                <w:szCs w:val="24"/>
                <w:lang w:val="en-US"/>
              </w:rPr>
              <w:t>ACEITAVEIS</w:t>
            </w:r>
          </w:p>
          <w:p w:rsidR="00AF14D6" w:rsidRPr="004C4D97" w:rsidRDefault="00AF14D6" w:rsidP="00630AF7">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C4D97" w:rsidRDefault="00AF14D6" w:rsidP="004C4D97">
            <w:pPr>
              <w:spacing w:before="0" w:after="0" w:line="240" w:lineRule="auto"/>
              <w:ind w:firstLine="0"/>
              <w:rPr>
                <w:rFonts w:cs="Arial"/>
                <w:color w:val="000000"/>
                <w:szCs w:val="24"/>
              </w:rPr>
            </w:pPr>
            <w:r w:rsidRPr="004C4D97">
              <w:rPr>
                <w:rFonts w:cs="Arial"/>
                <w:color w:val="000000"/>
                <w:szCs w:val="24"/>
              </w:rPr>
              <w:t>Supressão de vegetação</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r>
      <w:tr w:rsidR="00AF14D6" w:rsidRPr="004B11FB" w:rsidTr="00AF14D6">
        <w:tc>
          <w:tcPr>
            <w:tcW w:w="0" w:type="auto"/>
            <w:shd w:val="clear" w:color="auto" w:fill="auto"/>
          </w:tcPr>
          <w:p w:rsidR="00AF14D6" w:rsidRPr="004C4D97" w:rsidRDefault="00AF14D6" w:rsidP="004C4D97">
            <w:pPr>
              <w:spacing w:before="0" w:after="0" w:line="240" w:lineRule="auto"/>
              <w:ind w:firstLine="0"/>
              <w:rPr>
                <w:rFonts w:eastAsia="Calibri" w:cs="Arial"/>
                <w:color w:val="000000"/>
                <w:szCs w:val="24"/>
              </w:rPr>
            </w:pPr>
            <w:r w:rsidRPr="004C4D97">
              <w:rPr>
                <w:rFonts w:eastAsia="Calibri" w:cs="Arial"/>
                <w:color w:val="000000"/>
                <w:szCs w:val="24"/>
              </w:rPr>
              <w:t>Supressão de espécies raras ou protegidas</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r>
      <w:tr w:rsidR="00AF14D6" w:rsidRPr="004B11FB" w:rsidTr="00AF14D6">
        <w:tc>
          <w:tcPr>
            <w:tcW w:w="0" w:type="auto"/>
            <w:shd w:val="clear" w:color="auto" w:fill="auto"/>
          </w:tcPr>
          <w:p w:rsidR="00AF14D6" w:rsidRPr="004C4D97" w:rsidRDefault="00AF14D6" w:rsidP="004C4D97">
            <w:pPr>
              <w:spacing w:before="0" w:after="0" w:line="240" w:lineRule="auto"/>
              <w:ind w:firstLine="0"/>
              <w:rPr>
                <w:rFonts w:eastAsia="Calibri" w:cs="Arial"/>
                <w:color w:val="000000"/>
                <w:szCs w:val="24"/>
              </w:rPr>
            </w:pPr>
            <w:r w:rsidRPr="004C4D97">
              <w:rPr>
                <w:rFonts w:eastAsia="Calibri" w:cs="Arial"/>
                <w:color w:val="000000"/>
                <w:szCs w:val="24"/>
              </w:rPr>
              <w:t xml:space="preserve">Destruição de corredores entre remanescentes. </w:t>
            </w:r>
          </w:p>
        </w:tc>
        <w:tc>
          <w:tcPr>
            <w:tcW w:w="0" w:type="auto"/>
            <w:shd w:val="clear" w:color="auto" w:fill="808080"/>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spacing w:before="0" w:after="0"/>
              <w:ind w:firstLine="0"/>
              <w:rPr>
                <w:rFonts w:cs="Arial"/>
                <w:color w:val="000000"/>
                <w:sz w:val="22"/>
              </w:rPr>
            </w:pPr>
          </w:p>
        </w:tc>
        <w:tc>
          <w:tcPr>
            <w:tcW w:w="0" w:type="auto"/>
            <w:shd w:val="clear" w:color="auto" w:fill="auto"/>
          </w:tcPr>
          <w:p w:rsidR="00AF14D6" w:rsidRPr="004B11FB" w:rsidRDefault="00AF14D6" w:rsidP="00AF14D6">
            <w:pPr>
              <w:keepNext/>
              <w:spacing w:before="0" w:after="0"/>
              <w:ind w:firstLine="0"/>
              <w:rPr>
                <w:rFonts w:cs="Arial"/>
                <w:color w:val="000000"/>
                <w:sz w:val="22"/>
              </w:rPr>
            </w:pPr>
          </w:p>
        </w:tc>
      </w:tr>
    </w:tbl>
    <w:p w:rsidR="00AF14D6" w:rsidRPr="004B11FB" w:rsidRDefault="00AF14D6" w:rsidP="009A3673">
      <w:pPr>
        <w:rPr>
          <w:lang w:val="pt-PT"/>
        </w:rPr>
      </w:pPr>
    </w:p>
    <w:p w:rsidR="00AF14D6" w:rsidRPr="004B11FB" w:rsidRDefault="00AF14D6" w:rsidP="00AF14D6">
      <w:pPr>
        <w:pStyle w:val="Legenda"/>
        <w:keepNext/>
      </w:pPr>
      <w:bookmarkStart w:id="257" w:name="_Toc462904978"/>
      <w:r w:rsidRPr="004B11FB">
        <w:t xml:space="preserve">Tabela </w:t>
      </w:r>
      <w:r w:rsidRPr="004B11FB">
        <w:fldChar w:fldCharType="begin"/>
      </w:r>
      <w:r w:rsidRPr="004B11FB">
        <w:instrText xml:space="preserve"> SEQ Tabela \* ARABIC </w:instrText>
      </w:r>
      <w:r w:rsidRPr="004B11FB">
        <w:fldChar w:fldCharType="separate"/>
      </w:r>
      <w:r w:rsidR="00D44275">
        <w:rPr>
          <w:noProof/>
        </w:rPr>
        <w:t>23</w:t>
      </w:r>
      <w:r w:rsidRPr="004B11FB">
        <w:fldChar w:fldCharType="end"/>
      </w:r>
      <w:r w:rsidRPr="004B11FB">
        <w:t xml:space="preserve"> – Avaliação dos impactos sobre a socioeconômia</w:t>
      </w:r>
      <w:bookmarkEnd w:id="2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630AF7">
        <w:tc>
          <w:tcPr>
            <w:tcW w:w="0" w:type="auto"/>
            <w:shd w:val="clear" w:color="auto" w:fill="4F81BD"/>
            <w:vAlign w:val="center"/>
          </w:tcPr>
          <w:p w:rsidR="00AF14D6" w:rsidRPr="004B11FB" w:rsidRDefault="00AF14D6"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p w:rsidR="00AF14D6" w:rsidRPr="004B11FB" w:rsidRDefault="00AF14D6" w:rsidP="00630AF7">
            <w:pPr>
              <w:spacing w:before="0" w:after="0" w:line="240" w:lineRule="auto"/>
              <w:ind w:firstLine="0"/>
              <w:jc w:val="center"/>
              <w:rPr>
                <w:rFonts w:eastAsia="Calibri" w:cs="Arial"/>
                <w:b/>
                <w:color w:val="000000"/>
                <w:szCs w:val="24"/>
              </w:rPr>
            </w:pP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B11FB" w:rsidRDefault="00AF14D6" w:rsidP="00630AF7">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p w:rsidR="00AF14D6" w:rsidRPr="004B11FB" w:rsidRDefault="00AF14D6" w:rsidP="00630AF7">
            <w:pPr>
              <w:spacing w:before="0" w:after="0" w:line="240" w:lineRule="auto"/>
              <w:ind w:firstLine="0"/>
              <w:jc w:val="center"/>
              <w:rPr>
                <w:rFonts w:eastAsia="Calibri" w:cs="Arial"/>
                <w:b/>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Influência na cultura local</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Remanejamento de moradores</w:t>
            </w:r>
          </w:p>
        </w:tc>
        <w:tc>
          <w:tcPr>
            <w:tcW w:w="0" w:type="auto"/>
            <w:shd w:val="clear" w:color="auto" w:fill="808080"/>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Transtornos na qualidade de vida da comunidade</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desemprego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Exclusão social</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Desapropriação de áreas produtivas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Isenção fiscal</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Contrapartida do Poder Público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Incentivos fiscais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Desvalorização de imóveis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Desvalorização da terra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lastRenderedPageBreak/>
              <w:t>Geração de processos</w:t>
            </w:r>
          </w:p>
          <w:p w:rsidR="00AF14D6" w:rsidRPr="004B11FB" w:rsidRDefault="00AF14D6" w:rsidP="004C4D97">
            <w:pPr>
              <w:spacing w:before="0" w:after="0" w:line="240" w:lineRule="auto"/>
              <w:ind w:firstLine="0"/>
              <w:jc w:val="center"/>
              <w:rPr>
                <w:rFonts w:cs="Arial"/>
                <w:szCs w:val="24"/>
              </w:rPr>
            </w:pPr>
            <w:r w:rsidRPr="004B11FB">
              <w:rPr>
                <w:rFonts w:cs="Arial"/>
                <w:szCs w:val="24"/>
              </w:rPr>
              <w:t>Endêmicos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Geração de doenças infectocontagiosas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Problemas de saúde pública</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Desgaste e manutenção de vias de acesso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Transtorno no trânsito local</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Alteração da paisagem</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Default="00925D69" w:rsidP="00D44275">
      <w:pPr>
        <w:pStyle w:val="Ttulo3"/>
        <w:numPr>
          <w:ilvl w:val="2"/>
          <w:numId w:val="2"/>
        </w:numPr>
      </w:pPr>
      <w:bookmarkStart w:id="258" w:name="_Toc412648435"/>
      <w:r>
        <w:t xml:space="preserve"> </w:t>
      </w:r>
      <w:r w:rsidR="00AF14D6" w:rsidRPr="004B11FB">
        <w:t>FASE DE OPERAÇÃO</w:t>
      </w:r>
      <w:bookmarkEnd w:id="258"/>
    </w:p>
    <w:p w:rsidR="00925D69" w:rsidRPr="00925D69" w:rsidRDefault="00925D69" w:rsidP="00925D69">
      <w:pPr>
        <w:rPr>
          <w:lang w:val="pt-PT"/>
        </w:rPr>
      </w:pPr>
      <w:r>
        <w:rPr>
          <w:lang w:val="pt-PT"/>
        </w:rPr>
        <w:t>Os indicadores de impactos ambientais listado na fase de operação são impactos que poderam permanecer durante a ação de 12 horas por dia de funcionamento de transposição de água, e que podem ser mitigado ou não existir.</w:t>
      </w:r>
    </w:p>
    <w:p w:rsidR="00AF14D6" w:rsidRPr="004B11FB" w:rsidRDefault="00AF14D6" w:rsidP="00AF14D6">
      <w:pPr>
        <w:pStyle w:val="Legenda"/>
        <w:keepNext/>
      </w:pPr>
      <w:bookmarkStart w:id="259" w:name="_Toc462904979"/>
      <w:r w:rsidRPr="004B11FB">
        <w:t xml:space="preserve">Tabela </w:t>
      </w:r>
      <w:r w:rsidRPr="004B11FB">
        <w:fldChar w:fldCharType="begin"/>
      </w:r>
      <w:r w:rsidRPr="004B11FB">
        <w:instrText xml:space="preserve"> SEQ Tabela \* ARABIC </w:instrText>
      </w:r>
      <w:r w:rsidRPr="004B11FB">
        <w:fldChar w:fldCharType="separate"/>
      </w:r>
      <w:r w:rsidR="00D44275">
        <w:rPr>
          <w:noProof/>
        </w:rPr>
        <w:t>24</w:t>
      </w:r>
      <w:r w:rsidRPr="004B11FB">
        <w:fldChar w:fldCharType="end"/>
      </w:r>
      <w:r w:rsidRPr="004B11FB">
        <w:t xml:space="preserve"> – Avaliação dos impactos sobre o ar.</w:t>
      </w:r>
      <w:bookmarkEnd w:id="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630AF7">
        <w:tc>
          <w:tcPr>
            <w:tcW w:w="0" w:type="auto"/>
            <w:shd w:val="clear" w:color="auto" w:fill="4F81BD"/>
            <w:vAlign w:val="center"/>
          </w:tcPr>
          <w:p w:rsidR="00AF14D6" w:rsidRPr="00630AF7" w:rsidRDefault="00AF14D6"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630AF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630AF7"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C4D9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630AF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Emissões de particulados.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Emissão de poeira gerada nos locais de rejeito.</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Emissão de gases gerados pelos motores das máquinas e equipamentos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Emissão de ruídos</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AF14D6" w:rsidRPr="004B11FB" w:rsidRDefault="00AF14D6" w:rsidP="00AF14D6">
      <w:pPr>
        <w:pStyle w:val="Legenda"/>
        <w:keepNext/>
      </w:pPr>
      <w:bookmarkStart w:id="260" w:name="_Toc462904980"/>
      <w:r w:rsidRPr="004B11FB">
        <w:t xml:space="preserve">Tabela </w:t>
      </w:r>
      <w:r w:rsidRPr="004B11FB">
        <w:fldChar w:fldCharType="begin"/>
      </w:r>
      <w:r w:rsidRPr="004B11FB">
        <w:instrText xml:space="preserve"> SEQ Tabela \* ARABIC </w:instrText>
      </w:r>
      <w:r w:rsidRPr="004B11FB">
        <w:fldChar w:fldCharType="separate"/>
      </w:r>
      <w:r w:rsidR="00D44275">
        <w:rPr>
          <w:noProof/>
        </w:rPr>
        <w:t>25</w:t>
      </w:r>
      <w:r w:rsidRPr="004B11FB">
        <w:fldChar w:fldCharType="end"/>
      </w:r>
      <w:r w:rsidRPr="004B11FB">
        <w:t xml:space="preserve"> – Avaliação dos impactos sobre as águas.</w:t>
      </w:r>
      <w:bookmarkEnd w:id="2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AF14D6" w:rsidRPr="004B11FB" w:rsidTr="00630AF7">
        <w:tc>
          <w:tcPr>
            <w:tcW w:w="0" w:type="auto"/>
            <w:shd w:val="clear" w:color="auto" w:fill="4F81BD"/>
            <w:vAlign w:val="center"/>
          </w:tcPr>
          <w:p w:rsidR="00AF14D6" w:rsidRPr="00630AF7" w:rsidRDefault="00AF14D6"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630AF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AF14D6" w:rsidRPr="00630AF7"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COM</w:t>
            </w:r>
          </w:p>
          <w:p w:rsidR="00AF14D6" w:rsidRPr="004C4D9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AF14D6" w:rsidRPr="004B11FB"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NÃO</w:t>
            </w:r>
          </w:p>
          <w:p w:rsidR="00AF14D6" w:rsidRPr="00630AF7" w:rsidRDefault="00AF14D6"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eastAsia="Calibri" w:cs="Arial"/>
                <w:color w:val="000000"/>
                <w:szCs w:val="24"/>
              </w:rPr>
            </w:pPr>
            <w:r w:rsidRPr="004B11FB">
              <w:rPr>
                <w:rFonts w:eastAsia="Calibri" w:cs="Arial"/>
                <w:color w:val="000000"/>
                <w:szCs w:val="24"/>
              </w:rPr>
              <w:t>Produção de compostos químicos e orgânicos biodegradáveis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color w:val="000000"/>
                <w:szCs w:val="24"/>
              </w:rPr>
            </w:pPr>
            <w:r w:rsidRPr="004B11FB">
              <w:rPr>
                <w:rFonts w:cs="Arial"/>
                <w:color w:val="000000"/>
                <w:szCs w:val="24"/>
              </w:rPr>
              <w:t>Modificações nas características físicas.</w:t>
            </w:r>
          </w:p>
        </w:tc>
        <w:tc>
          <w:tcPr>
            <w:tcW w:w="0" w:type="auto"/>
            <w:shd w:val="clear" w:color="auto" w:fill="808080"/>
          </w:tcPr>
          <w:p w:rsidR="00AF14D6" w:rsidRPr="004B11FB" w:rsidRDefault="00AF14D6" w:rsidP="00AF14D6">
            <w:pPr>
              <w:spacing w:before="0" w:after="0"/>
              <w:ind w:firstLine="0"/>
              <w:rPr>
                <w:rFonts w:cs="Arial"/>
                <w:szCs w:val="24"/>
                <w:lang w:val="en-US"/>
              </w:rPr>
            </w:pPr>
          </w:p>
        </w:tc>
        <w:tc>
          <w:tcPr>
            <w:tcW w:w="0" w:type="auto"/>
            <w:shd w:val="clear" w:color="auto" w:fill="auto"/>
          </w:tcPr>
          <w:p w:rsidR="00AF14D6" w:rsidRPr="004B11FB" w:rsidRDefault="00AF14D6" w:rsidP="00AF14D6">
            <w:pPr>
              <w:spacing w:before="0" w:after="0"/>
              <w:ind w:firstLine="0"/>
              <w:rPr>
                <w:rFonts w:cs="Arial"/>
                <w:color w:val="BFBFBF"/>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c>
          <w:tcPr>
            <w:tcW w:w="0" w:type="auto"/>
            <w:shd w:val="clear" w:color="auto" w:fill="auto"/>
          </w:tcPr>
          <w:p w:rsidR="00AF14D6" w:rsidRPr="004B11FB" w:rsidRDefault="00AF14D6" w:rsidP="00AF14D6">
            <w:pPr>
              <w:spacing w:before="0" w:after="0"/>
              <w:ind w:firstLine="0"/>
              <w:rPr>
                <w:rFonts w:cs="Arial"/>
                <w:color w:val="000000"/>
                <w:szCs w:val="24"/>
                <w:lang w:val="en-US"/>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Contaminação de corpos hídricos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Produção de compostos biológicos de organismos eutrofizantes (DBO)</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lastRenderedPageBreak/>
              <w:t>Produção de compostos inorgânicos (metais pesados, alcalinos e alcalinos terrosos)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Lançamento de efluentes sanitários</w:t>
            </w: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r>
      <w:tr w:rsidR="00AF14D6" w:rsidRPr="004B11FB" w:rsidTr="00AF14D6">
        <w:tc>
          <w:tcPr>
            <w:tcW w:w="0" w:type="auto"/>
            <w:shd w:val="clear" w:color="auto" w:fill="auto"/>
          </w:tcPr>
          <w:p w:rsidR="00AF14D6" w:rsidRPr="004B11FB" w:rsidRDefault="00AF14D6" w:rsidP="004C4D97">
            <w:pPr>
              <w:spacing w:before="0" w:after="0" w:line="240" w:lineRule="auto"/>
              <w:ind w:firstLine="0"/>
              <w:jc w:val="center"/>
              <w:rPr>
                <w:rFonts w:cs="Arial"/>
                <w:szCs w:val="24"/>
              </w:rPr>
            </w:pPr>
            <w:r w:rsidRPr="004B11FB">
              <w:rPr>
                <w:rFonts w:cs="Arial"/>
                <w:szCs w:val="24"/>
              </w:rPr>
              <w:t>Consumo da disponibilidade hídrica</w:t>
            </w: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808080"/>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spacing w:before="0" w:after="0"/>
              <w:ind w:firstLine="0"/>
              <w:rPr>
                <w:rFonts w:cs="Arial"/>
                <w:color w:val="000000"/>
                <w:szCs w:val="24"/>
              </w:rPr>
            </w:pPr>
          </w:p>
        </w:tc>
        <w:tc>
          <w:tcPr>
            <w:tcW w:w="0" w:type="auto"/>
            <w:shd w:val="clear" w:color="auto" w:fill="auto"/>
          </w:tcPr>
          <w:p w:rsidR="00AF14D6" w:rsidRPr="004B11FB" w:rsidRDefault="00AF14D6" w:rsidP="00AF14D6">
            <w:pPr>
              <w:keepNext/>
              <w:spacing w:before="0" w:after="0"/>
              <w:ind w:firstLine="0"/>
              <w:rPr>
                <w:rFonts w:cs="Arial"/>
                <w:color w:val="000000"/>
                <w:szCs w:val="24"/>
              </w:rPr>
            </w:pPr>
          </w:p>
        </w:tc>
      </w:tr>
    </w:tbl>
    <w:p w:rsidR="00AF14D6" w:rsidRPr="004B11FB" w:rsidRDefault="00AF14D6" w:rsidP="009A3673">
      <w:pPr>
        <w:rPr>
          <w:lang w:val="pt-PT"/>
        </w:rPr>
      </w:pPr>
    </w:p>
    <w:p w:rsidR="00491F07" w:rsidRPr="004B11FB" w:rsidRDefault="00491F07" w:rsidP="00491F07">
      <w:pPr>
        <w:pStyle w:val="Legenda"/>
        <w:keepNext/>
      </w:pPr>
      <w:bookmarkStart w:id="261" w:name="_Toc462904981"/>
      <w:r w:rsidRPr="004B11FB">
        <w:t xml:space="preserve">Tabela </w:t>
      </w:r>
      <w:r w:rsidRPr="004B11FB">
        <w:fldChar w:fldCharType="begin"/>
      </w:r>
      <w:r w:rsidRPr="004B11FB">
        <w:instrText xml:space="preserve"> SEQ Tabela \* ARABIC </w:instrText>
      </w:r>
      <w:r w:rsidRPr="004B11FB">
        <w:fldChar w:fldCharType="separate"/>
      </w:r>
      <w:r w:rsidR="00D44275">
        <w:rPr>
          <w:noProof/>
        </w:rPr>
        <w:t>26</w:t>
      </w:r>
      <w:r w:rsidRPr="004B11FB">
        <w:fldChar w:fldCharType="end"/>
      </w:r>
      <w:r w:rsidRPr="004B11FB">
        <w:t xml:space="preserve"> – Avaliação dos impactos sobre o solo.</w:t>
      </w:r>
      <w:bookmarkEnd w:id="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630AF7" w:rsidRDefault="00491F07"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630AF7" w:rsidRDefault="00491F07"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C4D97"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eastAsia="Calibri" w:cs="Arial"/>
                <w:color w:val="000000"/>
                <w:szCs w:val="24"/>
              </w:rPr>
            </w:pPr>
            <w:r w:rsidRPr="004B11FB">
              <w:rPr>
                <w:rFonts w:eastAsia="Calibri" w:cs="Arial"/>
                <w:color w:val="000000"/>
                <w:szCs w:val="24"/>
              </w:rPr>
              <w:t>Modificação na topografia ou no relevo da área.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Formação de processos erosivos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Modificação da cobertura vegetal</w:t>
            </w:r>
          </w:p>
        </w:tc>
        <w:tc>
          <w:tcPr>
            <w:tcW w:w="0" w:type="auto"/>
            <w:shd w:val="clear" w:color="auto" w:fill="808080"/>
          </w:tcPr>
          <w:p w:rsidR="00491F07" w:rsidRPr="004B11FB" w:rsidRDefault="00491F07" w:rsidP="00491F07">
            <w:pPr>
              <w:spacing w:before="0" w:after="0"/>
              <w:ind w:firstLine="0"/>
              <w:rPr>
                <w:rFonts w:cs="Arial"/>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Retirada da camada de solo fértil</w:t>
            </w:r>
          </w:p>
          <w:p w:rsidR="00491F07" w:rsidRPr="004B11FB" w:rsidRDefault="00491F07" w:rsidP="004C4D97">
            <w:pPr>
              <w:spacing w:before="0" w:after="0" w:line="240" w:lineRule="auto"/>
              <w:ind w:firstLine="0"/>
              <w:jc w:val="center"/>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Armazenamento de lixo patogênico.</w:t>
            </w:r>
          </w:p>
        </w:tc>
        <w:tc>
          <w:tcPr>
            <w:tcW w:w="0" w:type="auto"/>
            <w:shd w:val="clear" w:color="auto" w:fill="808080"/>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p w:rsidR="00491F07" w:rsidRPr="004B11FB" w:rsidRDefault="00491F07" w:rsidP="00491F07">
            <w:pPr>
              <w:spacing w:before="0" w:after="0"/>
              <w:ind w:firstLine="0"/>
              <w:rPr>
                <w:rFonts w:eastAsia="Calibri"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Armazenamento de rejeito estéril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Contaminação por resíduos gasosos, sólidos e líquidos.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Armazenamento de material tóxico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resíduos sólidos (lixo doméstico)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Perda de recursos mineral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Perda de recursos vegetais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262" w:name="_Toc462904982"/>
      <w:r w:rsidRPr="004B11FB">
        <w:t xml:space="preserve">Tabela </w:t>
      </w:r>
      <w:r w:rsidRPr="004B11FB">
        <w:fldChar w:fldCharType="begin"/>
      </w:r>
      <w:r w:rsidRPr="004B11FB">
        <w:instrText xml:space="preserve"> SEQ Tabela \* ARABIC </w:instrText>
      </w:r>
      <w:r w:rsidRPr="004B11FB">
        <w:fldChar w:fldCharType="separate"/>
      </w:r>
      <w:r w:rsidR="00D44275">
        <w:rPr>
          <w:noProof/>
        </w:rPr>
        <w:t>27</w:t>
      </w:r>
      <w:r w:rsidRPr="004B11FB">
        <w:fldChar w:fldCharType="end"/>
      </w:r>
      <w:r w:rsidRPr="004B11FB">
        <w:t xml:space="preserve"> – Avaliação dos impactos sobre a fauna.</w:t>
      </w:r>
      <w:bookmarkEnd w:id="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630AF7" w:rsidRDefault="00491F07"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630AF7" w:rsidRDefault="00491F07"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C4D97"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Transtornos causados à fauna em risco de extinção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cs="Arial"/>
                <w:color w:val="000000"/>
                <w:szCs w:val="24"/>
              </w:rPr>
            </w:pPr>
            <w:r w:rsidRPr="004B11FB">
              <w:rPr>
                <w:rFonts w:cs="Arial"/>
                <w:color w:val="000000"/>
                <w:szCs w:val="24"/>
              </w:rPr>
              <w:t>Transtornos causados a fauna endêmica</w:t>
            </w:r>
          </w:p>
          <w:p w:rsidR="00491F07" w:rsidRPr="004B11FB" w:rsidRDefault="00491F07" w:rsidP="004C4D97">
            <w:pPr>
              <w:spacing w:before="0" w:after="0" w:line="240" w:lineRule="auto"/>
              <w:ind w:firstLine="0"/>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lastRenderedPageBreak/>
              <w:t>Destruição de habitat de relevância ecológica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263" w:name="_Toc462904983"/>
      <w:r w:rsidRPr="004B11FB">
        <w:t xml:space="preserve">Tabela </w:t>
      </w:r>
      <w:r w:rsidRPr="004B11FB">
        <w:fldChar w:fldCharType="begin"/>
      </w:r>
      <w:r w:rsidRPr="004B11FB">
        <w:instrText xml:space="preserve"> SEQ Tabela \* ARABIC </w:instrText>
      </w:r>
      <w:r w:rsidRPr="004B11FB">
        <w:fldChar w:fldCharType="separate"/>
      </w:r>
      <w:r w:rsidR="00D44275">
        <w:rPr>
          <w:noProof/>
        </w:rPr>
        <w:t>28</w:t>
      </w:r>
      <w:r w:rsidRPr="004B11FB">
        <w:fldChar w:fldCharType="end"/>
      </w:r>
      <w:r w:rsidRPr="004B11FB">
        <w:t xml:space="preserve"> – Avaliação dos impactos sobre a flora.</w:t>
      </w:r>
      <w:bookmarkEnd w:id="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630AF7" w:rsidRDefault="00491F07"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630AF7" w:rsidRDefault="00491F07"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C4D97"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cs="Arial"/>
                <w:color w:val="000000"/>
                <w:szCs w:val="24"/>
              </w:rPr>
            </w:pPr>
            <w:r w:rsidRPr="004B11FB">
              <w:rPr>
                <w:rFonts w:cs="Arial"/>
                <w:color w:val="000000"/>
                <w:szCs w:val="24"/>
              </w:rPr>
              <w:t>Supressão de vegetação</w:t>
            </w:r>
          </w:p>
          <w:p w:rsidR="00491F07" w:rsidRPr="004B11FB" w:rsidRDefault="00491F07" w:rsidP="004C4D97">
            <w:pPr>
              <w:spacing w:before="0" w:after="0" w:line="240" w:lineRule="auto"/>
              <w:ind w:firstLine="0"/>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Supressão de espécies raras ou protegidas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rPr>
                <w:rFonts w:eastAsia="Calibri" w:cs="Arial"/>
                <w:color w:val="000000"/>
                <w:szCs w:val="24"/>
              </w:rPr>
            </w:pPr>
            <w:r w:rsidRPr="004B11FB">
              <w:rPr>
                <w:rFonts w:eastAsia="Calibri" w:cs="Arial"/>
                <w:color w:val="000000"/>
                <w:szCs w:val="24"/>
              </w:rPr>
              <w:t xml:space="preserve">Destruição de corredores entre remanescentes. </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491F07" w:rsidRPr="004B11FB" w:rsidRDefault="00491F07" w:rsidP="00491F07">
      <w:pPr>
        <w:pStyle w:val="Legenda"/>
        <w:keepNext/>
      </w:pPr>
      <w:bookmarkStart w:id="264" w:name="_Toc462904984"/>
      <w:r w:rsidRPr="004B11FB">
        <w:t xml:space="preserve">Tabela </w:t>
      </w:r>
      <w:r w:rsidRPr="004B11FB">
        <w:fldChar w:fldCharType="begin"/>
      </w:r>
      <w:r w:rsidRPr="004B11FB">
        <w:instrText xml:space="preserve"> SEQ Tabela \* ARABIC </w:instrText>
      </w:r>
      <w:r w:rsidRPr="004B11FB">
        <w:fldChar w:fldCharType="separate"/>
      </w:r>
      <w:r w:rsidR="00D44275">
        <w:rPr>
          <w:noProof/>
        </w:rPr>
        <w:t>29</w:t>
      </w:r>
      <w:r w:rsidRPr="004B11FB">
        <w:fldChar w:fldCharType="end"/>
      </w:r>
      <w:r w:rsidRPr="004B11FB">
        <w:t xml:space="preserve"> – Avaliação dos impactos sobre a socioeconômia.</w:t>
      </w:r>
      <w:bookmarkEnd w:id="2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070"/>
        <w:gridCol w:w="1657"/>
        <w:gridCol w:w="1657"/>
        <w:gridCol w:w="1657"/>
      </w:tblGrid>
      <w:tr w:rsidR="00491F07" w:rsidRPr="004B11FB" w:rsidTr="004C4D97">
        <w:tc>
          <w:tcPr>
            <w:tcW w:w="0" w:type="auto"/>
            <w:shd w:val="clear" w:color="auto" w:fill="4F81BD"/>
            <w:vAlign w:val="center"/>
          </w:tcPr>
          <w:p w:rsidR="00491F07" w:rsidRPr="00630AF7" w:rsidRDefault="00491F07" w:rsidP="00630AF7">
            <w:pPr>
              <w:spacing w:before="0" w:after="0" w:line="240" w:lineRule="auto"/>
              <w:ind w:firstLine="0"/>
              <w:jc w:val="center"/>
              <w:rPr>
                <w:rFonts w:cs="Arial"/>
                <w:color w:val="000000"/>
                <w:szCs w:val="24"/>
              </w:rPr>
            </w:pPr>
            <w:r w:rsidRPr="004B11FB">
              <w:rPr>
                <w:rFonts w:cs="Arial"/>
                <w:b/>
                <w:color w:val="000000"/>
                <w:szCs w:val="24"/>
                <w:lang w:val="en-US"/>
              </w:rPr>
              <w:t>INDICADORES DE IMPACTO AMBIENTAL</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EXISTE</w:t>
            </w:r>
          </w:p>
        </w:tc>
        <w:tc>
          <w:tcPr>
            <w:tcW w:w="0" w:type="auto"/>
            <w:shd w:val="clear" w:color="auto" w:fill="4F81BD"/>
            <w:vAlign w:val="center"/>
          </w:tcPr>
          <w:p w:rsidR="00491F07" w:rsidRPr="00630AF7" w:rsidRDefault="00491F07" w:rsidP="00630AF7">
            <w:pPr>
              <w:spacing w:before="0" w:after="0" w:line="240" w:lineRule="auto"/>
              <w:ind w:firstLine="0"/>
              <w:jc w:val="center"/>
              <w:rPr>
                <w:rFonts w:cs="Arial"/>
                <w:b/>
                <w:color w:val="000000"/>
                <w:szCs w:val="24"/>
                <w:lang w:val="en-US"/>
              </w:rPr>
            </w:pPr>
            <w:r w:rsidRPr="004B11FB">
              <w:rPr>
                <w:rFonts w:cs="Arial"/>
                <w:b/>
                <w:color w:val="000000"/>
                <w:szCs w:val="24"/>
                <w:lang w:val="en-US"/>
              </w:rPr>
              <w:t>ACEITÁVEIS</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lang w:val="en-US"/>
              </w:rPr>
            </w:pPr>
            <w:r w:rsidRPr="004B11FB">
              <w:rPr>
                <w:rFonts w:cs="Arial"/>
                <w:b/>
                <w:color w:val="000000"/>
                <w:szCs w:val="24"/>
                <w:lang w:val="en-US"/>
              </w:rPr>
              <w:t>ACEITAVEIS</w:t>
            </w:r>
          </w:p>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COM</w:t>
            </w:r>
          </w:p>
          <w:p w:rsidR="00491F07" w:rsidRPr="004B11FB" w:rsidRDefault="00491F07" w:rsidP="004C4D97">
            <w:pPr>
              <w:spacing w:before="0" w:after="0" w:line="240" w:lineRule="auto"/>
              <w:ind w:firstLine="0"/>
              <w:jc w:val="center"/>
              <w:rPr>
                <w:rFonts w:cs="Arial"/>
                <w:b/>
                <w:color w:val="000000"/>
                <w:szCs w:val="24"/>
              </w:rPr>
            </w:pPr>
            <w:r w:rsidRPr="004B11FB">
              <w:rPr>
                <w:rFonts w:cs="Arial"/>
                <w:b/>
                <w:szCs w:val="24"/>
              </w:rPr>
              <w:t>MITIGAÇÃO</w:t>
            </w:r>
          </w:p>
        </w:tc>
        <w:tc>
          <w:tcPr>
            <w:tcW w:w="0" w:type="auto"/>
            <w:shd w:val="clear" w:color="auto" w:fill="4F81BD"/>
            <w:vAlign w:val="center"/>
          </w:tcPr>
          <w:p w:rsidR="00491F07" w:rsidRPr="004B11FB" w:rsidRDefault="00491F07" w:rsidP="004C4D97">
            <w:pPr>
              <w:spacing w:before="0" w:after="0" w:line="240" w:lineRule="auto"/>
              <w:ind w:firstLine="0"/>
              <w:jc w:val="center"/>
              <w:rPr>
                <w:rFonts w:cs="Arial"/>
                <w:b/>
                <w:color w:val="000000"/>
                <w:szCs w:val="24"/>
              </w:rPr>
            </w:pPr>
            <w:r w:rsidRPr="004B11FB">
              <w:rPr>
                <w:rFonts w:cs="Arial"/>
                <w:b/>
                <w:color w:val="000000"/>
                <w:szCs w:val="24"/>
                <w:lang w:val="en-US"/>
              </w:rPr>
              <w:t>NÃO</w:t>
            </w:r>
          </w:p>
          <w:p w:rsidR="00491F07" w:rsidRPr="00630AF7" w:rsidRDefault="00491F07" w:rsidP="00630AF7">
            <w:pPr>
              <w:spacing w:before="0" w:after="0" w:line="240" w:lineRule="auto"/>
              <w:ind w:firstLine="0"/>
              <w:jc w:val="center"/>
              <w:rPr>
                <w:rFonts w:cs="Arial"/>
                <w:b/>
                <w:color w:val="000000"/>
                <w:szCs w:val="24"/>
              </w:rPr>
            </w:pPr>
            <w:r w:rsidRPr="004B11FB">
              <w:rPr>
                <w:rFonts w:cs="Arial"/>
                <w:b/>
                <w:color w:val="000000"/>
                <w:szCs w:val="24"/>
                <w:lang w:val="en-US"/>
              </w:rPr>
              <w:t>ACEITAVEIS</w:t>
            </w: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Influência na cultura local</w:t>
            </w:r>
          </w:p>
          <w:p w:rsidR="00491F07" w:rsidRPr="004B11FB" w:rsidRDefault="00491F07" w:rsidP="004C4D97">
            <w:pPr>
              <w:spacing w:before="0" w:after="0" w:line="240" w:lineRule="auto"/>
              <w:ind w:firstLine="0"/>
              <w:jc w:val="center"/>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color w:val="000000"/>
                <w:szCs w:val="24"/>
              </w:rPr>
            </w:pPr>
            <w:r w:rsidRPr="004B11FB">
              <w:rPr>
                <w:rFonts w:cs="Arial"/>
                <w:color w:val="000000"/>
                <w:szCs w:val="24"/>
              </w:rPr>
              <w:t>Remanejamento de moradores</w:t>
            </w:r>
          </w:p>
          <w:p w:rsidR="00491F07" w:rsidRPr="004B11FB" w:rsidRDefault="00491F07" w:rsidP="004C4D97">
            <w:pPr>
              <w:spacing w:before="0" w:after="0" w:line="240" w:lineRule="auto"/>
              <w:ind w:firstLine="0"/>
              <w:jc w:val="center"/>
              <w:rPr>
                <w:rFonts w:eastAsia="Calibri"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c>
          <w:tcPr>
            <w:tcW w:w="0" w:type="auto"/>
            <w:shd w:val="clear" w:color="auto" w:fill="auto"/>
          </w:tcPr>
          <w:p w:rsidR="00491F07" w:rsidRPr="004B11FB" w:rsidRDefault="00491F07" w:rsidP="00491F07">
            <w:pPr>
              <w:spacing w:before="0" w:after="0"/>
              <w:ind w:firstLine="0"/>
              <w:rPr>
                <w:rFonts w:cs="Arial"/>
                <w:color w:val="000000"/>
                <w:szCs w:val="24"/>
                <w:lang w:val="en-US"/>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eastAsia="Calibri" w:cs="Arial"/>
                <w:color w:val="000000"/>
                <w:szCs w:val="24"/>
              </w:rPr>
            </w:pPr>
            <w:r w:rsidRPr="004B11FB">
              <w:rPr>
                <w:rFonts w:eastAsia="Calibri" w:cs="Arial"/>
                <w:color w:val="000000"/>
                <w:szCs w:val="24"/>
              </w:rPr>
              <w:t>Transtornos na qualidade de vida da comunidade</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desemprego</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Exclusão social</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Desapropriação de áreas produtivas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Isenção fiscal</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Contrapartida do Poder Público</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Incentivos fiscais</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Desvalorização de imóveis</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Desvalorização da terra</w:t>
            </w:r>
          </w:p>
          <w:p w:rsidR="00491F07" w:rsidRPr="004B11FB" w:rsidRDefault="00491F07" w:rsidP="004C4D97">
            <w:pPr>
              <w:spacing w:before="0" w:after="0" w:line="240" w:lineRule="auto"/>
              <w:ind w:firstLine="0"/>
              <w:jc w:val="center"/>
              <w:rPr>
                <w:rFonts w:cs="Arial"/>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4C4D97">
        <w:tc>
          <w:tcPr>
            <w:tcW w:w="0" w:type="auto"/>
            <w:shd w:val="clear" w:color="auto" w:fill="auto"/>
            <w:vAlign w:val="center"/>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processos</w:t>
            </w:r>
          </w:p>
          <w:p w:rsidR="00491F07" w:rsidRPr="004B11FB" w:rsidRDefault="00491F07" w:rsidP="004C4D97">
            <w:pPr>
              <w:spacing w:before="0" w:after="0" w:line="240" w:lineRule="auto"/>
              <w:ind w:firstLine="0"/>
              <w:jc w:val="center"/>
              <w:rPr>
                <w:rFonts w:cs="Arial"/>
                <w:szCs w:val="24"/>
              </w:rPr>
            </w:pPr>
            <w:r w:rsidRPr="004B11FB">
              <w:rPr>
                <w:rFonts w:cs="Arial"/>
                <w:szCs w:val="24"/>
              </w:rPr>
              <w:t>Endêmicos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Geração de doenças infectocontagiosas</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lastRenderedPageBreak/>
              <w:t>Problemas de saúde pública</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Desgaste e manutenção de vias de acesso</w:t>
            </w: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Transtorno no trânsito local</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r>
      <w:tr w:rsidR="00491F07" w:rsidRPr="004B11FB" w:rsidTr="0002553F">
        <w:tc>
          <w:tcPr>
            <w:tcW w:w="0" w:type="auto"/>
            <w:shd w:val="clear" w:color="auto" w:fill="auto"/>
          </w:tcPr>
          <w:p w:rsidR="00491F07" w:rsidRPr="004B11FB" w:rsidRDefault="00491F07" w:rsidP="004C4D97">
            <w:pPr>
              <w:spacing w:before="0" w:after="0" w:line="240" w:lineRule="auto"/>
              <w:ind w:firstLine="0"/>
              <w:jc w:val="center"/>
              <w:rPr>
                <w:rFonts w:cs="Arial"/>
                <w:szCs w:val="24"/>
              </w:rPr>
            </w:pPr>
            <w:r w:rsidRPr="004B11FB">
              <w:rPr>
                <w:rFonts w:cs="Arial"/>
                <w:szCs w:val="24"/>
              </w:rPr>
              <w:t>Alteração da paisagem</w:t>
            </w:r>
          </w:p>
        </w:tc>
        <w:tc>
          <w:tcPr>
            <w:tcW w:w="0" w:type="auto"/>
            <w:shd w:val="clear" w:color="auto" w:fill="808080"/>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spacing w:before="0" w:after="0"/>
              <w:ind w:firstLine="0"/>
              <w:rPr>
                <w:rFonts w:cs="Arial"/>
                <w:color w:val="000000"/>
                <w:szCs w:val="24"/>
              </w:rPr>
            </w:pPr>
          </w:p>
        </w:tc>
        <w:tc>
          <w:tcPr>
            <w:tcW w:w="0" w:type="auto"/>
            <w:shd w:val="clear" w:color="auto" w:fill="auto"/>
          </w:tcPr>
          <w:p w:rsidR="00491F07" w:rsidRPr="004B11FB" w:rsidRDefault="00491F07" w:rsidP="00491F07">
            <w:pPr>
              <w:keepNext/>
              <w:spacing w:before="0" w:after="0"/>
              <w:ind w:firstLine="0"/>
              <w:rPr>
                <w:rFonts w:cs="Arial"/>
                <w:color w:val="000000"/>
                <w:szCs w:val="24"/>
              </w:rPr>
            </w:pPr>
          </w:p>
        </w:tc>
      </w:tr>
    </w:tbl>
    <w:p w:rsidR="00491F07" w:rsidRPr="004B11FB" w:rsidRDefault="00491F07" w:rsidP="009A3673">
      <w:pPr>
        <w:rPr>
          <w:lang w:val="pt-PT"/>
        </w:rPr>
      </w:pPr>
    </w:p>
    <w:p w:rsidR="00D658C0" w:rsidRPr="004B11FB" w:rsidRDefault="00491F07" w:rsidP="00D44275">
      <w:pPr>
        <w:pStyle w:val="Ttulo2"/>
        <w:numPr>
          <w:ilvl w:val="1"/>
          <w:numId w:val="2"/>
        </w:numPr>
        <w:tabs>
          <w:tab w:val="left" w:pos="993"/>
        </w:tabs>
      </w:pPr>
      <w:bookmarkStart w:id="265" w:name="_Toc462904861"/>
      <w:bookmarkStart w:id="266" w:name="_Toc173127549"/>
      <w:r w:rsidRPr="004B11FB">
        <w:t>ANÁLISE DA AVALIAÇÃO DOS IMPACTOS</w:t>
      </w:r>
      <w:bookmarkEnd w:id="265"/>
    </w:p>
    <w:p w:rsidR="00491F07" w:rsidRPr="004B11FB" w:rsidRDefault="00491F07" w:rsidP="00D44275">
      <w:pPr>
        <w:pStyle w:val="Ttulo3"/>
        <w:numPr>
          <w:ilvl w:val="2"/>
          <w:numId w:val="2"/>
        </w:numPr>
      </w:pPr>
      <w:bookmarkStart w:id="267" w:name="_Toc412648437"/>
      <w:r w:rsidRPr="004B11FB">
        <w:t>FASE DE IMPLANTAÇÃO E OPERAÇÃO</w:t>
      </w:r>
      <w:bookmarkEnd w:id="267"/>
    </w:p>
    <w:p w:rsidR="00491F07" w:rsidRPr="004B11FB" w:rsidRDefault="00491F07" w:rsidP="00491F07">
      <w:pPr>
        <w:rPr>
          <w:rFonts w:cs="Arial"/>
          <w:lang w:val="pt-PT" w:eastAsia="en-US"/>
        </w:rPr>
      </w:pPr>
      <w:bookmarkStart w:id="268" w:name="_Toc412800163"/>
      <w:r w:rsidRPr="004B11FB">
        <w:t>Para realização da matriz de interação serão utilizados os aspectos qualitativos e quantitativos, tais como</w:t>
      </w:r>
      <w:r w:rsidRPr="004B11FB">
        <w:rPr>
          <w:rFonts w:cs="Arial"/>
          <w:lang w:val="pt-PT" w:eastAsia="en-US"/>
        </w:rPr>
        <w:t>:</w:t>
      </w:r>
    </w:p>
    <w:p w:rsidR="00491F07" w:rsidRPr="004B11FB" w:rsidRDefault="00491F07" w:rsidP="00491F07">
      <w:pPr>
        <w:pStyle w:val="Legenda"/>
        <w:keepNext/>
      </w:pPr>
      <w:bookmarkStart w:id="269" w:name="_Toc462904985"/>
      <w:r w:rsidRPr="004B11FB">
        <w:t xml:space="preserve">Tabela </w:t>
      </w:r>
      <w:r w:rsidRPr="004B11FB">
        <w:fldChar w:fldCharType="begin"/>
      </w:r>
      <w:r w:rsidRPr="004B11FB">
        <w:instrText xml:space="preserve"> SEQ Tabela \* ARABIC </w:instrText>
      </w:r>
      <w:r w:rsidRPr="004B11FB">
        <w:fldChar w:fldCharType="separate"/>
      </w:r>
      <w:r w:rsidR="00D44275">
        <w:rPr>
          <w:noProof/>
        </w:rPr>
        <w:t>30</w:t>
      </w:r>
      <w:r w:rsidRPr="004B11FB">
        <w:fldChar w:fldCharType="end"/>
      </w:r>
      <w:r w:rsidRPr="004B11FB">
        <w:t xml:space="preserve"> – Matriz de impactos</w:t>
      </w:r>
      <w:bookmarkEnd w:id="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tblGrid>
      <w:tr w:rsidR="00491F07" w:rsidRPr="004B11FB" w:rsidTr="0002553F">
        <w:trPr>
          <w:jc w:val="center"/>
        </w:trPr>
        <w:tc>
          <w:tcPr>
            <w:tcW w:w="1384" w:type="dxa"/>
            <w:gridSpan w:val="2"/>
            <w:shd w:val="clear" w:color="auto" w:fill="4F81BD"/>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X=N ou P</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Y</w:t>
            </w:r>
          </w:p>
        </w:tc>
        <w:tc>
          <w:tcPr>
            <w:tcW w:w="709" w:type="dxa"/>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Z</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eastAsia="Calibri" w:cs="Arial"/>
                <w:szCs w:val="24"/>
              </w:rPr>
            </w:pPr>
            <w:r w:rsidRPr="004B11FB">
              <w:rPr>
                <w:rFonts w:eastAsia="Calibri" w:cs="Arial"/>
                <w:szCs w:val="24"/>
              </w:rPr>
              <w:t>W</w:t>
            </w:r>
          </w:p>
        </w:tc>
        <w:tc>
          <w:tcPr>
            <w:tcW w:w="709" w:type="dxa"/>
          </w:tcPr>
          <w:p w:rsidR="00491F07" w:rsidRPr="004B11FB" w:rsidRDefault="00491F07" w:rsidP="004C4D97">
            <w:pPr>
              <w:keepNext/>
              <w:spacing w:before="0" w:after="0" w:line="240" w:lineRule="auto"/>
              <w:ind w:firstLine="0"/>
              <w:jc w:val="center"/>
              <w:rPr>
                <w:rFonts w:eastAsia="Calibri" w:cs="Arial"/>
                <w:szCs w:val="24"/>
              </w:rPr>
            </w:pPr>
            <w:r w:rsidRPr="004B11FB">
              <w:rPr>
                <w:rFonts w:eastAsia="Calibri" w:cs="Arial"/>
                <w:szCs w:val="24"/>
              </w:rPr>
              <w:t>T</w:t>
            </w:r>
          </w:p>
        </w:tc>
      </w:tr>
    </w:tbl>
    <w:p w:rsidR="00491F07" w:rsidRPr="004B11FB" w:rsidRDefault="00491F07" w:rsidP="00491F07">
      <w:pPr>
        <w:rPr>
          <w:rFonts w:cs="Arial"/>
          <w:lang w:val="pt-PT" w:eastAsia="en-US"/>
        </w:rPr>
      </w:pPr>
    </w:p>
    <w:p w:rsidR="00491F07" w:rsidRPr="004B11FB" w:rsidRDefault="00491F07" w:rsidP="00491F07">
      <w:pPr>
        <w:pStyle w:val="Legenda"/>
        <w:keepNext/>
      </w:pPr>
      <w:bookmarkStart w:id="270" w:name="_Toc462904986"/>
      <w:r w:rsidRPr="004B11FB">
        <w:t xml:space="preserve">Tabela </w:t>
      </w:r>
      <w:r w:rsidRPr="004B11FB">
        <w:fldChar w:fldCharType="begin"/>
      </w:r>
      <w:r w:rsidRPr="004B11FB">
        <w:instrText xml:space="preserve"> SEQ Tabela \* ARABIC </w:instrText>
      </w:r>
      <w:r w:rsidRPr="004B11FB">
        <w:fldChar w:fldCharType="separate"/>
      </w:r>
      <w:r w:rsidR="00D44275">
        <w:rPr>
          <w:noProof/>
        </w:rPr>
        <w:t>31</w:t>
      </w:r>
      <w:r w:rsidRPr="004B11FB">
        <w:fldChar w:fldCharType="end"/>
      </w:r>
      <w:r w:rsidRPr="004B11FB">
        <w:t xml:space="preserve"> – Matriz de impactos</w:t>
      </w:r>
      <w:bookmarkEnd w:id="270"/>
    </w:p>
    <w:tbl>
      <w:tblPr>
        <w:tblW w:w="9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5"/>
        <w:gridCol w:w="1925"/>
        <w:gridCol w:w="1984"/>
        <w:gridCol w:w="1897"/>
      </w:tblGrid>
      <w:tr w:rsidR="00491F07" w:rsidRPr="004B11FB" w:rsidTr="004C4D97">
        <w:tc>
          <w:tcPr>
            <w:tcW w:w="1785"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Tipo</w:t>
            </w:r>
          </w:p>
        </w:tc>
        <w:tc>
          <w:tcPr>
            <w:tcW w:w="1785"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Y- Magnitude</w:t>
            </w:r>
          </w:p>
        </w:tc>
        <w:tc>
          <w:tcPr>
            <w:tcW w:w="1925"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Z- Amplitude</w:t>
            </w:r>
          </w:p>
        </w:tc>
        <w:tc>
          <w:tcPr>
            <w:tcW w:w="1984"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W- Prazo de efeito</w:t>
            </w:r>
          </w:p>
        </w:tc>
        <w:tc>
          <w:tcPr>
            <w:tcW w:w="1897" w:type="dxa"/>
            <w:shd w:val="clear" w:color="auto" w:fill="4F81BD"/>
            <w:vAlign w:val="center"/>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T- Horizonte de tempo</w:t>
            </w:r>
          </w:p>
        </w:tc>
      </w:tr>
      <w:tr w:rsidR="00491F07" w:rsidRPr="004B11FB" w:rsidTr="004C4D97">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N- negativo</w:t>
            </w:r>
          </w:p>
        </w:tc>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Pequeno – 1</w:t>
            </w:r>
          </w:p>
        </w:tc>
        <w:tc>
          <w:tcPr>
            <w:tcW w:w="192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Local – 1</w:t>
            </w:r>
          </w:p>
        </w:tc>
        <w:tc>
          <w:tcPr>
            <w:tcW w:w="1984"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Curto prazo - 1</w:t>
            </w:r>
          </w:p>
        </w:tc>
        <w:tc>
          <w:tcPr>
            <w:tcW w:w="1897"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Temporário – 1</w:t>
            </w:r>
          </w:p>
        </w:tc>
      </w:tr>
      <w:tr w:rsidR="00491F07" w:rsidRPr="004B11FB" w:rsidTr="004C4D97">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P- Positivo</w:t>
            </w:r>
          </w:p>
        </w:tc>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 2</w:t>
            </w:r>
          </w:p>
        </w:tc>
        <w:tc>
          <w:tcPr>
            <w:tcW w:w="192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Regional – 2</w:t>
            </w:r>
          </w:p>
        </w:tc>
        <w:tc>
          <w:tcPr>
            <w:tcW w:w="1984"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Prazo - 2</w:t>
            </w:r>
          </w:p>
        </w:tc>
        <w:tc>
          <w:tcPr>
            <w:tcW w:w="1897"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Cíclico – 2</w:t>
            </w:r>
          </w:p>
        </w:tc>
      </w:tr>
      <w:tr w:rsidR="00491F07" w:rsidRPr="004B11FB" w:rsidTr="004C4D97">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X- Somatório</w:t>
            </w:r>
          </w:p>
        </w:tc>
        <w:tc>
          <w:tcPr>
            <w:tcW w:w="178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Grande – 3</w:t>
            </w:r>
          </w:p>
        </w:tc>
        <w:tc>
          <w:tcPr>
            <w:tcW w:w="1925"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Estratégico – 3</w:t>
            </w:r>
          </w:p>
        </w:tc>
        <w:tc>
          <w:tcPr>
            <w:tcW w:w="1984" w:type="dxa"/>
            <w:vAlign w:val="center"/>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Longo Prazo - 3</w:t>
            </w:r>
          </w:p>
        </w:tc>
        <w:tc>
          <w:tcPr>
            <w:tcW w:w="1897" w:type="dxa"/>
            <w:vAlign w:val="center"/>
          </w:tcPr>
          <w:p w:rsidR="00491F07" w:rsidRPr="004B11FB" w:rsidRDefault="00491F07" w:rsidP="004C4D97">
            <w:pPr>
              <w:keepNext/>
              <w:spacing w:before="0" w:after="0" w:line="240" w:lineRule="auto"/>
              <w:ind w:firstLine="0"/>
              <w:jc w:val="center"/>
              <w:rPr>
                <w:rFonts w:cs="Arial"/>
                <w:szCs w:val="24"/>
                <w:lang w:eastAsia="en-US"/>
              </w:rPr>
            </w:pPr>
            <w:r w:rsidRPr="004B11FB">
              <w:rPr>
                <w:rFonts w:cs="Arial"/>
                <w:szCs w:val="24"/>
                <w:lang w:eastAsia="en-US"/>
              </w:rPr>
              <w:t>Permanente – 3</w:t>
            </w:r>
          </w:p>
        </w:tc>
      </w:tr>
    </w:tbl>
    <w:p w:rsidR="00491F07" w:rsidRPr="004B11FB" w:rsidRDefault="00491F07" w:rsidP="00491F07">
      <w:pPr>
        <w:rPr>
          <w:rFonts w:cs="Arial"/>
          <w:lang w:val="pt-PT" w:eastAsia="en-US"/>
        </w:rPr>
      </w:pPr>
    </w:p>
    <w:p w:rsidR="00491F07" w:rsidRPr="004B11FB" w:rsidRDefault="00491F07" w:rsidP="00D44275">
      <w:pPr>
        <w:pStyle w:val="Ttulo3"/>
        <w:numPr>
          <w:ilvl w:val="2"/>
          <w:numId w:val="2"/>
        </w:numPr>
      </w:pPr>
      <w:bookmarkStart w:id="271" w:name="_Toc412648438"/>
      <w:r w:rsidRPr="004B11FB">
        <w:t>Matriz de medidas mitigadoras</w:t>
      </w:r>
      <w:bookmarkEnd w:id="271"/>
    </w:p>
    <w:p w:rsidR="00491F07" w:rsidRPr="004B11FB" w:rsidRDefault="00491F07" w:rsidP="00491F07">
      <w:pPr>
        <w:pStyle w:val="Legenda"/>
        <w:keepNext/>
      </w:pPr>
      <w:bookmarkStart w:id="272" w:name="_Toc462904987"/>
      <w:r w:rsidRPr="004B11FB">
        <w:t xml:space="preserve">Tabela </w:t>
      </w:r>
      <w:r w:rsidRPr="004B11FB">
        <w:fldChar w:fldCharType="begin"/>
      </w:r>
      <w:r w:rsidRPr="004B11FB">
        <w:instrText xml:space="preserve"> SEQ Tabela \* ARABIC </w:instrText>
      </w:r>
      <w:r w:rsidRPr="004B11FB">
        <w:fldChar w:fldCharType="separate"/>
      </w:r>
      <w:r w:rsidR="00D44275">
        <w:rPr>
          <w:noProof/>
        </w:rPr>
        <w:t>32</w:t>
      </w:r>
      <w:r w:rsidRPr="004B11FB">
        <w:fldChar w:fldCharType="end"/>
      </w:r>
      <w:r w:rsidRPr="004B11FB">
        <w:t xml:space="preserve"> – Matriz de mitigação</w:t>
      </w:r>
      <w:bookmarkEnd w:id="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tblGrid>
      <w:tr w:rsidR="00491F07" w:rsidRPr="004B11FB" w:rsidTr="0002553F">
        <w:trPr>
          <w:jc w:val="center"/>
        </w:trPr>
        <w:tc>
          <w:tcPr>
            <w:tcW w:w="1384" w:type="dxa"/>
            <w:gridSpan w:val="2"/>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S</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X</w:t>
            </w:r>
          </w:p>
        </w:tc>
        <w:tc>
          <w:tcPr>
            <w:tcW w:w="709"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Y</w:t>
            </w:r>
          </w:p>
        </w:tc>
      </w:tr>
      <w:tr w:rsidR="00491F07" w:rsidRPr="004B11FB" w:rsidTr="0002553F">
        <w:trPr>
          <w:jc w:val="center"/>
        </w:trPr>
        <w:tc>
          <w:tcPr>
            <w:tcW w:w="67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Z</w:t>
            </w:r>
          </w:p>
        </w:tc>
        <w:tc>
          <w:tcPr>
            <w:tcW w:w="709" w:type="dxa"/>
          </w:tcPr>
          <w:p w:rsidR="00491F07" w:rsidRPr="004B11FB" w:rsidRDefault="00491F07" w:rsidP="004C4D97">
            <w:pPr>
              <w:keepNext/>
              <w:spacing w:before="0" w:after="0" w:line="240" w:lineRule="auto"/>
              <w:ind w:firstLine="0"/>
              <w:jc w:val="center"/>
              <w:rPr>
                <w:rFonts w:cs="Arial"/>
                <w:szCs w:val="24"/>
                <w:lang w:eastAsia="en-US"/>
              </w:rPr>
            </w:pPr>
            <w:r w:rsidRPr="004B11FB">
              <w:rPr>
                <w:rFonts w:cs="Arial"/>
                <w:szCs w:val="24"/>
                <w:lang w:eastAsia="en-US"/>
              </w:rPr>
              <w:t>W</w:t>
            </w:r>
          </w:p>
        </w:tc>
      </w:tr>
    </w:tbl>
    <w:p w:rsidR="00491F07" w:rsidRPr="004B11FB" w:rsidRDefault="00491F07" w:rsidP="00491F07">
      <w:pPr>
        <w:rPr>
          <w:rFonts w:cs="Arial"/>
          <w:lang w:val="pt-PT" w:eastAsia="en-US"/>
        </w:rPr>
      </w:pPr>
    </w:p>
    <w:p w:rsidR="00491F07" w:rsidRPr="004B11FB" w:rsidRDefault="00491F07" w:rsidP="00491F07">
      <w:pPr>
        <w:pStyle w:val="Legenda"/>
        <w:keepNext/>
      </w:pPr>
      <w:bookmarkStart w:id="273" w:name="_Toc462904988"/>
      <w:r w:rsidRPr="004B11FB">
        <w:t xml:space="preserve">Tabela </w:t>
      </w:r>
      <w:r w:rsidRPr="004B11FB">
        <w:fldChar w:fldCharType="begin"/>
      </w:r>
      <w:r w:rsidRPr="004B11FB">
        <w:instrText xml:space="preserve"> SEQ Tabela \* ARABIC </w:instrText>
      </w:r>
      <w:r w:rsidRPr="004B11FB">
        <w:fldChar w:fldCharType="separate"/>
      </w:r>
      <w:r w:rsidR="00D44275">
        <w:rPr>
          <w:noProof/>
        </w:rPr>
        <w:t>33</w:t>
      </w:r>
      <w:r w:rsidRPr="004B11FB">
        <w:fldChar w:fldCharType="end"/>
      </w:r>
      <w:r w:rsidRPr="004B11FB">
        <w:t xml:space="preserve"> – Matriz de mitigação</w:t>
      </w:r>
      <w:bookmarkEnd w:id="273"/>
    </w:p>
    <w:tbl>
      <w:tblPr>
        <w:tblW w:w="7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6"/>
        <w:gridCol w:w="1982"/>
        <w:gridCol w:w="2038"/>
      </w:tblGrid>
      <w:tr w:rsidR="00491F07" w:rsidRPr="004B11FB" w:rsidTr="0012033E">
        <w:trPr>
          <w:jc w:val="center"/>
        </w:trPr>
        <w:tc>
          <w:tcPr>
            <w:tcW w:w="1785"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X – Grau de eficiência</w:t>
            </w:r>
          </w:p>
        </w:tc>
        <w:tc>
          <w:tcPr>
            <w:tcW w:w="1786"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Y- Amplitude</w:t>
            </w:r>
          </w:p>
        </w:tc>
        <w:tc>
          <w:tcPr>
            <w:tcW w:w="1982"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Z- Permanência</w:t>
            </w:r>
          </w:p>
        </w:tc>
        <w:tc>
          <w:tcPr>
            <w:tcW w:w="2038" w:type="dxa"/>
            <w:shd w:val="clear" w:color="auto" w:fill="4F81BD"/>
          </w:tcPr>
          <w:p w:rsidR="00491F07" w:rsidRPr="004B11FB" w:rsidRDefault="00491F07" w:rsidP="004C4D97">
            <w:pPr>
              <w:spacing w:before="0" w:after="0" w:line="240" w:lineRule="auto"/>
              <w:ind w:firstLine="0"/>
              <w:jc w:val="center"/>
              <w:rPr>
                <w:rFonts w:cs="Arial"/>
                <w:b/>
                <w:szCs w:val="24"/>
                <w:lang w:eastAsia="en-US"/>
              </w:rPr>
            </w:pPr>
            <w:r w:rsidRPr="004B11FB">
              <w:rPr>
                <w:rFonts w:cs="Arial"/>
                <w:b/>
                <w:szCs w:val="24"/>
                <w:lang w:eastAsia="en-US"/>
              </w:rPr>
              <w:t>W- Natureza</w:t>
            </w:r>
          </w:p>
        </w:tc>
      </w:tr>
      <w:tr w:rsidR="00491F07" w:rsidRPr="004B11FB" w:rsidTr="0012033E">
        <w:trPr>
          <w:jc w:val="center"/>
        </w:trPr>
        <w:tc>
          <w:tcPr>
            <w:tcW w:w="178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Pequeno – 1</w:t>
            </w:r>
          </w:p>
        </w:tc>
        <w:tc>
          <w:tcPr>
            <w:tcW w:w="1786"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Local - 1</w:t>
            </w:r>
          </w:p>
        </w:tc>
        <w:tc>
          <w:tcPr>
            <w:tcW w:w="1982"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Curto prazo - 1</w:t>
            </w:r>
          </w:p>
        </w:tc>
        <w:tc>
          <w:tcPr>
            <w:tcW w:w="2038"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Temporário – 1</w:t>
            </w:r>
          </w:p>
        </w:tc>
      </w:tr>
      <w:tr w:rsidR="00491F07" w:rsidRPr="004B11FB" w:rsidTr="0012033E">
        <w:trPr>
          <w:jc w:val="center"/>
        </w:trPr>
        <w:tc>
          <w:tcPr>
            <w:tcW w:w="178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 2</w:t>
            </w:r>
          </w:p>
        </w:tc>
        <w:tc>
          <w:tcPr>
            <w:tcW w:w="1786"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Regional - 2</w:t>
            </w:r>
          </w:p>
        </w:tc>
        <w:tc>
          <w:tcPr>
            <w:tcW w:w="1982"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Médio Prazo - 2</w:t>
            </w:r>
          </w:p>
        </w:tc>
        <w:tc>
          <w:tcPr>
            <w:tcW w:w="2038"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Cíclico – 2</w:t>
            </w:r>
          </w:p>
        </w:tc>
      </w:tr>
      <w:tr w:rsidR="00491F07" w:rsidRPr="004B11FB" w:rsidTr="0012033E">
        <w:trPr>
          <w:jc w:val="center"/>
        </w:trPr>
        <w:tc>
          <w:tcPr>
            <w:tcW w:w="1785"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Grande – 3</w:t>
            </w:r>
          </w:p>
        </w:tc>
        <w:tc>
          <w:tcPr>
            <w:tcW w:w="1786"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Estratégico– 3</w:t>
            </w:r>
          </w:p>
        </w:tc>
        <w:tc>
          <w:tcPr>
            <w:tcW w:w="1982" w:type="dxa"/>
          </w:tcPr>
          <w:p w:rsidR="00491F07" w:rsidRPr="004B11FB" w:rsidRDefault="00491F07" w:rsidP="004C4D97">
            <w:pPr>
              <w:spacing w:before="0" w:after="0" w:line="240" w:lineRule="auto"/>
              <w:ind w:firstLine="0"/>
              <w:jc w:val="center"/>
              <w:rPr>
                <w:rFonts w:cs="Arial"/>
                <w:szCs w:val="24"/>
                <w:lang w:eastAsia="en-US"/>
              </w:rPr>
            </w:pPr>
            <w:r w:rsidRPr="004B11FB">
              <w:rPr>
                <w:rFonts w:cs="Arial"/>
                <w:szCs w:val="24"/>
                <w:lang w:eastAsia="en-US"/>
              </w:rPr>
              <w:t>Longo Prazo - 3</w:t>
            </w:r>
          </w:p>
        </w:tc>
        <w:tc>
          <w:tcPr>
            <w:tcW w:w="2038" w:type="dxa"/>
          </w:tcPr>
          <w:p w:rsidR="00491F07" w:rsidRPr="004B11FB" w:rsidRDefault="00491F07" w:rsidP="004C4D97">
            <w:pPr>
              <w:keepNext/>
              <w:spacing w:before="0" w:after="0" w:line="240" w:lineRule="auto"/>
              <w:ind w:firstLine="0"/>
              <w:jc w:val="center"/>
              <w:rPr>
                <w:rFonts w:cs="Arial"/>
                <w:szCs w:val="24"/>
                <w:lang w:eastAsia="en-US"/>
              </w:rPr>
            </w:pPr>
            <w:r w:rsidRPr="004B11FB">
              <w:rPr>
                <w:rFonts w:cs="Arial"/>
                <w:szCs w:val="24"/>
                <w:lang w:eastAsia="en-US"/>
              </w:rPr>
              <w:t>Permanente – 3</w:t>
            </w:r>
          </w:p>
        </w:tc>
      </w:tr>
    </w:tbl>
    <w:p w:rsidR="00491F07" w:rsidRPr="004B11FB" w:rsidRDefault="00491F07" w:rsidP="00491F07">
      <w:pPr>
        <w:rPr>
          <w:rFonts w:cs="Arial"/>
          <w:lang w:val="pt-PT" w:eastAsia="en-US"/>
        </w:rPr>
      </w:pPr>
    </w:p>
    <w:p w:rsidR="00491F07" w:rsidRPr="004B11FB" w:rsidRDefault="00491F07" w:rsidP="004C4D97">
      <w:pPr>
        <w:ind w:firstLine="0"/>
        <w:rPr>
          <w:rFonts w:cs="Arial"/>
          <w:lang w:val="pt-PT" w:eastAsia="en-US"/>
        </w:rPr>
        <w:sectPr w:rsidR="00491F07" w:rsidRPr="004B11FB" w:rsidSect="00556308">
          <w:headerReference w:type="default" r:id="rId126"/>
          <w:footerReference w:type="default" r:id="rId127"/>
          <w:pgSz w:w="11920" w:h="16840"/>
          <w:pgMar w:top="1701" w:right="1134" w:bottom="1134" w:left="1701" w:header="567" w:footer="234" w:gutter="0"/>
          <w:cols w:space="720"/>
          <w:noEndnote/>
          <w:docGrid w:linePitch="299"/>
        </w:sectPr>
      </w:pPr>
    </w:p>
    <w:p w:rsidR="00491F07" w:rsidRPr="004B11FB" w:rsidRDefault="004C4D97" w:rsidP="00491F07">
      <w:pPr>
        <w:spacing w:before="0" w:after="0"/>
        <w:rPr>
          <w:rFonts w:eastAsia="Calibri" w:cs="Arial"/>
          <w:szCs w:val="24"/>
          <w:lang w:val="pt-PT" w:eastAsia="en-US"/>
        </w:rPr>
      </w:pPr>
      <w:r>
        <w:rPr>
          <w:rFonts w:eastAsia="Calibri" w:cs="Arial"/>
          <w:szCs w:val="24"/>
          <w:lang w:val="pt-PT" w:eastAsia="en-US"/>
        </w:rPr>
        <w:lastRenderedPageBreak/>
        <w:t>Tabela 3</w:t>
      </w:r>
      <w:r w:rsidR="00D44275">
        <w:rPr>
          <w:rFonts w:eastAsia="Calibri" w:cs="Arial"/>
          <w:szCs w:val="24"/>
          <w:lang w:val="pt-PT" w:eastAsia="en-US"/>
        </w:rPr>
        <w:t>4</w:t>
      </w:r>
      <w:r w:rsidR="00491F07" w:rsidRPr="004B11FB">
        <w:rPr>
          <w:rFonts w:eastAsia="Calibri" w:cs="Arial"/>
          <w:szCs w:val="24"/>
          <w:lang w:val="pt-PT" w:eastAsia="en-US"/>
        </w:rPr>
        <w:t>: Matriz de interação referente à fase de implantação</w:t>
      </w:r>
    </w:p>
    <w:p w:rsidR="00491F07" w:rsidRPr="004B11FB" w:rsidRDefault="00491F07" w:rsidP="00491F07">
      <w:pPr>
        <w:ind w:firstLine="0"/>
        <w:rPr>
          <w:rFonts w:cs="Arial"/>
          <w:lang w:val="pt-PT" w:eastAsia="en-US"/>
        </w:rPr>
      </w:pPr>
    </w:p>
    <w:p w:rsidR="00491F07" w:rsidRPr="004B11FB" w:rsidRDefault="00491F07" w:rsidP="001A00D1">
      <w:pPr>
        <w:pStyle w:val="Legenda"/>
        <w:keepNext/>
      </w:pPr>
      <w:bookmarkStart w:id="274" w:name="_Toc462904989"/>
      <w:r w:rsidRPr="004B11FB">
        <w:t xml:space="preserve">Tabela </w:t>
      </w:r>
      <w:r w:rsidRPr="004B11FB">
        <w:fldChar w:fldCharType="begin"/>
      </w:r>
      <w:r w:rsidRPr="004B11FB">
        <w:instrText xml:space="preserve"> SEQ Tabela \* ARABIC </w:instrText>
      </w:r>
      <w:r w:rsidRPr="004B11FB">
        <w:fldChar w:fldCharType="separate"/>
      </w:r>
      <w:r w:rsidR="00D44275">
        <w:rPr>
          <w:noProof/>
        </w:rPr>
        <w:t>34</w:t>
      </w:r>
      <w:r w:rsidRPr="004B11FB">
        <w:fldChar w:fldCharType="end"/>
      </w:r>
      <w:r w:rsidRPr="004B11FB">
        <w:t xml:space="preserve"> - </w:t>
      </w:r>
      <w:r w:rsidRPr="004B11FB">
        <w:rPr>
          <w:lang w:eastAsia="en-US"/>
        </w:rPr>
        <w:t>Matriz de interação referente à fase de implantação</w:t>
      </w:r>
      <w:bookmarkEnd w:id="274"/>
    </w:p>
    <w:p w:rsidR="001A00D1" w:rsidRPr="004B11FB" w:rsidRDefault="00181437" w:rsidP="001A00D1">
      <w:pPr>
        <w:rPr>
          <w:rFonts w:cs="Arial"/>
          <w:lang w:val="pt-PT" w:eastAsia="en-US"/>
        </w:rPr>
      </w:pPr>
      <w:r>
        <w:rPr>
          <w:noProof/>
        </w:rPr>
        <w:drawing>
          <wp:inline distT="0" distB="0" distL="0" distR="0" wp14:anchorId="18B74E8E" wp14:editId="4B4D4E5D">
            <wp:extent cx="8888730" cy="4125595"/>
            <wp:effectExtent l="0" t="0" r="7620" b="8255"/>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888730" cy="4125595"/>
                    </a:xfrm>
                    <a:prstGeom prst="rect">
                      <a:avLst/>
                    </a:prstGeom>
                    <a:noFill/>
                    <a:ln>
                      <a:noFill/>
                    </a:ln>
                  </pic:spPr>
                </pic:pic>
              </a:graphicData>
            </a:graphic>
          </wp:inline>
        </w:drawing>
      </w:r>
    </w:p>
    <w:p w:rsidR="001A00D1" w:rsidRPr="004B11FB" w:rsidRDefault="001A00D1" w:rsidP="001A00D1">
      <w:pPr>
        <w:rPr>
          <w:rFonts w:cs="Arial"/>
        </w:rPr>
      </w:pPr>
    </w:p>
    <w:p w:rsidR="00491F07" w:rsidRPr="004B11FB" w:rsidRDefault="004C4D97" w:rsidP="001A00D1">
      <w:pPr>
        <w:rPr>
          <w:rFonts w:cs="Arial"/>
          <w:lang w:val="pt-PT" w:eastAsia="en-US"/>
        </w:rPr>
      </w:pPr>
      <w:r>
        <w:rPr>
          <w:rFonts w:cs="Arial"/>
        </w:rPr>
        <w:lastRenderedPageBreak/>
        <w:t>Tabela 3</w:t>
      </w:r>
      <w:r w:rsidR="00D44275">
        <w:rPr>
          <w:rFonts w:cs="Arial"/>
        </w:rPr>
        <w:t>5</w:t>
      </w:r>
      <w:r w:rsidR="00B140A2" w:rsidRPr="004B11FB">
        <w:rPr>
          <w:rFonts w:cs="Arial"/>
        </w:rPr>
        <w:t xml:space="preserve">: </w:t>
      </w:r>
      <w:r w:rsidR="00491F07" w:rsidRPr="004B11FB">
        <w:rPr>
          <w:rFonts w:cs="Arial"/>
        </w:rPr>
        <w:t>Matriz de medidas mitigadoras na fase de implantação.</w:t>
      </w:r>
    </w:p>
    <w:p w:rsidR="00491F07" w:rsidRPr="004B11FB" w:rsidRDefault="00491F07" w:rsidP="001A00D1">
      <w:pPr>
        <w:pStyle w:val="Legenda"/>
        <w:keepNext/>
      </w:pPr>
      <w:bookmarkStart w:id="275" w:name="_Toc462904990"/>
      <w:r w:rsidRPr="004B11FB">
        <w:t xml:space="preserve">Tabela </w:t>
      </w:r>
      <w:r w:rsidRPr="004B11FB">
        <w:fldChar w:fldCharType="begin"/>
      </w:r>
      <w:r w:rsidRPr="004B11FB">
        <w:instrText xml:space="preserve"> SEQ Tabela \* ARABIC </w:instrText>
      </w:r>
      <w:r w:rsidRPr="004B11FB">
        <w:fldChar w:fldCharType="separate"/>
      </w:r>
      <w:r w:rsidR="00D44275">
        <w:rPr>
          <w:noProof/>
        </w:rPr>
        <w:t>35</w:t>
      </w:r>
      <w:r w:rsidRPr="004B11FB">
        <w:fldChar w:fldCharType="end"/>
      </w:r>
      <w:r w:rsidRPr="004B11FB">
        <w:t>- Matriz de medidas mitigadoras na fase de implantação</w:t>
      </w:r>
      <w:bookmarkEnd w:id="275"/>
    </w:p>
    <w:p w:rsidR="001A00D1" w:rsidRPr="004B11FB" w:rsidRDefault="00181437" w:rsidP="00B140A2">
      <w:pPr>
        <w:jc w:val="center"/>
        <w:rPr>
          <w:rFonts w:cs="Arial"/>
          <w:lang w:val="pt-PT" w:eastAsia="en-US"/>
        </w:rPr>
      </w:pPr>
      <w:r>
        <w:rPr>
          <w:noProof/>
        </w:rPr>
        <w:drawing>
          <wp:inline distT="0" distB="0" distL="0" distR="0" wp14:anchorId="6FC42923" wp14:editId="536B1E5F">
            <wp:extent cx="6133132" cy="4810125"/>
            <wp:effectExtent l="0" t="0" r="127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34735" cy="4811383"/>
                    </a:xfrm>
                    <a:prstGeom prst="rect">
                      <a:avLst/>
                    </a:prstGeom>
                    <a:noFill/>
                    <a:ln>
                      <a:noFill/>
                    </a:ln>
                  </pic:spPr>
                </pic:pic>
              </a:graphicData>
            </a:graphic>
          </wp:inline>
        </w:drawing>
      </w:r>
    </w:p>
    <w:p w:rsidR="00491F07" w:rsidRPr="004B11FB" w:rsidRDefault="004C4D97" w:rsidP="00491F07">
      <w:pPr>
        <w:rPr>
          <w:rFonts w:cs="Arial"/>
          <w:lang w:val="pt-PT" w:eastAsia="en-US"/>
        </w:rPr>
      </w:pPr>
      <w:r>
        <w:rPr>
          <w:rFonts w:cs="Arial"/>
        </w:rPr>
        <w:lastRenderedPageBreak/>
        <w:t>Tabela 3</w:t>
      </w:r>
      <w:r w:rsidR="00D44275">
        <w:rPr>
          <w:rFonts w:cs="Arial"/>
        </w:rPr>
        <w:t>6</w:t>
      </w:r>
      <w:r w:rsidR="00491F07" w:rsidRPr="004B11FB">
        <w:rPr>
          <w:rFonts w:cs="Arial"/>
        </w:rPr>
        <w:t>: Matriz de interação de avaliação dos impactos da fase de operação</w:t>
      </w:r>
    </w:p>
    <w:p w:rsidR="00491F07" w:rsidRPr="004B11FB" w:rsidRDefault="00491F07" w:rsidP="001A00D1">
      <w:pPr>
        <w:pStyle w:val="Legenda"/>
        <w:keepNext/>
      </w:pPr>
      <w:bookmarkStart w:id="276" w:name="_Toc462904991"/>
      <w:r w:rsidRPr="004B11FB">
        <w:t xml:space="preserve">Tabela </w:t>
      </w:r>
      <w:r w:rsidRPr="004B11FB">
        <w:fldChar w:fldCharType="begin"/>
      </w:r>
      <w:r w:rsidRPr="004B11FB">
        <w:instrText xml:space="preserve"> SEQ Tabela \* ARABIC </w:instrText>
      </w:r>
      <w:r w:rsidRPr="004B11FB">
        <w:fldChar w:fldCharType="separate"/>
      </w:r>
      <w:r w:rsidR="00D44275">
        <w:rPr>
          <w:noProof/>
        </w:rPr>
        <w:t>36</w:t>
      </w:r>
      <w:r w:rsidRPr="004B11FB">
        <w:fldChar w:fldCharType="end"/>
      </w:r>
      <w:r w:rsidRPr="004B11FB">
        <w:t xml:space="preserve"> - Matriz de interação de avaliação dos impactos da fase de operação</w:t>
      </w:r>
      <w:bookmarkEnd w:id="276"/>
    </w:p>
    <w:p w:rsidR="00E95D48" w:rsidRPr="004B11FB" w:rsidRDefault="00181437" w:rsidP="00491F07">
      <w:pPr>
        <w:rPr>
          <w:rFonts w:cs="Arial"/>
          <w:lang w:val="pt-PT" w:eastAsia="en-US"/>
        </w:rPr>
        <w:sectPr w:rsidR="00E95D48" w:rsidRPr="004B11FB" w:rsidSect="00491F07">
          <w:pgSz w:w="16840" w:h="11920" w:orient="landscape"/>
          <w:pgMar w:top="1701" w:right="1701" w:bottom="1134" w:left="1134" w:header="567" w:footer="232" w:gutter="0"/>
          <w:cols w:space="720"/>
          <w:noEndnote/>
          <w:docGrid w:linePitch="299"/>
        </w:sectPr>
      </w:pPr>
      <w:r>
        <w:rPr>
          <w:noProof/>
        </w:rPr>
        <w:drawing>
          <wp:inline distT="0" distB="0" distL="0" distR="0" wp14:anchorId="4F7909B0" wp14:editId="71758358">
            <wp:extent cx="8888730" cy="4455160"/>
            <wp:effectExtent l="0" t="0" r="7620" b="254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888730" cy="4455160"/>
                    </a:xfrm>
                    <a:prstGeom prst="rect">
                      <a:avLst/>
                    </a:prstGeom>
                    <a:noFill/>
                    <a:ln>
                      <a:noFill/>
                    </a:ln>
                  </pic:spPr>
                </pic:pic>
              </a:graphicData>
            </a:graphic>
          </wp:inline>
        </w:drawing>
      </w:r>
    </w:p>
    <w:p w:rsidR="00491F07" w:rsidRPr="004B11FB" w:rsidRDefault="004C4D97" w:rsidP="00E95D48">
      <w:pPr>
        <w:spacing w:before="0" w:after="0"/>
        <w:ind w:firstLine="0"/>
        <w:rPr>
          <w:rFonts w:ascii="Times New Roman" w:eastAsia="Calibri" w:hAnsi="Times New Roman"/>
          <w:szCs w:val="24"/>
        </w:rPr>
      </w:pPr>
      <w:r>
        <w:rPr>
          <w:rFonts w:eastAsia="Calibri" w:cs="Arial"/>
          <w:szCs w:val="24"/>
        </w:rPr>
        <w:lastRenderedPageBreak/>
        <w:t>Tabela 3</w:t>
      </w:r>
      <w:r w:rsidR="00D44275">
        <w:rPr>
          <w:rFonts w:eastAsia="Calibri" w:cs="Arial"/>
          <w:szCs w:val="24"/>
        </w:rPr>
        <w:t>7</w:t>
      </w:r>
      <w:r w:rsidR="00491F07" w:rsidRPr="004B11FB">
        <w:rPr>
          <w:rFonts w:eastAsia="Calibri" w:cs="Arial"/>
          <w:szCs w:val="24"/>
        </w:rPr>
        <w:t>: Valoração dos Impactos por componente ambiental da fase de implantação</w:t>
      </w:r>
      <w:r w:rsidR="00491F07" w:rsidRPr="004B11FB">
        <w:rPr>
          <w:rFonts w:ascii="Times New Roman" w:eastAsia="Calibri" w:hAnsi="Times New Roman"/>
          <w:szCs w:val="24"/>
        </w:rPr>
        <w:t>.</w:t>
      </w:r>
    </w:p>
    <w:p w:rsidR="00E95D48" w:rsidRPr="004B11FB" w:rsidRDefault="00491F07" w:rsidP="00E95D48">
      <w:pPr>
        <w:pStyle w:val="Legenda"/>
      </w:pPr>
      <w:bookmarkStart w:id="277" w:name="_Toc462904992"/>
      <w:r w:rsidRPr="004B11FB">
        <w:t xml:space="preserve">Tabela </w:t>
      </w:r>
      <w:r w:rsidRPr="004B11FB">
        <w:fldChar w:fldCharType="begin"/>
      </w:r>
      <w:r w:rsidRPr="004B11FB">
        <w:instrText xml:space="preserve"> SEQ Tabela \* ARABIC </w:instrText>
      </w:r>
      <w:r w:rsidRPr="004B11FB">
        <w:fldChar w:fldCharType="separate"/>
      </w:r>
      <w:r w:rsidR="00D44275">
        <w:rPr>
          <w:noProof/>
        </w:rPr>
        <w:t>37</w:t>
      </w:r>
      <w:r w:rsidRPr="004B11FB">
        <w:fldChar w:fldCharType="end"/>
      </w:r>
      <w:r w:rsidR="00E95D48" w:rsidRPr="004B11FB">
        <w:t xml:space="preserve"> - Valoração dos Impactos por componente ambiental da fase de implantação.</w:t>
      </w:r>
      <w:bookmarkEnd w:id="277"/>
    </w:p>
    <w:p w:rsidR="00491F07" w:rsidRPr="004B11FB" w:rsidRDefault="00491F07" w:rsidP="00E95D48">
      <w:pPr>
        <w:pStyle w:val="Legenda"/>
        <w:keepNext/>
        <w:rPr>
          <w:lang w:val="pt-BR"/>
        </w:rPr>
      </w:pPr>
    </w:p>
    <w:p w:rsidR="00491F07" w:rsidRPr="004B11FB" w:rsidRDefault="00181437" w:rsidP="00E95D48">
      <w:pPr>
        <w:jc w:val="center"/>
        <w:rPr>
          <w:rFonts w:cs="Arial"/>
          <w:lang w:val="pt-PT" w:eastAsia="en-US"/>
        </w:rPr>
      </w:pPr>
      <w:r>
        <w:rPr>
          <w:noProof/>
        </w:rPr>
        <w:drawing>
          <wp:inline distT="0" distB="0" distL="0" distR="0" wp14:anchorId="443CC213" wp14:editId="69EE3D86">
            <wp:extent cx="4476115" cy="2552065"/>
            <wp:effectExtent l="0" t="0" r="635" b="635"/>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76115" cy="2552065"/>
                    </a:xfrm>
                    <a:prstGeom prst="rect">
                      <a:avLst/>
                    </a:prstGeom>
                    <a:noFill/>
                    <a:ln>
                      <a:noFill/>
                    </a:ln>
                  </pic:spPr>
                </pic:pic>
              </a:graphicData>
            </a:graphic>
          </wp:inline>
        </w:drawing>
      </w:r>
    </w:p>
    <w:p w:rsidR="00E95D48" w:rsidRPr="004B11FB" w:rsidRDefault="004C4D97" w:rsidP="00E95D48">
      <w:pPr>
        <w:spacing w:before="0" w:after="0"/>
        <w:ind w:firstLine="0"/>
        <w:rPr>
          <w:rFonts w:eastAsia="Calibri" w:cs="Arial"/>
          <w:szCs w:val="24"/>
        </w:rPr>
      </w:pPr>
      <w:r>
        <w:rPr>
          <w:rFonts w:eastAsia="Calibri" w:cs="Arial"/>
          <w:szCs w:val="24"/>
        </w:rPr>
        <w:t>Tabela 3</w:t>
      </w:r>
      <w:r w:rsidR="00D44275">
        <w:rPr>
          <w:rFonts w:eastAsia="Calibri" w:cs="Arial"/>
          <w:szCs w:val="24"/>
        </w:rPr>
        <w:t>8</w:t>
      </w:r>
      <w:r w:rsidR="00E95D48" w:rsidRPr="004B11FB">
        <w:rPr>
          <w:rFonts w:eastAsia="Calibri" w:cs="Arial"/>
          <w:szCs w:val="24"/>
        </w:rPr>
        <w:t>: Valoração dos Impactos por componente ambiental da fase de operação.</w:t>
      </w:r>
    </w:p>
    <w:p w:rsidR="00E95D48" w:rsidRPr="004B11FB" w:rsidRDefault="00E95D48" w:rsidP="003E323B">
      <w:pPr>
        <w:pStyle w:val="Legenda"/>
        <w:rPr>
          <w:rFonts w:cs="Arial"/>
          <w:bCs/>
          <w:sz w:val="18"/>
          <w:szCs w:val="18"/>
          <w:lang w:val="pt-BR"/>
        </w:rPr>
      </w:pPr>
      <w:bookmarkStart w:id="278" w:name="_Toc462904993"/>
      <w:r w:rsidRPr="004B11FB">
        <w:t xml:space="preserve">Tabela </w:t>
      </w:r>
      <w:r w:rsidRPr="004B11FB">
        <w:fldChar w:fldCharType="begin"/>
      </w:r>
      <w:r w:rsidRPr="004B11FB">
        <w:instrText xml:space="preserve"> SEQ Tabela \* ARABIC </w:instrText>
      </w:r>
      <w:r w:rsidRPr="004B11FB">
        <w:fldChar w:fldCharType="separate"/>
      </w:r>
      <w:r w:rsidR="00D44275">
        <w:rPr>
          <w:noProof/>
        </w:rPr>
        <w:t>38</w:t>
      </w:r>
      <w:r w:rsidRPr="004B11FB">
        <w:fldChar w:fldCharType="end"/>
      </w:r>
      <w:r w:rsidRPr="004B11FB">
        <w:t xml:space="preserve"> - </w:t>
      </w:r>
      <w:r w:rsidRPr="004B11FB">
        <w:rPr>
          <w:rFonts w:cs="Arial"/>
          <w:bCs/>
          <w:sz w:val="18"/>
          <w:szCs w:val="18"/>
          <w:lang w:val="pt-BR"/>
        </w:rPr>
        <w:t>Valoração dos Impactos por componente ambiental da fase de operação.</w:t>
      </w:r>
      <w:bookmarkEnd w:id="278"/>
    </w:p>
    <w:p w:rsidR="00E95D48" w:rsidRPr="004B11FB" w:rsidRDefault="00E95D48" w:rsidP="00E95D48">
      <w:pPr>
        <w:pStyle w:val="Legenda"/>
        <w:keepNext/>
        <w:rPr>
          <w:lang w:val="pt-BR"/>
        </w:rPr>
      </w:pPr>
    </w:p>
    <w:p w:rsidR="00491F07" w:rsidRPr="004B11FB" w:rsidRDefault="00181437" w:rsidP="003E323B">
      <w:pPr>
        <w:jc w:val="center"/>
        <w:rPr>
          <w:rFonts w:cs="Arial"/>
          <w:lang w:val="pt-PT" w:eastAsia="en-US"/>
        </w:rPr>
      </w:pPr>
      <w:r>
        <w:rPr>
          <w:noProof/>
        </w:rPr>
        <w:drawing>
          <wp:inline distT="0" distB="0" distL="0" distR="0" wp14:anchorId="73BB29B9" wp14:editId="6E3C9B8F">
            <wp:extent cx="3466465" cy="2552065"/>
            <wp:effectExtent l="0" t="0" r="635" b="635"/>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466465" cy="2552065"/>
                    </a:xfrm>
                    <a:prstGeom prst="rect">
                      <a:avLst/>
                    </a:prstGeom>
                    <a:noFill/>
                    <a:ln>
                      <a:noFill/>
                    </a:ln>
                  </pic:spPr>
                </pic:pic>
              </a:graphicData>
            </a:graphic>
          </wp:inline>
        </w:drawing>
      </w:r>
    </w:p>
    <w:p w:rsidR="00181437" w:rsidRPr="001515A8" w:rsidRDefault="00181437" w:rsidP="00181437">
      <w:pPr>
        <w:rPr>
          <w:rFonts w:cs="Arial"/>
        </w:rPr>
      </w:pPr>
      <w:r w:rsidRPr="001515A8">
        <w:rPr>
          <w:rFonts w:cs="Arial"/>
        </w:rPr>
        <w:t>A quantificação e/ ou qualificação dos impactos torna-se útil ao passo em que ela pode auxiliar a estabelecer medidas de proteção e conservação para reduzir os efeitos ambientais decorrentes. Assim, a análise, em sua totalidade, foi realizada a partir de construção de Matriz de Avaliação dos Impactos, o que permite equacionar as medidas mitigadoras.</w:t>
      </w:r>
    </w:p>
    <w:p w:rsidR="00181437" w:rsidRPr="001515A8" w:rsidRDefault="00181437" w:rsidP="00181437">
      <w:pPr>
        <w:rPr>
          <w:rFonts w:cs="Arial"/>
          <w:lang w:eastAsia="en-US"/>
        </w:rPr>
      </w:pPr>
      <w:r w:rsidRPr="001515A8">
        <w:rPr>
          <w:rFonts w:cs="Arial"/>
          <w:lang w:eastAsia="en-US"/>
        </w:rPr>
        <w:lastRenderedPageBreak/>
        <w:t>Com relação à avaliação qualitativa e quantitativa dos impactos ficou evidenciado que os impactos negativos em valores sinérgicos, em sua maioria apontam para uma temporalidade limitada às obras de engenharia e que</w:t>
      </w:r>
      <w:r w:rsidRPr="001515A8">
        <w:rPr>
          <w:rFonts w:cs="Arial"/>
        </w:rPr>
        <w:t xml:space="preserve"> </w:t>
      </w:r>
      <w:r w:rsidRPr="001515A8">
        <w:rPr>
          <w:rFonts w:cs="Arial"/>
          <w:lang w:eastAsia="en-US"/>
        </w:rPr>
        <w:t>em que todos os impactos negativos em sua fase de implantação apresentam medidas mitigadoras.</w:t>
      </w:r>
    </w:p>
    <w:p w:rsidR="00491F07" w:rsidRPr="004B11FB" w:rsidRDefault="00181437" w:rsidP="00181437">
      <w:pPr>
        <w:rPr>
          <w:rFonts w:cs="Arial"/>
          <w:lang w:val="pt-PT" w:eastAsia="en-US"/>
        </w:rPr>
      </w:pPr>
      <w:r w:rsidRPr="001515A8">
        <w:rPr>
          <w:rFonts w:cs="Arial"/>
          <w:lang w:eastAsia="en-US"/>
        </w:rPr>
        <w:t>Com relação ao resultado da matriz de interação ficou evidenciado que os impactos positivos são maiores nas somas dos meios, fazendo um total da avaliação qualitativa e quantita</w:t>
      </w:r>
      <w:r w:rsidR="00101A22">
        <w:rPr>
          <w:rFonts w:cs="Arial"/>
          <w:lang w:eastAsia="en-US"/>
        </w:rPr>
        <w:t>ti</w:t>
      </w:r>
      <w:r w:rsidRPr="001515A8">
        <w:rPr>
          <w:rFonts w:cs="Arial"/>
          <w:lang w:eastAsia="en-US"/>
        </w:rPr>
        <w:t>va dos impactos seja positiva</w:t>
      </w:r>
      <w:r w:rsidR="00E95D48" w:rsidRPr="004B11FB">
        <w:t>.</w:t>
      </w:r>
    </w:p>
    <w:p w:rsidR="00D658C0" w:rsidRPr="004B11FB" w:rsidRDefault="00E95D48" w:rsidP="00D44275">
      <w:pPr>
        <w:pStyle w:val="Ttulo2"/>
        <w:numPr>
          <w:ilvl w:val="1"/>
          <w:numId w:val="2"/>
        </w:numPr>
        <w:tabs>
          <w:tab w:val="left" w:pos="993"/>
        </w:tabs>
      </w:pPr>
      <w:bookmarkStart w:id="279" w:name="_Toc462904862"/>
      <w:bookmarkEnd w:id="268"/>
      <w:r w:rsidRPr="004B11FB">
        <w:t>MEDIDAS COMPENSATÓRIAS E MITIGADORAS</w:t>
      </w:r>
      <w:bookmarkEnd w:id="279"/>
    </w:p>
    <w:p w:rsidR="00E95D48" w:rsidRPr="004B11FB" w:rsidRDefault="00E95D48" w:rsidP="00E95D48">
      <w:r w:rsidRPr="004B11FB">
        <w:t>Objetivando evitar, minimizar e/ou compensar os impactos negativos da implantação e operação do empreendimento das adutoras são propostas as seguintes medidas mitigadoras.</w:t>
      </w:r>
    </w:p>
    <w:bookmarkEnd w:id="266"/>
    <w:p w:rsidR="006900C6" w:rsidRPr="003E323B" w:rsidRDefault="00E95D48" w:rsidP="00D44275">
      <w:pPr>
        <w:pStyle w:val="Ttulo3"/>
        <w:numPr>
          <w:ilvl w:val="2"/>
          <w:numId w:val="2"/>
        </w:numPr>
      </w:pPr>
      <w:r w:rsidRPr="004B11FB">
        <w:t>FASE DE IMPLANTAÇÃO</w:t>
      </w:r>
    </w:p>
    <w:p w:rsidR="00E95D48" w:rsidRPr="004B11FB" w:rsidRDefault="00E95D48" w:rsidP="00D44275">
      <w:pPr>
        <w:pStyle w:val="Ttulo4"/>
        <w:numPr>
          <w:ilvl w:val="3"/>
          <w:numId w:val="2"/>
        </w:numPr>
      </w:pPr>
      <w:r w:rsidRPr="004B11FB">
        <w:t>INSTALAÇÃO DO CANTEIRO DE OBRAS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No canteiro de obras concentram-se os trabalhadores da obra. Aí se concentra também, de forma bastante pontual, a geração de efluentes sanitários e de resíduos sólidos.</w:t>
      </w:r>
    </w:p>
    <w:p w:rsidR="00E95D48" w:rsidRPr="004B11FB" w:rsidRDefault="00E95D48" w:rsidP="006900C6">
      <w:r w:rsidRPr="004B11FB">
        <w:t>No canteiro de obras também se concentram máquinas e equipamentos para estacionamento de pernoites e manutenção. Aqui ocorre forte possibilidade</w:t>
      </w:r>
      <w:r w:rsidR="006900C6" w:rsidRPr="004B11FB">
        <w:t xml:space="preserve"> de vazamento de óleo e graxos.</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3E323B">
      <w:r w:rsidRPr="004B11FB">
        <w:t xml:space="preserve">Os resíduos sólidos devem ser dispostos em contêineres apropriados para posterior descarte no aterro sanitário mais próximo. </w:t>
      </w:r>
    </w:p>
    <w:p w:rsidR="00E95D48" w:rsidRPr="004B11FB" w:rsidRDefault="00E95D48" w:rsidP="00E95D48">
      <w:r w:rsidRPr="004B11FB">
        <w:t>Os efluentes sanitários, face à pequena quantidade gerada, deverão ser dispostos através de fossas e valas de infiltração ou em banheiro químico.</w:t>
      </w:r>
    </w:p>
    <w:p w:rsidR="00E95D48" w:rsidRPr="004B11FB" w:rsidRDefault="00E95D48" w:rsidP="00E95D48">
      <w:pPr>
        <w:rPr>
          <w:rFonts w:cs="Arial"/>
          <w:lang w:val="pt-PT" w:eastAsia="en-US"/>
        </w:rPr>
      </w:pPr>
      <w:r w:rsidRPr="004B11FB">
        <w:t>As máquinas e equipamentos deverão ter um local próprio e exclusivo para estacionamento, pernoite e manutenção, concentrando os acidentes de vazamentos e facilitando a recuperação (retirada e descarte) imediata do solo contaminado.</w:t>
      </w:r>
    </w:p>
    <w:p w:rsidR="00E95D48" w:rsidRPr="004B11FB" w:rsidRDefault="00E95D48" w:rsidP="00D44275">
      <w:pPr>
        <w:pStyle w:val="Ttulo4"/>
        <w:numPr>
          <w:ilvl w:val="3"/>
          <w:numId w:val="2"/>
        </w:numPr>
      </w:pPr>
      <w:r w:rsidRPr="004B11FB">
        <w:lastRenderedPageBreak/>
        <w:t>EMISSÃO DE PARTICULADOS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A movimentação de veículos e máquinas pela área diretamente afetada deve promover a emissão de particulados no ar.</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Nas obras de terraplanagem molhar a terra para minimizar a emissão de particulados.</w:t>
      </w:r>
    </w:p>
    <w:p w:rsidR="00E95D48" w:rsidRPr="004B11FB" w:rsidRDefault="00E95D48" w:rsidP="00D44275">
      <w:pPr>
        <w:pStyle w:val="Ttulo4"/>
        <w:numPr>
          <w:ilvl w:val="3"/>
          <w:numId w:val="2"/>
        </w:numPr>
      </w:pPr>
      <w:r w:rsidRPr="004B11FB">
        <w:t>CO2 GERADO PELOS MOTORES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A geração de dióxido de carbono é insignificante uma vez que, as maquinas só será usado poucas vezes, em decorrência da área do empreendimento ser quase plana e se encontrar no estágio altamente antrópico. Logo nesta fase os procedimentos de deslocamento de maquinas são impactos aceitáveis e sem mitigações.</w:t>
      </w:r>
    </w:p>
    <w:p w:rsidR="00E95D48" w:rsidRPr="004B11FB" w:rsidRDefault="00E95D48" w:rsidP="00D44275">
      <w:pPr>
        <w:pStyle w:val="Ttulo4"/>
        <w:numPr>
          <w:ilvl w:val="3"/>
          <w:numId w:val="2"/>
        </w:numPr>
      </w:pPr>
      <w:r w:rsidRPr="004B11FB">
        <w:t>GERAÇÃO DE RUÍDOS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Nessa fase, várias máquinas e veículos adentrarão à área e lá permanecerão por vários meses, com funcionamento diário. Os ruídos dos motores, dos escapamentos e dos deslocamentos dessas máquinas e veículos somam-se no sentido de promover significativo incremento com fortes incômodos auditivos.</w:t>
      </w:r>
    </w:p>
    <w:p w:rsidR="00E95D48" w:rsidRPr="003E323B" w:rsidRDefault="00E95D48" w:rsidP="003E323B">
      <w:pPr>
        <w:rPr>
          <w:rFonts w:cs="Arial"/>
          <w:b/>
          <w:lang w:val="pt-PT" w:eastAsia="en-US"/>
        </w:rPr>
      </w:pPr>
      <w:r w:rsidRPr="004B11FB">
        <w:rPr>
          <w:rFonts w:cs="Arial"/>
          <w:b/>
          <w:lang w:val="pt-PT" w:eastAsia="en-US"/>
        </w:rPr>
        <w:t>Mitigação:</w:t>
      </w:r>
    </w:p>
    <w:p w:rsidR="00E95D48" w:rsidRPr="004B11FB" w:rsidRDefault="00E95D48" w:rsidP="00E95D48">
      <w:r w:rsidRPr="004B11FB">
        <w:t>Recomenda-se a utilização de Equipamentos de Proteção Individual (EPI’s) para os trabalhadores.</w:t>
      </w:r>
    </w:p>
    <w:p w:rsidR="00E95D48" w:rsidRPr="004B11FB" w:rsidRDefault="00E95D48" w:rsidP="00D44275">
      <w:pPr>
        <w:pStyle w:val="Ttulo4"/>
        <w:numPr>
          <w:ilvl w:val="3"/>
          <w:numId w:val="2"/>
        </w:numPr>
      </w:pPr>
      <w:r w:rsidRPr="004B11FB">
        <w:t>RISCO DE ACIDENTES</w:t>
      </w:r>
    </w:p>
    <w:p w:rsidR="00E95D48" w:rsidRPr="004B11FB" w:rsidRDefault="00E95D48" w:rsidP="00E95D48">
      <w:pPr>
        <w:rPr>
          <w:rFonts w:cs="Arial"/>
          <w:lang w:val="pt-PT" w:eastAsia="en-US"/>
        </w:rPr>
      </w:pPr>
      <w:r w:rsidRPr="004B11FB">
        <w:rPr>
          <w:rFonts w:cs="Arial"/>
          <w:b/>
          <w:lang w:val="pt-PT" w:eastAsia="en-US"/>
        </w:rPr>
        <w:t>Descrição</w:t>
      </w:r>
      <w:r w:rsidRPr="004B11FB">
        <w:rPr>
          <w:rFonts w:cs="Arial"/>
          <w:lang w:val="pt-PT" w:eastAsia="en-US"/>
        </w:rPr>
        <w:t>:</w:t>
      </w:r>
    </w:p>
    <w:p w:rsidR="00E95D48" w:rsidRPr="004B11FB" w:rsidRDefault="00E95D48" w:rsidP="00E95D48">
      <w:r w:rsidRPr="004B11FB">
        <w:t xml:space="preserve">O acidente de trabalho, por mais remoto que seja, existe em qualquer meio. Nesse sentido, o empreendimento envolverá por um lado, máquinas e veículos </w:t>
      </w:r>
      <w:r w:rsidRPr="004B11FB">
        <w:lastRenderedPageBreak/>
        <w:t>pesados e, por outro lado, trabalhadores. Essa junção de homens e máquinas necessita de planejamento que minimize o risco de acidentes.</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Para minimização do risco de acidentes recomenda-se a definição de rotas preferenciais de trânsito de veículos e máquinas, placas sinalizadoras e indicativas e equipamentos de proteção individual (EPI).</w:t>
      </w:r>
    </w:p>
    <w:p w:rsidR="00E95D48" w:rsidRPr="004B11FB" w:rsidRDefault="00E95D48" w:rsidP="00D44275">
      <w:pPr>
        <w:pStyle w:val="Ttulo4"/>
        <w:numPr>
          <w:ilvl w:val="3"/>
          <w:numId w:val="2"/>
        </w:numPr>
      </w:pPr>
      <w:r w:rsidRPr="004B11FB">
        <w:t>CONTAMINAÇÃO DO SOLO</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O grande número de máquinas e veículos concentrados em um local</w:t>
      </w:r>
      <w:r w:rsidR="00433D4D" w:rsidRPr="004B11FB">
        <w:t xml:space="preserve"> quer</w:t>
      </w:r>
      <w:r w:rsidRPr="004B11FB">
        <w:t xml:space="preserve"> para o seu abastecimento, quer para sua manutenção, induz a possibilidade de vazamento acidental de óleos e graxos junto ao solo, contaminando-o.</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 xml:space="preserve">É recomendável que seja definida uma área específica para estacionamento, manutenção e abastecimento de máquinas e veículos (oficina). </w:t>
      </w:r>
    </w:p>
    <w:p w:rsidR="00E95D48" w:rsidRPr="004B11FB" w:rsidRDefault="00E95D48" w:rsidP="00E95D48">
      <w:r w:rsidRPr="004B11FB">
        <w:t>Na hipótese de acidente de contaminação do solo, recomenda-se a remoção imediata desse solo contaminado e depois a destinação final correta.</w:t>
      </w:r>
    </w:p>
    <w:p w:rsidR="00E95D48" w:rsidRPr="004B11FB" w:rsidRDefault="00E95D48" w:rsidP="00D44275">
      <w:pPr>
        <w:pStyle w:val="Ttulo4"/>
        <w:numPr>
          <w:ilvl w:val="3"/>
          <w:numId w:val="2"/>
        </w:numPr>
      </w:pPr>
      <w:r w:rsidRPr="004B11FB">
        <w:t>GERAÇÃO DE RESÍDUOS NA CONSTRUÇÃO CIVIL</w:t>
      </w:r>
    </w:p>
    <w:p w:rsidR="00E95D48" w:rsidRPr="004B11FB" w:rsidRDefault="006900C6" w:rsidP="006900C6">
      <w:pPr>
        <w:rPr>
          <w:rFonts w:cs="Arial"/>
          <w:b/>
          <w:lang w:val="pt-PT" w:eastAsia="en-US"/>
        </w:rPr>
      </w:pPr>
      <w:r w:rsidRPr="004B11FB">
        <w:rPr>
          <w:rFonts w:cs="Arial"/>
          <w:b/>
          <w:lang w:val="pt-PT" w:eastAsia="en-US"/>
        </w:rPr>
        <w:t xml:space="preserve"> Descrição:</w:t>
      </w:r>
    </w:p>
    <w:p w:rsidR="00E95D48" w:rsidRPr="004B11FB" w:rsidRDefault="00E95D48" w:rsidP="00E95D48">
      <w:r w:rsidRPr="004B11FB">
        <w:t xml:space="preserve">Como as obras são de pequeno porte, mesmo assim, gerará acúmulos de materiais de construção tanto no que se refere à demolição e às escavações, como também quanto o que se reporta aos aterros, tubos, juntas, etc. Trata-se um impacto negativo. </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Este tipo de impacto cessará quando ao término da obra. Fazer a limpeza contínua dos entulhos e seu acondicionamento durante e após o término das obras conforme o Projeto de Gerenciamento de Resíduos da Construção Civil – PGRCC.</w:t>
      </w:r>
    </w:p>
    <w:p w:rsidR="00E95D48" w:rsidRPr="004B11FB" w:rsidRDefault="00E95D48" w:rsidP="00D44275">
      <w:pPr>
        <w:pStyle w:val="Ttulo4"/>
        <w:numPr>
          <w:ilvl w:val="3"/>
          <w:numId w:val="2"/>
        </w:numPr>
      </w:pPr>
      <w:r w:rsidRPr="004B11FB">
        <w:t>TRANSTORNO NO TRÂNSITO LOCAL</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lastRenderedPageBreak/>
        <w:t xml:space="preserve">A movimentação de máquinas e veículos leves e pesados, nessa fase de instalação, fatalmente implicará em um acréscimo de trânsito e, mas como se trata de uma comunidade de pouca movimentação, dificilmente trará transtornos. </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Recomenda-se priorizar o uso da rodovia de acesso exclusivamente nos horários comerciais (08:00 às 12:00 horas e 14:00 às 18:00 horas) e apenas nos dias de semana (de segunda à sexta-feira).</w:t>
      </w:r>
    </w:p>
    <w:p w:rsidR="00E95D48" w:rsidRPr="003E323B" w:rsidRDefault="00E95D48" w:rsidP="00D44275">
      <w:pPr>
        <w:pStyle w:val="Ttulo4"/>
        <w:numPr>
          <w:ilvl w:val="3"/>
          <w:numId w:val="2"/>
        </w:numPr>
      </w:pPr>
      <w:r w:rsidRPr="004B11FB">
        <w:t>AFUGENTAMENO DA FAUNA E PERDA DE BIODIVERSSIDADE.</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 xml:space="preserve">A movimentação de máquinas e veículos, junto com os processos de engenharia acarretará o afugentamento da fauna local e consequentemente a perda da biodiversidade local. </w:t>
      </w:r>
    </w:p>
    <w:p w:rsidR="00E95D48" w:rsidRPr="003E323B" w:rsidRDefault="00E95D48" w:rsidP="003E323B">
      <w:pPr>
        <w:rPr>
          <w:rFonts w:cs="Arial"/>
          <w:b/>
          <w:lang w:val="pt-PT" w:eastAsia="en-US"/>
        </w:rPr>
      </w:pPr>
      <w:r w:rsidRPr="004B11FB">
        <w:rPr>
          <w:rFonts w:cs="Arial"/>
          <w:b/>
          <w:lang w:val="pt-PT" w:eastAsia="en-US"/>
        </w:rPr>
        <w:t>Mitigação:</w:t>
      </w:r>
    </w:p>
    <w:p w:rsidR="00E95D48" w:rsidRPr="004B11FB" w:rsidRDefault="00E95D48" w:rsidP="00E95D48">
      <w:r w:rsidRPr="004B11FB">
        <w:t xml:space="preserve">O afugentamento das espécies é inevitável, mas serão implementadas ações de engenharia apenas nas regiões onde não tem vegetação, serão </w:t>
      </w:r>
      <w:r w:rsidR="00BD5E46" w:rsidRPr="004B11FB">
        <w:t>introduzidas</w:t>
      </w:r>
      <w:r w:rsidRPr="004B11FB">
        <w:t xml:space="preserve"> as adutoras nos seguimentos das estradas existentes.</w:t>
      </w:r>
    </w:p>
    <w:p w:rsidR="00E95D48" w:rsidRPr="004B11FB" w:rsidRDefault="00E95D48" w:rsidP="00D44275">
      <w:pPr>
        <w:pStyle w:val="Ttulo4"/>
        <w:numPr>
          <w:ilvl w:val="3"/>
          <w:numId w:val="2"/>
        </w:numPr>
      </w:pPr>
      <w:r w:rsidRPr="004B11FB">
        <w:t>GERAÇÃO DE EMPREGOS</w:t>
      </w:r>
    </w:p>
    <w:p w:rsidR="00E95D48" w:rsidRPr="004B11FB" w:rsidRDefault="00E95D48" w:rsidP="00E95D48">
      <w:pPr>
        <w:rPr>
          <w:rFonts w:cs="Arial"/>
          <w:b/>
          <w:lang w:val="pt-PT" w:eastAsia="en-US"/>
        </w:rPr>
      </w:pPr>
      <w:r w:rsidRPr="004B11FB">
        <w:rPr>
          <w:rFonts w:cs="Arial"/>
          <w:b/>
          <w:lang w:val="pt-PT" w:eastAsia="en-US"/>
        </w:rPr>
        <w:t>Descrição:</w:t>
      </w:r>
    </w:p>
    <w:p w:rsidR="00E95D48" w:rsidRPr="004B11FB" w:rsidRDefault="00E95D48" w:rsidP="00E95D48">
      <w:r w:rsidRPr="004B11FB">
        <w:t>Na fase de instalação predominarão os serviços e obras de engenharia e, daí, a contratação de significativa mão de obra para construção civil e sanitárias.  Isso implica em pequena quantidade de mão de obra especializada e uma quantidade maior de mão de obra operária. Os serviços perdurarão enquanto perdurar a instalação do empreendimento e, com eles, a duração da contratação da mão de obra.</w:t>
      </w:r>
    </w:p>
    <w:p w:rsidR="00E95D48" w:rsidRPr="004B11FB" w:rsidRDefault="00E95D48" w:rsidP="00E95D48">
      <w:pPr>
        <w:rPr>
          <w:rFonts w:cs="Arial"/>
          <w:b/>
          <w:lang w:val="pt-PT" w:eastAsia="en-US"/>
        </w:rPr>
      </w:pPr>
      <w:r w:rsidRPr="004B11FB">
        <w:rPr>
          <w:rFonts w:cs="Arial"/>
          <w:b/>
          <w:lang w:val="pt-PT" w:eastAsia="en-US"/>
        </w:rPr>
        <w:t>Mitigação:</w:t>
      </w:r>
    </w:p>
    <w:p w:rsidR="00E95D48" w:rsidRPr="004B11FB" w:rsidRDefault="00E95D48" w:rsidP="00E95D48">
      <w:r w:rsidRPr="004B11FB">
        <w:t>Priorizar a contratação de mão de obra local.</w:t>
      </w:r>
    </w:p>
    <w:p w:rsidR="00E95D48" w:rsidRPr="004B11FB" w:rsidRDefault="00E95D48" w:rsidP="00D44275">
      <w:pPr>
        <w:pStyle w:val="Ttulo4"/>
        <w:numPr>
          <w:ilvl w:val="3"/>
          <w:numId w:val="2"/>
        </w:numPr>
      </w:pPr>
      <w:r w:rsidRPr="004B11FB">
        <w:t>GERAÇÃO DE RENDA</w:t>
      </w:r>
    </w:p>
    <w:p w:rsidR="00E95D48" w:rsidRPr="004B11FB" w:rsidRDefault="00E95D48" w:rsidP="00E95D48">
      <w:pPr>
        <w:rPr>
          <w:rFonts w:cs="Arial"/>
          <w:lang w:val="pt-PT" w:eastAsia="en-US"/>
        </w:rPr>
      </w:pPr>
      <w:r w:rsidRPr="004B11FB">
        <w:rPr>
          <w:rFonts w:cs="Arial"/>
          <w:b/>
          <w:lang w:val="pt-PT" w:eastAsia="en-US"/>
        </w:rPr>
        <w:t>Descrição</w:t>
      </w:r>
      <w:r w:rsidRPr="004B11FB">
        <w:rPr>
          <w:rFonts w:cs="Arial"/>
          <w:lang w:val="pt-PT" w:eastAsia="en-US"/>
        </w:rPr>
        <w:t>:</w:t>
      </w:r>
    </w:p>
    <w:p w:rsidR="00E95D48" w:rsidRPr="004B11FB" w:rsidRDefault="00E95D48" w:rsidP="00E95D48">
      <w:r w:rsidRPr="004B11FB">
        <w:lastRenderedPageBreak/>
        <w:t>A geração de renda é uma consequência direta da geração de empregos. Enquanto este sinaliza para um bem estar psicossocial, o primeiro sinaliza para possibilidades de poupança e consumo. A geração de renda tem ainda, no sentido econômico, um amplo amparo nas necessidades de geração e crescimento de divisas internas.</w:t>
      </w:r>
    </w:p>
    <w:p w:rsidR="00E95D48" w:rsidRPr="004B11FB" w:rsidRDefault="00E95D48" w:rsidP="00E95D48">
      <w:pPr>
        <w:rPr>
          <w:rFonts w:cs="Arial"/>
          <w:b/>
          <w:lang w:val="pt-PT" w:eastAsia="en-US"/>
        </w:rPr>
      </w:pPr>
      <w:r w:rsidRPr="004B11FB">
        <w:rPr>
          <w:rFonts w:cs="Arial"/>
          <w:b/>
          <w:lang w:val="pt-PT" w:eastAsia="en-US"/>
        </w:rPr>
        <w:t xml:space="preserve">Mitigação: </w:t>
      </w:r>
    </w:p>
    <w:p w:rsidR="00E95D48" w:rsidRPr="004B11FB" w:rsidRDefault="00E95D48" w:rsidP="00E95D48">
      <w:r w:rsidRPr="004B11FB">
        <w:t>Trata-se indiscutivelmente de um impacto de natureza positiva e, como tal, recomenda-se dentro de um programa de educação ambiental, a conscientização da importância da renda gerada.</w:t>
      </w:r>
    </w:p>
    <w:p w:rsidR="00E95D48" w:rsidRPr="004B11FB" w:rsidRDefault="00E95D48" w:rsidP="00D44275">
      <w:pPr>
        <w:pStyle w:val="Ttulo4"/>
        <w:numPr>
          <w:ilvl w:val="3"/>
          <w:numId w:val="2"/>
        </w:numPr>
      </w:pPr>
      <w:r w:rsidRPr="004B11FB">
        <w:t>VALORIZAÇÃO DE TERRENOS LOCAIS</w:t>
      </w:r>
    </w:p>
    <w:p w:rsidR="00E95D48" w:rsidRPr="003E323B" w:rsidRDefault="00E95D48" w:rsidP="003E323B">
      <w:pPr>
        <w:rPr>
          <w:rFonts w:cs="Arial"/>
          <w:b/>
          <w:lang w:val="pt-PT" w:eastAsia="en-US"/>
        </w:rPr>
      </w:pPr>
      <w:r w:rsidRPr="004B11FB">
        <w:rPr>
          <w:rFonts w:cs="Arial"/>
          <w:b/>
          <w:lang w:val="pt-PT" w:eastAsia="en-US"/>
        </w:rPr>
        <w:t>Descrição:</w:t>
      </w:r>
    </w:p>
    <w:p w:rsidR="00E95D48" w:rsidRPr="004B11FB" w:rsidRDefault="00E95D48" w:rsidP="00E95D48">
      <w:r w:rsidRPr="004B11FB">
        <w:t>É inegável que toda e qualquer melhoria significativa, principalmente no que tange a infraestrutura e, mais principalmente no que tange à melhoria da qualidade de vida, gera valorização de terras, considerando como tal os imóveis de um modo geral – terrenos e casas. O caráter econômico do impacto possui natureza positiva, visto que irá gerar expectativas de maior capital circulante.</w:t>
      </w:r>
    </w:p>
    <w:p w:rsidR="00E95D48" w:rsidRPr="004B11FB" w:rsidRDefault="00E95D48" w:rsidP="00E95D48">
      <w:pPr>
        <w:rPr>
          <w:rFonts w:cs="Arial"/>
          <w:b/>
          <w:lang w:val="pt-PT" w:eastAsia="en-US"/>
        </w:rPr>
      </w:pPr>
      <w:r w:rsidRPr="004B11FB">
        <w:rPr>
          <w:rFonts w:cs="Arial"/>
          <w:b/>
          <w:lang w:val="pt-PT" w:eastAsia="en-US"/>
        </w:rPr>
        <w:t>Mitigação:</w:t>
      </w:r>
    </w:p>
    <w:p w:rsidR="00D658C0" w:rsidRPr="004B11FB" w:rsidRDefault="00E95D48" w:rsidP="00E95D48">
      <w:pPr>
        <w:rPr>
          <w:lang w:val="pt-PT"/>
        </w:rPr>
      </w:pPr>
      <w:r w:rsidRPr="004B11FB">
        <w:t>Enquanto impacto positivo propõe-se que a ampliação de seus efeitos ocorra através do mesmo processo de divulgação já adotado para impactos positivos anteriormente descritos</w:t>
      </w:r>
      <w:r w:rsidR="00D658C0" w:rsidRPr="004B11FB">
        <w:rPr>
          <w:lang w:val="pt-PT"/>
        </w:rPr>
        <w:t>.</w:t>
      </w:r>
    </w:p>
    <w:p w:rsidR="00771C99" w:rsidRPr="004B11FB" w:rsidRDefault="00771C99">
      <w:pPr>
        <w:spacing w:before="0" w:after="0" w:line="240" w:lineRule="auto"/>
        <w:ind w:firstLine="0"/>
        <w:jc w:val="left"/>
        <w:rPr>
          <w:b/>
          <w:bCs/>
          <w:sz w:val="26"/>
          <w:szCs w:val="20"/>
        </w:rPr>
      </w:pPr>
      <w:bookmarkStart w:id="280" w:name="_Toc412800167"/>
      <w:r w:rsidRPr="004B11FB">
        <w:rPr>
          <w:bCs/>
        </w:rPr>
        <w:br w:type="page"/>
      </w:r>
    </w:p>
    <w:p w:rsidR="001E523E" w:rsidRPr="004B11FB" w:rsidRDefault="00774DD1" w:rsidP="00D44275">
      <w:pPr>
        <w:pStyle w:val="Ttulo1"/>
        <w:widowControl w:val="0"/>
        <w:numPr>
          <w:ilvl w:val="0"/>
          <w:numId w:val="2"/>
        </w:numPr>
      </w:pPr>
      <w:bookmarkStart w:id="281" w:name="_Toc462904863"/>
      <w:r w:rsidRPr="004B11FB">
        <w:lastRenderedPageBreak/>
        <w:t>PROGNÓSTICO AMBIENTAL</w:t>
      </w:r>
      <w:bookmarkEnd w:id="281"/>
    </w:p>
    <w:p w:rsidR="00433D4D" w:rsidRDefault="00433D4D" w:rsidP="00433D4D">
      <w:r>
        <w:t>Em síntese, o prognóstico ambiental tem por objetivo antecipar a situação ambiental futura levando-se em consideração a implantação do empreendimento e dos programas necessários à mitigação dos impactos decorrentes de sua implantação e operação.</w:t>
      </w:r>
    </w:p>
    <w:p w:rsidR="00433D4D" w:rsidRDefault="00433D4D" w:rsidP="00433D4D">
      <w:r>
        <w:t>O projeto foi conduzido no sentido de ocupar a área de forma racional e planejada, buscando conservar o máximo possível os espaços livres, além das áreas de interesse ambiental mencionadas na legislação ambiental pertinente.</w:t>
      </w:r>
    </w:p>
    <w:p w:rsidR="00433D4D" w:rsidRDefault="00433D4D" w:rsidP="003E323B">
      <w:r>
        <w:t>As considerações sobre a evolução dos impactos na área levaram em consideração a implantação do empreendimento e sua consequente operação abordando os seguintes aspectos:</w:t>
      </w:r>
    </w:p>
    <w:p w:rsidR="00433D4D" w:rsidRDefault="00433D4D" w:rsidP="00433D4D">
      <w:r>
        <w:t>•</w:t>
      </w:r>
      <w:r>
        <w:tab/>
        <w:t>Durante a fase de implantação, a área sofrerá alterações em função da instalação do canteiro de obras que ficará dentro do perímetro do terreno adquirido para a construção. A área ao redor do empreendimento será pouco impactada visto que as obras serão nas vias de acesso já compactadas facilitando a logística de materiais, pessoas e maquinário fazendo com que haja pouca compactação de solo, lançamento de resíduos e mesmo perturbação da pouca flora e faunas no entorno da área devido à movimentação de máquinas e pessoas. Nesta fase haverá alterações morfológicas, lançamento de gases, poeira e emissão de ruídos provenientes da movimentação de operários e operação de maquinaria pesada. A partir dessa fase a área contará com atividades antropogênicas onde se estabelecerão relações sociais e produtivas;</w:t>
      </w:r>
    </w:p>
    <w:p w:rsidR="00281D8B" w:rsidRPr="004B11FB" w:rsidRDefault="00433D4D" w:rsidP="00281D8B">
      <w:r>
        <w:t>•</w:t>
      </w:r>
      <w:r>
        <w:tab/>
      </w:r>
      <w:r w:rsidR="00281D8B" w:rsidRPr="004B11FB">
        <w:t>Em relação à operação</w:t>
      </w:r>
      <w:r w:rsidR="00281D8B">
        <w:t>,</w:t>
      </w:r>
      <w:r w:rsidR="00281D8B" w:rsidRPr="004B11FB">
        <w:t xml:space="preserve"> as adutoras </w:t>
      </w:r>
      <w:r w:rsidR="00281D8B">
        <w:t xml:space="preserve">fornecerão água </w:t>
      </w:r>
      <w:r w:rsidR="00281D8B" w:rsidRPr="004B11FB">
        <w:t xml:space="preserve">a todos os moradores das comunidades, fazendo com que consequentemente a população </w:t>
      </w:r>
      <w:r w:rsidR="00281D8B">
        <w:t>tenha</w:t>
      </w:r>
      <w:r w:rsidR="00281D8B" w:rsidRPr="004B11FB">
        <w:t xml:space="preserve"> melhores condições </w:t>
      </w:r>
      <w:r w:rsidR="00281D8B">
        <w:t>sanitárias, tendo acesso à água propícia para o consumo humano, bem como</w:t>
      </w:r>
      <w:r w:rsidR="00281D8B" w:rsidRPr="004B11FB">
        <w:t xml:space="preserve"> água para seus animais domésticos e de produção e suas plantações.</w:t>
      </w:r>
    </w:p>
    <w:p w:rsidR="00433D4D" w:rsidRDefault="00433D4D" w:rsidP="00433D4D">
      <w:r>
        <w:t>•</w:t>
      </w:r>
      <w:r>
        <w:tab/>
        <w:t>Ainda durante a operação das adutoras, serão gerados ruídos e barulhos pelas atividades a serem desenvolvidas no local, prevendo-se que os níveis de poluição sonora fiquem dentro dos limites permitidos para os tipos de atividades a serem praticadas no local.</w:t>
      </w:r>
    </w:p>
    <w:p w:rsidR="00433D4D" w:rsidRDefault="00433D4D" w:rsidP="00433D4D">
      <w:r>
        <w:lastRenderedPageBreak/>
        <w:t>•</w:t>
      </w:r>
      <w:r>
        <w:tab/>
        <w:t>Em relação às áreas de influência indireta ou entorno do empreendimento, o prognóstico é bastante positivo, pois estas áreas terão a ganhar com o empreendimento. A construção absorverá a mão-de-obra local (município de Delmiro Gouveia), a qual receberá prévia qualificação.</w:t>
      </w:r>
    </w:p>
    <w:p w:rsidR="00433D4D" w:rsidRDefault="00433D4D" w:rsidP="00433D4D">
      <w:r>
        <w:t>•</w:t>
      </w:r>
      <w:r>
        <w:tab/>
        <w:t>A população a ser envolvida com o empreendimento passará a ter maior poder aquisitivo, e principalmente se elevará no aspecto social e econômico, resultando em melhoria do nível de vida. Além dos empregos diretos, surgirão ocupações e rendas indiretas, multiplicando as relações comerciais e de serviços desencadeadas pelo empreendimento.</w:t>
      </w:r>
    </w:p>
    <w:p w:rsidR="00433D4D" w:rsidRDefault="00433D4D" w:rsidP="00433D4D">
      <w:r>
        <w:t>•</w:t>
      </w:r>
      <w:r>
        <w:tab/>
        <w:t>As áreas de entorno serão valorizadas e atrairão para a região e, consequentemente, para o Município, outros empreendimentos voltados para o setor de moradias, turismo e lazer.</w:t>
      </w:r>
    </w:p>
    <w:p w:rsidR="00925D69" w:rsidRDefault="00433D4D" w:rsidP="00433D4D">
      <w:r>
        <w:t>•</w:t>
      </w:r>
      <w:r>
        <w:tab/>
        <w:t>Com o empreendimento o Município contará com um componente multiplicador de receitas, através da geração de serviços, empregos, beneficiando a economia da região e trazendo soluções para problemas sociais como o desemprego</w:t>
      </w:r>
      <w:r w:rsidR="00774DD1" w:rsidRPr="004B11FB">
        <w:t>.</w:t>
      </w:r>
      <w:bookmarkEnd w:id="280"/>
    </w:p>
    <w:p w:rsidR="006900C6" w:rsidRPr="004B11FB" w:rsidRDefault="00925D69" w:rsidP="00925D69">
      <w:pPr>
        <w:spacing w:before="0" w:after="0" w:line="240" w:lineRule="auto"/>
        <w:ind w:firstLine="0"/>
        <w:jc w:val="left"/>
      </w:pPr>
      <w:r>
        <w:br w:type="page"/>
      </w:r>
    </w:p>
    <w:p w:rsidR="00997ED1" w:rsidRPr="004B11FB" w:rsidRDefault="0002553F" w:rsidP="00D44275">
      <w:pPr>
        <w:pStyle w:val="Ttulo1"/>
        <w:widowControl w:val="0"/>
        <w:numPr>
          <w:ilvl w:val="0"/>
          <w:numId w:val="2"/>
        </w:numPr>
      </w:pPr>
      <w:bookmarkStart w:id="282" w:name="_Toc462904864"/>
      <w:r w:rsidRPr="004B11FB">
        <w:lastRenderedPageBreak/>
        <w:t>CONSIDERAÇÕES GERAIS</w:t>
      </w:r>
      <w:bookmarkEnd w:id="282"/>
    </w:p>
    <w:p w:rsidR="00433D4D" w:rsidRPr="001515A8" w:rsidRDefault="00433D4D" w:rsidP="00433D4D">
      <w:pPr>
        <w:spacing w:after="240"/>
        <w:ind w:firstLine="708"/>
        <w:rPr>
          <w:rFonts w:cs="Arial"/>
          <w:lang w:eastAsia="en-US"/>
        </w:rPr>
      </w:pPr>
      <w:bookmarkStart w:id="283" w:name="_Toc412800181"/>
      <w:bookmarkStart w:id="284" w:name="_Toc405997409"/>
      <w:r w:rsidRPr="001515A8">
        <w:rPr>
          <w:rFonts w:cs="Arial"/>
          <w:lang w:eastAsia="en-US"/>
        </w:rPr>
        <w:t>A partir do presente estudo, pode-se perceber o real impacto ambiental de um empreendimento com tais características para os meios naturais e socioeconômicos. Sem escapar do princípio que o homem, como meio socioeconômico, não só depende diretamente, como faz parte do meio natural, reagindo de forma reciproca a qualquer a perturbação imposta a este.</w:t>
      </w:r>
    </w:p>
    <w:p w:rsidR="00433D4D" w:rsidRPr="001515A8" w:rsidRDefault="00433D4D" w:rsidP="00433D4D">
      <w:pPr>
        <w:spacing w:after="240"/>
        <w:ind w:firstLine="708"/>
        <w:rPr>
          <w:rFonts w:cs="Arial"/>
          <w:lang w:eastAsia="en-US"/>
        </w:rPr>
      </w:pPr>
      <w:r w:rsidRPr="001515A8">
        <w:rPr>
          <w:rFonts w:cs="Arial"/>
          <w:lang w:eastAsia="en-US"/>
        </w:rPr>
        <w:t>As obras de implantação do sistema de distribuição de água</w:t>
      </w:r>
      <w:r w:rsidR="00D15965">
        <w:rPr>
          <w:rFonts w:cs="Arial"/>
          <w:lang w:eastAsia="en-US"/>
        </w:rPr>
        <w:t xml:space="preserve"> tratada</w:t>
      </w:r>
      <w:r w:rsidRPr="001515A8">
        <w:rPr>
          <w:rFonts w:cs="Arial"/>
          <w:lang w:eastAsia="en-US"/>
        </w:rPr>
        <w:t xml:space="preserve"> </w:t>
      </w:r>
      <w:r w:rsidR="00D15965">
        <w:rPr>
          <w:rFonts w:cs="Arial"/>
          <w:lang w:eastAsia="en-US"/>
        </w:rPr>
        <w:t>podem ser consideradas de baixo impacto</w:t>
      </w:r>
      <w:r w:rsidRPr="001515A8">
        <w:rPr>
          <w:rFonts w:cs="Arial"/>
          <w:lang w:eastAsia="en-US"/>
        </w:rPr>
        <w:t>, pois não contribuem para degradação de ambientes naturais ou antrópicos, por serem localizados e dispostos em margens de vias de terra batida ou em meio urbano.</w:t>
      </w:r>
    </w:p>
    <w:p w:rsidR="00D15965" w:rsidRDefault="00D15965" w:rsidP="00433D4D">
      <w:pPr>
        <w:spacing w:after="240"/>
        <w:rPr>
          <w:rFonts w:cs="Arial"/>
          <w:lang w:eastAsia="en-US"/>
        </w:rPr>
      </w:pPr>
      <w:r w:rsidRPr="004B11FB">
        <w:t xml:space="preserve">Do ponto de vista </w:t>
      </w:r>
      <w:r>
        <w:t>social</w:t>
      </w:r>
      <w:r w:rsidRPr="004B11FB">
        <w:t xml:space="preserve">, o acesso à água </w:t>
      </w:r>
      <w:r>
        <w:t>tratada</w:t>
      </w:r>
      <w:r w:rsidRPr="004B11FB">
        <w:t xml:space="preserve"> propicia</w:t>
      </w:r>
      <w:r>
        <w:t xml:space="preserve"> melhores condições sanitárias diminuindo os riscos de se adquirir doenças de veiculação hídrica</w:t>
      </w:r>
      <w:r w:rsidRPr="004B11FB">
        <w:t>.</w:t>
      </w:r>
    </w:p>
    <w:p w:rsidR="00433D4D" w:rsidRPr="001515A8" w:rsidRDefault="00433D4D" w:rsidP="00433D4D">
      <w:pPr>
        <w:spacing w:after="240"/>
        <w:rPr>
          <w:rFonts w:cs="Arial"/>
          <w:lang w:eastAsia="en-US"/>
        </w:rPr>
      </w:pPr>
      <w:r w:rsidRPr="001515A8">
        <w:rPr>
          <w:rFonts w:cs="Arial"/>
          <w:lang w:eastAsia="en-US"/>
        </w:rPr>
        <w:t xml:space="preserve">Os impactos analisados apontam para uma total viabilidade do empreendimento. </w:t>
      </w:r>
    </w:p>
    <w:p w:rsidR="00433D4D" w:rsidRPr="001515A8" w:rsidRDefault="00433D4D" w:rsidP="00433D4D">
      <w:pPr>
        <w:spacing w:after="240"/>
        <w:rPr>
          <w:rFonts w:cs="Arial"/>
          <w:lang w:eastAsia="en-US"/>
        </w:rPr>
      </w:pPr>
      <w:r w:rsidRPr="001515A8">
        <w:rPr>
          <w:rFonts w:cs="Arial"/>
          <w:lang w:eastAsia="en-US"/>
        </w:rPr>
        <w:t>Os impactos negativos em sua maioria são temporários e se limitam as obras de engenharia. Na fase de operação o empreendimento trará uma série de benefícios.</w:t>
      </w:r>
    </w:p>
    <w:p w:rsidR="0002553F" w:rsidRPr="004B11FB" w:rsidRDefault="00433D4D" w:rsidP="00433D4D">
      <w:r w:rsidRPr="001515A8">
        <w:rPr>
          <w:rFonts w:cs="Arial"/>
          <w:lang w:eastAsia="en-US"/>
        </w:rPr>
        <w:t xml:space="preserve">Portanto os impactos positivos ocasionados pela implantação de um projeto que prevê a Implantação do Sistema de Abastecimento de Água </w:t>
      </w:r>
      <w:r w:rsidR="00D15965">
        <w:rPr>
          <w:rFonts w:cs="Arial"/>
          <w:lang w:eastAsia="en-US"/>
        </w:rPr>
        <w:t xml:space="preserve">para consumo humano </w:t>
      </w:r>
      <w:r w:rsidRPr="001515A8">
        <w:rPr>
          <w:rFonts w:cs="Arial"/>
          <w:lang w:eastAsia="en-US"/>
        </w:rPr>
        <w:t>tende a ser fundamental para propiciar à conservação do meio ambiente e fornecer melhores condições de vida a população</w:t>
      </w:r>
      <w:r w:rsidR="0002553F" w:rsidRPr="004B11FB">
        <w:t>.</w:t>
      </w:r>
    </w:p>
    <w:p w:rsidR="0002553F" w:rsidRPr="004B11FB" w:rsidRDefault="00433D4D" w:rsidP="0002553F">
      <w:pPr>
        <w:rPr>
          <w:rFonts w:cs="Arial"/>
          <w:lang w:eastAsia="en-US"/>
        </w:rPr>
      </w:pPr>
      <w:r w:rsidRPr="001515A8">
        <w:rPr>
          <w:rFonts w:cs="Arial"/>
          <w:b/>
          <w:u w:val="single"/>
          <w:lang w:eastAsia="en-US"/>
        </w:rPr>
        <w:t>Diante do exposto</w:t>
      </w:r>
      <w:r w:rsidR="00D15965">
        <w:rPr>
          <w:rFonts w:cs="Arial"/>
          <w:b/>
          <w:u w:val="single"/>
          <w:lang w:eastAsia="en-US"/>
        </w:rPr>
        <w:t>,</w:t>
      </w:r>
      <w:r w:rsidRPr="001515A8">
        <w:rPr>
          <w:rFonts w:cs="Arial"/>
          <w:b/>
          <w:u w:val="single"/>
          <w:lang w:eastAsia="en-US"/>
        </w:rPr>
        <w:t xml:space="preserve"> recomendamos a implantação do Sistema de Distribuição de água </w:t>
      </w:r>
      <w:r w:rsidR="00D15965">
        <w:rPr>
          <w:rFonts w:cs="Arial"/>
          <w:b/>
          <w:u w:val="single"/>
          <w:lang w:eastAsia="en-US"/>
        </w:rPr>
        <w:t xml:space="preserve">para consumo humano </w:t>
      </w:r>
      <w:r w:rsidRPr="001515A8">
        <w:rPr>
          <w:rFonts w:cs="Arial"/>
          <w:b/>
          <w:u w:val="single"/>
          <w:lang w:eastAsia="en-US"/>
        </w:rPr>
        <w:t xml:space="preserve">para o Subsistema </w:t>
      </w:r>
      <w:r>
        <w:rPr>
          <w:rFonts w:cs="Arial"/>
          <w:b/>
          <w:u w:val="single"/>
          <w:lang w:eastAsia="en-US"/>
        </w:rPr>
        <w:t>Bom Jesus</w:t>
      </w:r>
      <w:r w:rsidR="00D15965">
        <w:rPr>
          <w:rFonts w:cs="Arial"/>
          <w:b/>
          <w:u w:val="single"/>
          <w:lang w:eastAsia="en-US"/>
        </w:rPr>
        <w:t>,</w:t>
      </w:r>
      <w:r w:rsidRPr="001515A8">
        <w:rPr>
          <w:rFonts w:cs="Arial"/>
          <w:b/>
          <w:u w:val="single"/>
          <w:lang w:eastAsia="en-US"/>
        </w:rPr>
        <w:t xml:space="preserve"> </w:t>
      </w:r>
      <w:r w:rsidRPr="0081452C">
        <w:rPr>
          <w:rFonts w:cs="Arial"/>
          <w:b/>
          <w:u w:val="single"/>
          <w:lang w:eastAsia="en-US"/>
        </w:rPr>
        <w:t xml:space="preserve">que corresponde às casas do </w:t>
      </w:r>
      <w:r w:rsidR="001273B1" w:rsidRPr="0081452C">
        <w:rPr>
          <w:rFonts w:cs="Arial"/>
          <w:b/>
          <w:u w:val="single"/>
          <w:lang w:eastAsia="en-US"/>
        </w:rPr>
        <w:t xml:space="preserve">povoado </w:t>
      </w:r>
      <w:r w:rsidR="0081452C" w:rsidRPr="0081452C">
        <w:rPr>
          <w:rFonts w:cs="Arial"/>
          <w:b/>
          <w:color w:val="000000"/>
          <w:szCs w:val="24"/>
          <w:u w:val="single"/>
        </w:rPr>
        <w:t xml:space="preserve">Barragem Leste, Jardim Cordeiro, Alto </w:t>
      </w:r>
      <w:r w:rsidR="00BD5E46">
        <w:rPr>
          <w:rFonts w:cs="Arial"/>
          <w:b/>
          <w:color w:val="000000"/>
          <w:szCs w:val="24"/>
          <w:u w:val="single"/>
        </w:rPr>
        <w:t>Novo</w:t>
      </w:r>
      <w:r w:rsidR="0081452C" w:rsidRPr="0081452C">
        <w:rPr>
          <w:rFonts w:cs="Arial"/>
          <w:b/>
          <w:color w:val="000000"/>
          <w:szCs w:val="24"/>
          <w:u w:val="single"/>
        </w:rPr>
        <w:t>, Vila Zebu, São José, Porto da Barra, São Sebastião, Jua, Canafísula e Gangorr</w:t>
      </w:r>
      <w:r w:rsidR="001273B1" w:rsidRPr="0081452C">
        <w:rPr>
          <w:rFonts w:cs="Arial"/>
          <w:b/>
          <w:u w:val="single"/>
          <w:lang w:eastAsia="en-US"/>
        </w:rPr>
        <w:t>a</w:t>
      </w:r>
      <w:r w:rsidR="001273B1" w:rsidRPr="001515A8">
        <w:rPr>
          <w:rFonts w:cs="Arial"/>
          <w:b/>
          <w:u w:val="single"/>
          <w:lang w:eastAsia="en-US"/>
        </w:rPr>
        <w:t xml:space="preserve"> </w:t>
      </w:r>
      <w:r w:rsidRPr="001515A8">
        <w:rPr>
          <w:rFonts w:cs="Arial"/>
          <w:b/>
          <w:u w:val="single"/>
          <w:lang w:eastAsia="en-US"/>
        </w:rPr>
        <w:t xml:space="preserve">no município de </w:t>
      </w:r>
      <w:r>
        <w:rPr>
          <w:rFonts w:cs="Arial"/>
          <w:b/>
          <w:u w:val="single"/>
          <w:lang w:eastAsia="en-US"/>
        </w:rPr>
        <w:t>Delmiro Gouveia</w:t>
      </w:r>
      <w:r w:rsidRPr="001515A8">
        <w:rPr>
          <w:rFonts w:cs="Arial"/>
          <w:b/>
          <w:u w:val="single"/>
          <w:lang w:eastAsia="en-US"/>
        </w:rPr>
        <w:t xml:space="preserve"> – Alagoas</w:t>
      </w:r>
      <w:r w:rsidR="0002553F" w:rsidRPr="004B11FB">
        <w:rPr>
          <w:rFonts w:cs="Arial"/>
          <w:b/>
          <w:u w:val="single"/>
          <w:lang w:eastAsia="en-US"/>
        </w:rPr>
        <w:t>.</w:t>
      </w:r>
    </w:p>
    <w:p w:rsidR="00997ED1" w:rsidRPr="004B11FB" w:rsidRDefault="00997ED1">
      <w:pPr>
        <w:spacing w:before="0" w:after="0" w:line="240" w:lineRule="auto"/>
        <w:ind w:firstLine="0"/>
        <w:jc w:val="left"/>
        <w:rPr>
          <w:b/>
          <w:sz w:val="26"/>
          <w:szCs w:val="20"/>
        </w:rPr>
      </w:pPr>
      <w:bookmarkStart w:id="285" w:name="_Toc412800182"/>
      <w:bookmarkEnd w:id="283"/>
      <w:bookmarkEnd w:id="284"/>
      <w:r w:rsidRPr="004B11FB">
        <w:br w:type="page"/>
      </w:r>
    </w:p>
    <w:p w:rsidR="00997ED1" w:rsidRPr="004B11FB" w:rsidRDefault="0002553F" w:rsidP="00D44275">
      <w:pPr>
        <w:pStyle w:val="Ttulo1"/>
        <w:widowControl w:val="0"/>
        <w:numPr>
          <w:ilvl w:val="0"/>
          <w:numId w:val="2"/>
        </w:numPr>
      </w:pPr>
      <w:bookmarkStart w:id="286" w:name="_Toc462904865"/>
      <w:bookmarkEnd w:id="285"/>
      <w:r w:rsidRPr="004B11FB">
        <w:lastRenderedPageBreak/>
        <w:t>PROJETO DE GERENCIAMENTO DE RESÍDUOS DA CONSTRUÇÃO CIVIL</w:t>
      </w:r>
      <w:bookmarkEnd w:id="286"/>
    </w:p>
    <w:p w:rsidR="00621E15" w:rsidRDefault="0085136C" w:rsidP="00621E15">
      <w:pPr>
        <w:ind w:firstLine="0"/>
        <w:rPr>
          <w:caps/>
        </w:rPr>
      </w:pPr>
      <w:hyperlink r:id="rId133" w:tgtFrame="_blank" w:history="1">
        <w:r w:rsidR="00621E15" w:rsidRPr="003E323B">
          <w:rPr>
            <w:rStyle w:val="Hyperlink"/>
            <w:b/>
            <w:bCs/>
            <w:caps/>
            <w:color w:val="auto"/>
          </w:rPr>
          <w:t>Resolução CONAMA Nº 307/2002</w:t>
        </w:r>
      </w:hyperlink>
      <w:r w:rsidR="00621E15" w:rsidRPr="003E323B">
        <w:rPr>
          <w:caps/>
        </w:rPr>
        <w:t xml:space="preserve"> - "</w:t>
      </w:r>
      <w:r w:rsidR="00621E15">
        <w:rPr>
          <w:caps/>
        </w:rPr>
        <w:t>Estabelece diretrizes, critérios e procedimentos para a gestão dos resíduos da construção civil". - Data da legislação: 05/07/2002 - Publicação DOU nº 136, de 17/07/2002, págs. 95-96</w:t>
      </w:r>
    </w:p>
    <w:p w:rsidR="00621E15" w:rsidRDefault="00621E15" w:rsidP="00621E15">
      <w:pPr>
        <w:ind w:firstLine="0"/>
        <w:rPr>
          <w:caps/>
        </w:rPr>
      </w:pPr>
      <w:r>
        <w:rPr>
          <w:b/>
          <w:bCs/>
          <w:caps/>
        </w:rPr>
        <w:t>Status:</w:t>
      </w:r>
      <w:r>
        <w:rPr>
          <w:caps/>
        </w:rPr>
        <w:t xml:space="preserve"> </w:t>
      </w:r>
      <w:r>
        <w:rPr>
          <w:b/>
          <w:bCs/>
          <w:caps/>
        </w:rPr>
        <w:t>Alterada pelas Resoluções 348, de 2004, nº 431, de 2011, e nº 448/2012.</w:t>
      </w:r>
      <w:r>
        <w:rPr>
          <w:caps/>
        </w:rPr>
        <w:t xml:space="preserve"> </w:t>
      </w:r>
    </w:p>
    <w:p w:rsidR="00621E15" w:rsidRDefault="00621E15" w:rsidP="00621E15">
      <w:r>
        <w:t>Art. 2º Para efeito desta Resolução, são adotadas as seguintes definições:</w:t>
      </w:r>
    </w:p>
    <w:p w:rsidR="00621E15" w:rsidRDefault="00621E15" w:rsidP="00621E15">
      <w:r>
        <w:t xml:space="preserve"> I - Resíduos da construção civil: são os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w:t>
      </w:r>
    </w:p>
    <w:p w:rsidR="00621E15" w:rsidRDefault="00621E15" w:rsidP="00621E15">
      <w:r>
        <w:t xml:space="preserve"> II - Geradores: são pessoas, físicas ou jurídicas, públicas ou privadas, responsáveis por atividades ou empreendimentos que gerem os resíduos definidos nesta Resolução; </w:t>
      </w:r>
    </w:p>
    <w:p w:rsidR="00621E15" w:rsidRDefault="00621E15" w:rsidP="00621E15">
      <w:r>
        <w:t xml:space="preserve">III - Transportadores: são as pessoas, físicas ou jurídicas, encarregadas da coleta e do transporte dos resíduos entre as fontes geradoras e as áreas de destinação; </w:t>
      </w:r>
    </w:p>
    <w:p w:rsidR="00621E15" w:rsidRDefault="00621E15" w:rsidP="00621E15">
      <w:r>
        <w:t xml:space="preserve">IV - Agregado reciclado: é o material granular proveniente do beneficiamento de resíduos de construção que apresentem características técnicas para a aplicação em obras de edificação, de infra-estrutura, em aterros sanitários ou outras obras de engenharia; </w:t>
      </w:r>
    </w:p>
    <w:p w:rsidR="00621E15" w:rsidRDefault="00621E15" w:rsidP="00621E15">
      <w:pPr>
        <w:numPr>
          <w:ilvl w:val="0"/>
          <w:numId w:val="29"/>
        </w:numPr>
        <w:ind w:firstLine="709"/>
      </w:pPr>
      <w:r>
        <w:t xml:space="preserve">- Gerenciamento de resíduos: é o sistema de gestão que visa reduzir, reutilizar ou reciclar resíduos, incluindo planejamento, responsabilidades, práticas, procedimentos e recursos para desenvolver e implementar as ações necessárias ao cumprimento das etapas previstas em programas e planos; </w:t>
      </w:r>
    </w:p>
    <w:p w:rsidR="00621E15" w:rsidRDefault="00621E15" w:rsidP="00621E15">
      <w:pPr>
        <w:numPr>
          <w:ilvl w:val="0"/>
          <w:numId w:val="29"/>
        </w:numPr>
        <w:ind w:firstLine="709"/>
      </w:pPr>
      <w:r>
        <w:lastRenderedPageBreak/>
        <w:t xml:space="preserve">- Reutilização: é o processo de reaplicação de um resíduo, sem transformação do mesmo; </w:t>
      </w:r>
    </w:p>
    <w:p w:rsidR="00621E15" w:rsidRDefault="00621E15" w:rsidP="00621E15">
      <w:pPr>
        <w:numPr>
          <w:ilvl w:val="0"/>
          <w:numId w:val="29"/>
        </w:numPr>
        <w:ind w:firstLine="709"/>
      </w:pPr>
      <w:r>
        <w:t xml:space="preserve">- Reciclagem: é o processo de reaproveitamento de um resíduo, após ter sido submetido à transformação; </w:t>
      </w:r>
    </w:p>
    <w:p w:rsidR="00621E15" w:rsidRDefault="00621E15" w:rsidP="00621E15">
      <w:pPr>
        <w:numPr>
          <w:ilvl w:val="0"/>
          <w:numId w:val="29"/>
        </w:numPr>
        <w:ind w:firstLine="709"/>
      </w:pPr>
      <w:r>
        <w:t xml:space="preserve">- Beneficiamento: é o ato de submeter um resíduo à operações e/ou processos que tenham por objetivo dotá-los de condições que permitam que sejam utilizados como matéria-prima ou produto; </w:t>
      </w:r>
    </w:p>
    <w:p w:rsidR="00621E15" w:rsidRDefault="00621E15" w:rsidP="00621E15">
      <w:r>
        <w:t>- Aterro de resíduos da construção civil: é a área onde serão empregadas técnicas de disposição de resíduos da construção civil Classe "A" no solo, visando a preservação de materiais segregados de forma a possibilitar seu uso futuro e/ou futura utilização da área, utilizando princípios de engenharia para confiná-los ao menor volume possível, sem causar danos à saúde pública e ao meio ambiente; X - Áreas de destinação de resíduos: são áreas destinadas ao beneficiamento ou à disposição final de resíduos.</w:t>
      </w:r>
    </w:p>
    <w:p w:rsidR="0002553F" w:rsidRDefault="00621E15" w:rsidP="00621E15">
      <w:pPr>
        <w:rPr>
          <w:rFonts w:cs="Arial"/>
        </w:rPr>
      </w:pPr>
      <w:r>
        <w:t xml:space="preserve">A </w:t>
      </w:r>
      <w:r w:rsidR="00BD5E46">
        <w:t>Tabela 3</w:t>
      </w:r>
      <w:r w:rsidR="00D44275">
        <w:t>9</w:t>
      </w:r>
      <w:r w:rsidR="005168EA">
        <w:t xml:space="preserve"> </w:t>
      </w:r>
      <w:r>
        <w:t>mostra a Classificação dos RCC Segundo a Resolução CONAMA 307/02</w:t>
      </w:r>
      <w:r w:rsidR="0002553F" w:rsidRPr="004B11FB">
        <w:rPr>
          <w:rFonts w:cs="Arial"/>
        </w:rPr>
        <w:t>.</w:t>
      </w:r>
    </w:p>
    <w:p w:rsidR="00621E15" w:rsidRDefault="00621E15" w:rsidP="00621E15">
      <w:pPr>
        <w:pStyle w:val="Legenda"/>
        <w:keepNext/>
      </w:pPr>
      <w:bookmarkStart w:id="287" w:name="_Ref429582939"/>
      <w:bookmarkStart w:id="288" w:name="_Toc462904994"/>
      <w:r>
        <w:t xml:space="preserve">Tabela </w:t>
      </w:r>
      <w:r>
        <w:fldChar w:fldCharType="begin"/>
      </w:r>
      <w:r>
        <w:instrText xml:space="preserve"> SEQ Tabela \* ARABIC </w:instrText>
      </w:r>
      <w:r>
        <w:fldChar w:fldCharType="separate"/>
      </w:r>
      <w:r w:rsidR="00D44275">
        <w:rPr>
          <w:noProof/>
        </w:rPr>
        <w:t>39</w:t>
      </w:r>
      <w:r>
        <w:fldChar w:fldCharType="end"/>
      </w:r>
      <w:bookmarkEnd w:id="287"/>
      <w:r>
        <w:t xml:space="preserve"> - Classificação dos RCC Segundo a Resolução CONAMA 307/02.</w:t>
      </w:r>
      <w:bookmarkEnd w:id="288"/>
    </w:p>
    <w:tbl>
      <w:tblPr>
        <w:tblStyle w:val="TableGrid"/>
        <w:tblW w:w="9079" w:type="dxa"/>
        <w:jc w:val="center"/>
        <w:tblInd w:w="0" w:type="dxa"/>
        <w:tblCellMar>
          <w:top w:w="53" w:type="dxa"/>
          <w:left w:w="12" w:type="dxa"/>
          <w:right w:w="181" w:type="dxa"/>
        </w:tblCellMar>
        <w:tblLook w:val="04A0" w:firstRow="1" w:lastRow="0" w:firstColumn="1" w:lastColumn="0" w:noHBand="0" w:noVBand="1"/>
      </w:tblPr>
      <w:tblGrid>
        <w:gridCol w:w="1534"/>
        <w:gridCol w:w="2763"/>
        <w:gridCol w:w="2079"/>
        <w:gridCol w:w="2703"/>
      </w:tblGrid>
      <w:tr w:rsidR="00621E15" w:rsidRPr="00621E15" w:rsidTr="00961E77">
        <w:trPr>
          <w:trHeight w:val="302"/>
          <w:jc w:val="center"/>
        </w:trPr>
        <w:tc>
          <w:tcPr>
            <w:tcW w:w="1534"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left="65" w:firstLine="0"/>
              <w:jc w:val="center"/>
              <w:rPr>
                <w:rFonts w:ascii="Calibri" w:eastAsia="Calibri" w:hAnsi="Calibri" w:cs="Calibri"/>
                <w:b/>
                <w:color w:val="000000"/>
                <w:sz w:val="26"/>
              </w:rPr>
            </w:pPr>
            <w:r w:rsidRPr="00621E15">
              <w:rPr>
                <w:rFonts w:ascii="Calibri" w:eastAsia="Calibri" w:hAnsi="Calibri" w:cs="Calibri"/>
                <w:b/>
                <w:color w:val="000000"/>
              </w:rPr>
              <w:t>Tipo de RCC</w:t>
            </w:r>
          </w:p>
        </w:tc>
        <w:tc>
          <w:tcPr>
            <w:tcW w:w="2763"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firstLine="0"/>
              <w:jc w:val="center"/>
              <w:rPr>
                <w:rFonts w:ascii="Calibri" w:eastAsia="Calibri" w:hAnsi="Calibri" w:cs="Calibri"/>
                <w:b/>
                <w:color w:val="000000"/>
                <w:sz w:val="26"/>
              </w:rPr>
            </w:pPr>
            <w:r w:rsidRPr="00621E15">
              <w:rPr>
                <w:rFonts w:ascii="Calibri" w:eastAsia="Calibri" w:hAnsi="Calibri" w:cs="Calibri"/>
                <w:b/>
                <w:color w:val="000000"/>
              </w:rPr>
              <w:t>Definição</w:t>
            </w:r>
          </w:p>
        </w:tc>
        <w:tc>
          <w:tcPr>
            <w:tcW w:w="2079"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left="451" w:firstLine="0"/>
              <w:jc w:val="center"/>
              <w:rPr>
                <w:rFonts w:ascii="Calibri" w:eastAsia="Calibri" w:hAnsi="Calibri" w:cs="Calibri"/>
                <w:b/>
                <w:color w:val="000000"/>
                <w:sz w:val="26"/>
              </w:rPr>
            </w:pPr>
            <w:r w:rsidRPr="00621E15">
              <w:rPr>
                <w:rFonts w:ascii="Calibri" w:eastAsia="Calibri" w:hAnsi="Calibri" w:cs="Calibri"/>
                <w:b/>
                <w:color w:val="000000"/>
              </w:rPr>
              <w:t>Exemplos</w:t>
            </w:r>
          </w:p>
        </w:tc>
        <w:tc>
          <w:tcPr>
            <w:tcW w:w="2703" w:type="dxa"/>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hideMark/>
          </w:tcPr>
          <w:p w:rsidR="00621E15" w:rsidRPr="00621E15" w:rsidRDefault="00621E15" w:rsidP="00961E77">
            <w:pPr>
              <w:spacing w:before="0" w:after="0" w:line="276" w:lineRule="auto"/>
              <w:ind w:firstLine="0"/>
              <w:jc w:val="center"/>
              <w:rPr>
                <w:rFonts w:ascii="Calibri" w:eastAsia="Calibri" w:hAnsi="Calibri" w:cs="Calibri"/>
                <w:b/>
                <w:color w:val="000000"/>
                <w:sz w:val="26"/>
              </w:rPr>
            </w:pPr>
            <w:r w:rsidRPr="00621E15">
              <w:rPr>
                <w:rFonts w:ascii="Calibri" w:eastAsia="Calibri" w:hAnsi="Calibri" w:cs="Calibri"/>
                <w:b/>
                <w:color w:val="000000"/>
              </w:rPr>
              <w:t>Destinação</w:t>
            </w:r>
          </w:p>
        </w:tc>
      </w:tr>
      <w:tr w:rsidR="00621E15" w:rsidRPr="00621E15" w:rsidTr="00961E77">
        <w:trPr>
          <w:trHeight w:val="2648"/>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197" w:firstLine="0"/>
              <w:jc w:val="center"/>
              <w:rPr>
                <w:rFonts w:ascii="Calibri" w:eastAsia="Calibri" w:hAnsi="Calibri" w:cs="Calibri"/>
                <w:color w:val="000000"/>
                <w:sz w:val="26"/>
              </w:rPr>
            </w:pPr>
            <w:r w:rsidRPr="00621E15">
              <w:rPr>
                <w:rFonts w:ascii="Calibri" w:eastAsia="Calibri" w:hAnsi="Calibri" w:cs="Calibri"/>
                <w:color w:val="000000"/>
              </w:rPr>
              <w:t>CLASSE A</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456" w:hanging="290"/>
              <w:jc w:val="center"/>
              <w:rPr>
                <w:rFonts w:ascii="Calibri" w:eastAsia="Calibri" w:hAnsi="Calibri" w:cs="Calibri"/>
                <w:color w:val="000000"/>
                <w:sz w:val="26"/>
              </w:rPr>
            </w:pPr>
            <w:r w:rsidRPr="00621E15">
              <w:rPr>
                <w:rFonts w:ascii="Calibri" w:eastAsia="Calibri" w:hAnsi="Calibri" w:cs="Calibri"/>
                <w:color w:val="000000"/>
              </w:rPr>
              <w:t>Resíduos utilizáveis ou recicláveis como agregados</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7" w:lineRule="auto"/>
              <w:ind w:left="86" w:hanging="55"/>
              <w:jc w:val="center"/>
              <w:rPr>
                <w:rFonts w:ascii="Calibri" w:eastAsia="Calibri" w:hAnsi="Calibri" w:cs="Calibri"/>
                <w:color w:val="000000"/>
                <w:sz w:val="26"/>
              </w:rPr>
            </w:pPr>
            <w:r w:rsidRPr="00621E15">
              <w:rPr>
                <w:rFonts w:ascii="Calibri" w:eastAsia="Calibri" w:hAnsi="Calibri" w:cs="Calibri"/>
                <w:color w:val="000000"/>
              </w:rPr>
              <w:t>Resíduos de obras de infraestrutura incluindo terraplanagem, resíduos de tijolos, cerâmicas, argamassa, peças pré-moldadas, blocos, tubos.</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7" w:lineRule="auto"/>
              <w:ind w:left="82" w:firstLine="408"/>
              <w:jc w:val="center"/>
              <w:rPr>
                <w:rFonts w:ascii="Calibri" w:eastAsia="Calibri" w:hAnsi="Calibri" w:cs="Calibri"/>
                <w:color w:val="000000"/>
                <w:sz w:val="26"/>
              </w:rPr>
            </w:pPr>
            <w:r w:rsidRPr="00621E15">
              <w:rPr>
                <w:rFonts w:ascii="Calibri" w:eastAsia="Calibri" w:hAnsi="Calibri" w:cs="Calibri"/>
                <w:color w:val="000000"/>
              </w:rPr>
              <w:t>Reutilização ou reciclagem na forma de agregados, ou encaminhados as áreas de aterros de resíduos da construção civil, sendo disposto de modo a permiti sua utilização ou reciclagem futura.</w:t>
            </w:r>
          </w:p>
        </w:tc>
      </w:tr>
      <w:tr w:rsidR="00621E15" w:rsidRPr="00621E15" w:rsidTr="00961E77">
        <w:trPr>
          <w:trHeight w:val="2354"/>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202" w:firstLine="0"/>
              <w:jc w:val="center"/>
              <w:rPr>
                <w:rFonts w:ascii="Calibri" w:eastAsia="Calibri" w:hAnsi="Calibri" w:cs="Calibri"/>
                <w:color w:val="000000"/>
                <w:sz w:val="26"/>
              </w:rPr>
            </w:pPr>
            <w:r w:rsidRPr="00621E15">
              <w:rPr>
                <w:rFonts w:ascii="Calibri" w:eastAsia="Calibri" w:hAnsi="Calibri" w:cs="Calibri"/>
                <w:color w:val="000000"/>
              </w:rPr>
              <w:t>CLASSE B</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97" w:firstLine="17"/>
              <w:jc w:val="center"/>
              <w:rPr>
                <w:rFonts w:ascii="Calibri" w:eastAsia="Calibri" w:hAnsi="Calibri" w:cs="Calibri"/>
                <w:color w:val="000000"/>
                <w:sz w:val="26"/>
              </w:rPr>
            </w:pPr>
            <w:r w:rsidRPr="00621E15">
              <w:rPr>
                <w:rFonts w:ascii="Calibri" w:eastAsia="Calibri" w:hAnsi="Calibri" w:cs="Calibri"/>
                <w:color w:val="000000"/>
              </w:rPr>
              <w:t>São resíduos recicláveis para outras destinações</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9" w:lineRule="auto"/>
              <w:ind w:left="159" w:hanging="22"/>
              <w:jc w:val="center"/>
              <w:rPr>
                <w:rFonts w:ascii="Calibri" w:eastAsia="Calibri" w:hAnsi="Calibri" w:cs="Calibri"/>
                <w:color w:val="000000"/>
                <w:sz w:val="26"/>
              </w:rPr>
            </w:pPr>
            <w:r w:rsidRPr="00621E15">
              <w:rPr>
                <w:rFonts w:ascii="Calibri" w:eastAsia="Calibri" w:hAnsi="Calibri" w:cs="Calibri"/>
                <w:color w:val="000000"/>
              </w:rPr>
              <w:t>Plásticos, papel, papelão, metal, vidros, madeiras e outros.</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8" w:line="247" w:lineRule="auto"/>
              <w:ind w:left="84" w:hanging="38"/>
              <w:jc w:val="center"/>
              <w:rPr>
                <w:rFonts w:ascii="Calibri" w:eastAsia="Calibri" w:hAnsi="Calibri" w:cs="Calibri"/>
                <w:color w:val="000000"/>
                <w:sz w:val="26"/>
              </w:rPr>
            </w:pPr>
            <w:r w:rsidRPr="00621E15">
              <w:rPr>
                <w:rFonts w:ascii="Calibri" w:eastAsia="Calibri" w:hAnsi="Calibri" w:cs="Calibri"/>
                <w:color w:val="000000"/>
              </w:rPr>
              <w:t>Reutilização/Reciclagem ou encaminhamento as áreas de armazenamento temporário sendo disposto de modo a permiti sua utilização ou reciclagem futura.</w:t>
            </w:r>
          </w:p>
        </w:tc>
      </w:tr>
      <w:tr w:rsidR="00621E15" w:rsidRPr="00621E15" w:rsidTr="00961E77">
        <w:trPr>
          <w:trHeight w:val="1769"/>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202" w:firstLine="0"/>
              <w:jc w:val="center"/>
              <w:rPr>
                <w:rFonts w:ascii="Calibri" w:eastAsia="Calibri" w:hAnsi="Calibri" w:cs="Calibri"/>
                <w:color w:val="000000"/>
                <w:sz w:val="26"/>
              </w:rPr>
            </w:pPr>
            <w:r w:rsidRPr="00621E15">
              <w:rPr>
                <w:rFonts w:ascii="Calibri" w:eastAsia="Calibri" w:hAnsi="Calibri" w:cs="Calibri"/>
                <w:color w:val="000000"/>
              </w:rPr>
              <w:lastRenderedPageBreak/>
              <w:t>CLASSE C</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7" w:lineRule="auto"/>
              <w:ind w:left="246" w:hanging="161"/>
              <w:jc w:val="center"/>
              <w:rPr>
                <w:rFonts w:ascii="Calibri" w:eastAsia="Calibri" w:hAnsi="Calibri" w:cs="Calibri"/>
                <w:color w:val="000000"/>
                <w:sz w:val="26"/>
              </w:rPr>
            </w:pPr>
            <w:r w:rsidRPr="00621E15">
              <w:rPr>
                <w:rFonts w:ascii="Calibri" w:eastAsia="Calibri" w:hAnsi="Calibri" w:cs="Calibri"/>
                <w:color w:val="000000"/>
              </w:rPr>
              <w:t>São os resíduos que não foram desenvolvidos tecnologias ou aplicações economicamente viáveis que permitam a sua reciclagem/recuperação</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460" w:hanging="446"/>
              <w:jc w:val="center"/>
              <w:rPr>
                <w:rFonts w:ascii="Calibri" w:eastAsia="Calibri" w:hAnsi="Calibri" w:cs="Calibri"/>
                <w:color w:val="000000"/>
                <w:sz w:val="26"/>
              </w:rPr>
            </w:pPr>
            <w:r w:rsidRPr="00621E15">
              <w:rPr>
                <w:rFonts w:ascii="Calibri" w:eastAsia="Calibri" w:hAnsi="Calibri" w:cs="Calibri"/>
                <w:color w:val="000000"/>
              </w:rPr>
              <w:t>Produtos oriundos do gesso.</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0" w:lineRule="auto"/>
              <w:ind w:left="386" w:firstLine="0"/>
              <w:jc w:val="center"/>
              <w:rPr>
                <w:rFonts w:ascii="Calibri" w:eastAsia="Calibri" w:hAnsi="Calibri" w:cs="Calibri"/>
                <w:color w:val="000000"/>
                <w:sz w:val="26"/>
              </w:rPr>
            </w:pPr>
            <w:r w:rsidRPr="00621E15">
              <w:rPr>
                <w:rFonts w:ascii="Calibri" w:eastAsia="Calibri" w:hAnsi="Calibri" w:cs="Calibri"/>
                <w:color w:val="000000"/>
              </w:rPr>
              <w:t>Armazenamento,</w:t>
            </w:r>
          </w:p>
          <w:p w:rsidR="00621E15" w:rsidRPr="00621E15" w:rsidRDefault="00621E15" w:rsidP="00961E77">
            <w:pPr>
              <w:spacing w:before="0" w:after="0" w:line="276" w:lineRule="auto"/>
              <w:ind w:left="120" w:hanging="115"/>
              <w:jc w:val="center"/>
              <w:rPr>
                <w:rFonts w:ascii="Calibri" w:eastAsia="Calibri" w:hAnsi="Calibri" w:cs="Calibri"/>
                <w:color w:val="000000"/>
                <w:sz w:val="26"/>
              </w:rPr>
            </w:pPr>
            <w:r w:rsidRPr="00621E15">
              <w:rPr>
                <w:rFonts w:ascii="Calibri" w:eastAsia="Calibri" w:hAnsi="Calibri" w:cs="Calibri"/>
                <w:color w:val="000000"/>
              </w:rPr>
              <w:t>Transportes e destinação final conforme normas técnicas específicas.</w:t>
            </w:r>
          </w:p>
        </w:tc>
      </w:tr>
      <w:tr w:rsidR="00621E15" w:rsidRPr="00621E15" w:rsidTr="00961E77">
        <w:trPr>
          <w:trHeight w:val="1474"/>
          <w:jc w:val="center"/>
        </w:trPr>
        <w:tc>
          <w:tcPr>
            <w:tcW w:w="1534"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192" w:firstLine="0"/>
              <w:jc w:val="center"/>
              <w:rPr>
                <w:rFonts w:ascii="Calibri" w:eastAsia="Calibri" w:hAnsi="Calibri" w:cs="Calibri"/>
                <w:color w:val="000000"/>
                <w:sz w:val="26"/>
              </w:rPr>
            </w:pPr>
            <w:r w:rsidRPr="00621E15">
              <w:rPr>
                <w:rFonts w:ascii="Calibri" w:eastAsia="Calibri" w:hAnsi="Calibri" w:cs="Calibri"/>
                <w:color w:val="000000"/>
              </w:rPr>
              <w:t>CLASSE D</w:t>
            </w:r>
          </w:p>
        </w:tc>
        <w:tc>
          <w:tcPr>
            <w:tcW w:w="276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63" w:hanging="50"/>
              <w:jc w:val="center"/>
              <w:rPr>
                <w:rFonts w:ascii="Calibri" w:eastAsia="Calibri" w:hAnsi="Calibri" w:cs="Calibri"/>
                <w:color w:val="000000"/>
                <w:sz w:val="26"/>
              </w:rPr>
            </w:pPr>
            <w:r w:rsidRPr="00621E15">
              <w:rPr>
                <w:rFonts w:ascii="Calibri" w:eastAsia="Calibri" w:hAnsi="Calibri" w:cs="Calibri"/>
                <w:color w:val="000000"/>
              </w:rPr>
              <w:t>São os resíduos perigosos oriundos do processo de construção</w:t>
            </w:r>
          </w:p>
        </w:tc>
        <w:tc>
          <w:tcPr>
            <w:tcW w:w="2079"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0" w:line="276" w:lineRule="auto"/>
              <w:ind w:left="194" w:hanging="72"/>
              <w:jc w:val="center"/>
              <w:rPr>
                <w:rFonts w:ascii="Calibri" w:eastAsia="Calibri" w:hAnsi="Calibri" w:cs="Calibri"/>
                <w:color w:val="000000"/>
                <w:sz w:val="26"/>
              </w:rPr>
            </w:pPr>
            <w:r w:rsidRPr="00621E15">
              <w:rPr>
                <w:rFonts w:ascii="Calibri" w:eastAsia="Calibri" w:hAnsi="Calibri" w:cs="Calibri"/>
                <w:color w:val="000000"/>
              </w:rPr>
              <w:t>Tinta, solventes, óleos e outros.</w:t>
            </w:r>
          </w:p>
        </w:tc>
        <w:tc>
          <w:tcPr>
            <w:tcW w:w="2703" w:type="dxa"/>
            <w:tcBorders>
              <w:top w:val="single" w:sz="4" w:space="0" w:color="000000"/>
              <w:left w:val="single" w:sz="4" w:space="0" w:color="000000"/>
              <w:bottom w:val="single" w:sz="4" w:space="0" w:color="000000"/>
              <w:right w:val="single" w:sz="4" w:space="0" w:color="000000"/>
            </w:tcBorders>
            <w:vAlign w:val="center"/>
            <w:hideMark/>
          </w:tcPr>
          <w:p w:rsidR="00621E15" w:rsidRPr="00621E15" w:rsidRDefault="00621E15" w:rsidP="00961E77">
            <w:pPr>
              <w:spacing w:before="0" w:after="36" w:line="240" w:lineRule="auto"/>
              <w:ind w:left="386" w:firstLine="0"/>
              <w:jc w:val="center"/>
              <w:rPr>
                <w:rFonts w:ascii="Calibri" w:eastAsia="Calibri" w:hAnsi="Calibri" w:cs="Calibri"/>
                <w:color w:val="000000"/>
                <w:sz w:val="26"/>
              </w:rPr>
            </w:pPr>
            <w:r w:rsidRPr="00621E15">
              <w:rPr>
                <w:rFonts w:ascii="Calibri" w:eastAsia="Calibri" w:hAnsi="Calibri" w:cs="Calibri"/>
                <w:color w:val="000000"/>
              </w:rPr>
              <w:t>Armazenamento, transportes, reutilização e destinação final conforme normas técnicas específicas.</w:t>
            </w:r>
          </w:p>
        </w:tc>
      </w:tr>
    </w:tbl>
    <w:p w:rsidR="00621E15" w:rsidRDefault="00621E15" w:rsidP="00621E15">
      <w:r>
        <w:t xml:space="preserve">Responsabilidades: </w:t>
      </w:r>
    </w:p>
    <w:p w:rsidR="00621E15" w:rsidRDefault="00621E15" w:rsidP="00621E15">
      <w:r>
        <w:t xml:space="preserve"> </w:t>
      </w:r>
      <w:r>
        <w:tab/>
        <w:t xml:space="preserve">Municípios: Elaborar plano de integrado de gerenciamento, que incorpore: </w:t>
      </w:r>
    </w:p>
    <w:p w:rsidR="00621E15" w:rsidRDefault="00621E15" w:rsidP="00621E15">
      <w:pPr>
        <w:numPr>
          <w:ilvl w:val="0"/>
          <w:numId w:val="30"/>
        </w:numPr>
        <w:ind w:firstLine="709"/>
      </w:pPr>
      <w:r>
        <w:t xml:space="preserve">Programa Municipal de gerenciamento (para geradores de pequenos volumes) </w:t>
      </w:r>
    </w:p>
    <w:p w:rsidR="00621E15" w:rsidRDefault="00621E15" w:rsidP="00621E15">
      <w:pPr>
        <w:numPr>
          <w:ilvl w:val="0"/>
          <w:numId w:val="30"/>
        </w:numPr>
        <w:ind w:firstLine="709"/>
      </w:pPr>
      <w:r>
        <w:t xml:space="preserve">Projetos de gerenciamentos em obras (para aprovação dos empreendimentos dos geradores de grande volume) </w:t>
      </w:r>
    </w:p>
    <w:p w:rsidR="00621E15" w:rsidRPr="004B11FB" w:rsidRDefault="00621E15" w:rsidP="00621E15">
      <w:pPr>
        <w:rPr>
          <w:rFonts w:cs="Arial"/>
        </w:rPr>
      </w:pPr>
      <w:r>
        <w:t>Geradores: Elaborar projetos de gerenciamento em obras (caracterizando os resíduos e indicando os resíduos para triagem, acondicionamento, transporte e destinação final).</w:t>
      </w:r>
    </w:p>
    <w:p w:rsidR="0002553F" w:rsidRPr="004B11FB" w:rsidRDefault="0002553F" w:rsidP="00961E77">
      <w:pPr>
        <w:keepNext/>
        <w:spacing w:after="0"/>
        <w:ind w:firstLine="0"/>
        <w:jc w:val="center"/>
      </w:pPr>
      <w:r w:rsidRPr="004B11FB">
        <w:rPr>
          <w:rFonts w:ascii="Times New Roman" w:hAnsi="Times New Roman"/>
          <w:noProof/>
          <w:sz w:val="18"/>
          <w:szCs w:val="18"/>
        </w:rPr>
        <w:drawing>
          <wp:inline distT="0" distB="0" distL="0" distR="0" wp14:anchorId="2628B8CF" wp14:editId="03469A6B">
            <wp:extent cx="2902585" cy="2265045"/>
            <wp:effectExtent l="0" t="0" r="0" b="1905"/>
            <wp:docPr id="38" name="Imagem 38" descr="estocagemci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estocagemcimento"/>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902585" cy="2265045"/>
                    </a:xfrm>
                    <a:prstGeom prst="rect">
                      <a:avLst/>
                    </a:prstGeom>
                    <a:noFill/>
                    <a:ln>
                      <a:noFill/>
                    </a:ln>
                  </pic:spPr>
                </pic:pic>
              </a:graphicData>
            </a:graphic>
          </wp:inline>
        </w:drawing>
      </w:r>
    </w:p>
    <w:p w:rsidR="0002553F" w:rsidRPr="004B11FB" w:rsidRDefault="0002553F" w:rsidP="0002553F">
      <w:pPr>
        <w:pStyle w:val="Legenda"/>
        <w:rPr>
          <w:lang w:val="pt-BR"/>
        </w:rPr>
      </w:pPr>
      <w:bookmarkStart w:id="289" w:name="_Toc462904953"/>
      <w:r w:rsidRPr="004B11FB">
        <w:t xml:space="preserve">Figura </w:t>
      </w:r>
      <w:r w:rsidR="00DE1960">
        <w:fldChar w:fldCharType="begin"/>
      </w:r>
      <w:r w:rsidR="00DE1960">
        <w:instrText xml:space="preserve"> SEQ Figura \* ARABIC </w:instrText>
      </w:r>
      <w:r w:rsidR="00DE1960">
        <w:fldChar w:fldCharType="separate"/>
      </w:r>
      <w:r w:rsidR="00D44275">
        <w:rPr>
          <w:noProof/>
        </w:rPr>
        <w:t>81</w:t>
      </w:r>
      <w:r w:rsidR="00DE1960">
        <w:fldChar w:fldCharType="end"/>
      </w:r>
      <w:r w:rsidRPr="004B11FB">
        <w:t xml:space="preserve"> - </w:t>
      </w:r>
      <w:r w:rsidRPr="004B11FB">
        <w:rPr>
          <w:lang w:val="pt-BR"/>
        </w:rPr>
        <w:t xml:space="preserve">Armazenamento cimento.  Fonte: </w:t>
      </w:r>
      <w:r w:rsidRPr="00961E77">
        <w:rPr>
          <w:lang w:val="pt-BR"/>
        </w:rPr>
        <w:t>http://www.abcp.org.br</w:t>
      </w:r>
      <w:bookmarkEnd w:id="289"/>
    </w:p>
    <w:p w:rsidR="0002553F" w:rsidRPr="004B11FB" w:rsidRDefault="0002553F" w:rsidP="0002553F">
      <w:pPr>
        <w:pStyle w:val="Legenda"/>
        <w:jc w:val="both"/>
        <w:rPr>
          <w:lang w:val="pt-BR"/>
        </w:rPr>
      </w:pPr>
    </w:p>
    <w:p w:rsidR="0002553F" w:rsidRPr="004B11FB" w:rsidRDefault="0002553F" w:rsidP="00961E77">
      <w:pPr>
        <w:keepNext/>
        <w:spacing w:after="0"/>
        <w:ind w:firstLine="0"/>
        <w:jc w:val="center"/>
      </w:pPr>
      <w:r w:rsidRPr="004B11FB">
        <w:rPr>
          <w:rFonts w:ascii="Times New Roman" w:hAnsi="Times New Roman"/>
          <w:noProof/>
          <w:sz w:val="18"/>
          <w:szCs w:val="18"/>
        </w:rPr>
        <w:drawing>
          <wp:inline distT="0" distB="0" distL="0" distR="0" wp14:anchorId="469EBDB5" wp14:editId="52E0A37E">
            <wp:extent cx="2689860" cy="2265045"/>
            <wp:effectExtent l="0" t="0" r="0" b="1905"/>
            <wp:docPr id="39" name="Imagem 39" descr="transportedetij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transportedetijolo"/>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2689860" cy="2265045"/>
                    </a:xfrm>
                    <a:prstGeom prst="rect">
                      <a:avLst/>
                    </a:prstGeom>
                    <a:noFill/>
                    <a:ln>
                      <a:noFill/>
                    </a:ln>
                  </pic:spPr>
                </pic:pic>
              </a:graphicData>
            </a:graphic>
          </wp:inline>
        </w:drawing>
      </w:r>
    </w:p>
    <w:p w:rsidR="00EA0AB1" w:rsidRPr="003E323B" w:rsidRDefault="0002553F" w:rsidP="00961E77">
      <w:pPr>
        <w:pStyle w:val="Legenda"/>
        <w:spacing w:after="240"/>
        <w:rPr>
          <w:color w:val="0000FF"/>
          <w:u w:val="single"/>
        </w:rPr>
      </w:pPr>
      <w:bookmarkStart w:id="290" w:name="_Toc462904954"/>
      <w:r w:rsidRPr="004B11FB">
        <w:t xml:space="preserve">Figura </w:t>
      </w:r>
      <w:r w:rsidR="00DE1960">
        <w:fldChar w:fldCharType="begin"/>
      </w:r>
      <w:r w:rsidR="00DE1960">
        <w:instrText xml:space="preserve"> SEQ Figura \* ARABIC </w:instrText>
      </w:r>
      <w:r w:rsidR="00DE1960">
        <w:fldChar w:fldCharType="separate"/>
      </w:r>
      <w:r w:rsidR="00D44275">
        <w:rPr>
          <w:noProof/>
        </w:rPr>
        <w:t>82</w:t>
      </w:r>
      <w:r w:rsidR="00DE1960">
        <w:fldChar w:fldCharType="end"/>
      </w:r>
      <w:r w:rsidRPr="004B11FB">
        <w:t xml:space="preserve"> – Transporte de Blocos. Fonte: </w:t>
      </w:r>
      <w:r w:rsidRPr="00961E77">
        <w:t>http://www.pauluzzi.com.br</w:t>
      </w:r>
      <w:bookmarkEnd w:id="290"/>
    </w:p>
    <w:p w:rsidR="0002553F" w:rsidRPr="004B11FB" w:rsidRDefault="0002553F" w:rsidP="0002553F">
      <w:pPr>
        <w:numPr>
          <w:ilvl w:val="0"/>
          <w:numId w:val="27"/>
        </w:numPr>
        <w:ind w:left="0" w:firstLine="709"/>
      </w:pPr>
      <w:r w:rsidRPr="004B11FB">
        <w:t>Este plano tem como objetivo principal apresentar medidas que equacionem os problemas ambientais provenientes dos resíduos sólidos gerados na área</w:t>
      </w:r>
      <w:r w:rsidR="003E323B">
        <w:t xml:space="preserve"> da atividade construção civil, </w:t>
      </w:r>
      <w:r w:rsidRPr="004B11FB">
        <w:t>na tentativa de contribuir numa mudança de comportamento e incentivo de práticas de gestão ambiental, visando manter sempre a área do empreendimento dentro de um padrão ambiental satisfatório, e diante disso difundir soluções de tecnologia apropriada de forma ambientalmente correta e economicamente viável.</w:t>
      </w:r>
    </w:p>
    <w:p w:rsidR="0002553F" w:rsidRPr="004B11FB" w:rsidRDefault="0002553F" w:rsidP="0002553F">
      <w:pPr>
        <w:numPr>
          <w:ilvl w:val="0"/>
          <w:numId w:val="27"/>
        </w:numPr>
        <w:ind w:left="0" w:firstLine="709"/>
      </w:pPr>
      <w:r w:rsidRPr="004B11FB">
        <w:t xml:space="preserve">Como qualquer outra atividade antrópica, o empreendimento na sua fase de implantação das adutoras apresenta-se como uma fonte geradora de resíduos sólidos, incluindo materiais orgânicos e inorgânicos decorrentes de todas as atividades humanas na área, resultando em produção de resíduos sólidos na área do empreendimento. </w:t>
      </w:r>
    </w:p>
    <w:p w:rsidR="0002553F" w:rsidRPr="004B11FB" w:rsidRDefault="0002553F" w:rsidP="0002553F">
      <w:pPr>
        <w:numPr>
          <w:ilvl w:val="0"/>
          <w:numId w:val="27"/>
        </w:numPr>
        <w:ind w:left="0" w:firstLine="709"/>
      </w:pPr>
      <w:r w:rsidRPr="004B11FB">
        <w:t>A metodologia proposta é simples e consta basicamente de ações sequenciadas de identificação, acondicionamento, coleta, transporte e disposição final, buscando sempre proporcionar conforto e bem-estar aos hóspedes e moradores, assim melhorando sua estética local.</w:t>
      </w:r>
    </w:p>
    <w:p w:rsidR="00997ED1" w:rsidRPr="004B11FB" w:rsidRDefault="0002553F" w:rsidP="0002553F">
      <w:r w:rsidRPr="004B11FB">
        <w:t>Em casos de falhas no sistema público municipal, ou quando a frequência de atendimento a atividade não for compatível com as necessidades do projeto, recomenda-se que o empreendimento mantenha um serviço próprio de coleta e destino final dos resíduos sólidos, em nível de influência direta (espaço interno e calçadas).</w:t>
      </w:r>
      <w:bookmarkStart w:id="291" w:name="_Toc406061518"/>
    </w:p>
    <w:p w:rsidR="00997ED1" w:rsidRPr="004B11FB" w:rsidRDefault="0002553F" w:rsidP="00D44275">
      <w:pPr>
        <w:pStyle w:val="Ttulo2"/>
        <w:numPr>
          <w:ilvl w:val="1"/>
          <w:numId w:val="2"/>
        </w:numPr>
        <w:tabs>
          <w:tab w:val="left" w:pos="993"/>
        </w:tabs>
      </w:pPr>
      <w:bookmarkStart w:id="292" w:name="_Toc462904866"/>
      <w:bookmarkEnd w:id="291"/>
      <w:r w:rsidRPr="004B11FB">
        <w:lastRenderedPageBreak/>
        <w:t>NORMAS TÉCNICAS</w:t>
      </w:r>
      <w:bookmarkEnd w:id="292"/>
    </w:p>
    <w:p w:rsidR="0002553F" w:rsidRPr="004B11FB" w:rsidRDefault="0002553F" w:rsidP="0002553F">
      <w:r w:rsidRPr="004B11FB">
        <w:t>As normas técnicas foram elaboradas pelos Comitês Técnicos e publicadas pela ABNT em 2004, conforme sintetizado no quadro abaixo:</w:t>
      </w:r>
    </w:p>
    <w:p w:rsidR="00997ED1" w:rsidRPr="004B11FB" w:rsidRDefault="0002553F" w:rsidP="0002553F">
      <w:r w:rsidRPr="004B11FB">
        <w:t>Estas normas envolvem as diretrizes para implantação de áreas de transbordo e triagem, de aterros de inertes e de reciclagem dos resíduos de construção e demolição, além de procedimentos para a execução da pavimentação com agregados reciclados e de concreto sem função estrutural.</w:t>
      </w:r>
    </w:p>
    <w:p w:rsidR="0002553F" w:rsidRPr="004B11FB" w:rsidRDefault="0002553F" w:rsidP="0002553F"/>
    <w:p w:rsidR="0002553F" w:rsidRPr="004B11FB" w:rsidRDefault="0002553F" w:rsidP="0002553F">
      <w:pPr>
        <w:pStyle w:val="Legenda"/>
        <w:keepNext/>
      </w:pPr>
      <w:bookmarkStart w:id="293" w:name="_Toc462904995"/>
      <w:r w:rsidRPr="004B11FB">
        <w:t xml:space="preserve">Tabela </w:t>
      </w:r>
      <w:r w:rsidRPr="004B11FB">
        <w:fldChar w:fldCharType="begin"/>
      </w:r>
      <w:r w:rsidRPr="004B11FB">
        <w:instrText xml:space="preserve"> SEQ Tabela \* ARABIC </w:instrText>
      </w:r>
      <w:r w:rsidRPr="004B11FB">
        <w:fldChar w:fldCharType="separate"/>
      </w:r>
      <w:r w:rsidR="00D44275">
        <w:rPr>
          <w:noProof/>
        </w:rPr>
        <w:t>40</w:t>
      </w:r>
      <w:r w:rsidRPr="004B11FB">
        <w:fldChar w:fldCharType="end"/>
      </w:r>
      <w:r w:rsidRPr="004B11FB">
        <w:t xml:space="preserve"> – Normas de PGRCC</w:t>
      </w:r>
      <w:bookmarkEnd w:id="2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7101"/>
      </w:tblGrid>
      <w:tr w:rsidR="0002553F" w:rsidRPr="004B11FB" w:rsidTr="00281D8B">
        <w:tc>
          <w:tcPr>
            <w:tcW w:w="0" w:type="auto"/>
            <w:shd w:val="clear" w:color="auto" w:fill="8DB3E2" w:themeFill="text2" w:themeFillTint="66"/>
          </w:tcPr>
          <w:p w:rsidR="0002553F" w:rsidRPr="004B11FB" w:rsidRDefault="0002553F" w:rsidP="0002553F">
            <w:pPr>
              <w:spacing w:before="0" w:after="0"/>
              <w:ind w:firstLine="0"/>
              <w:jc w:val="center"/>
              <w:rPr>
                <w:rFonts w:eastAsia="Calibri" w:cs="Arial"/>
                <w:b/>
                <w:szCs w:val="24"/>
                <w:lang w:eastAsia="en-US"/>
              </w:rPr>
            </w:pPr>
            <w:r w:rsidRPr="004B11FB">
              <w:rPr>
                <w:rFonts w:eastAsia="Calibri" w:cs="Arial"/>
                <w:b/>
                <w:szCs w:val="24"/>
                <w:lang w:eastAsia="en-US"/>
              </w:rPr>
              <w:t>NORMA</w:t>
            </w:r>
          </w:p>
        </w:tc>
        <w:tc>
          <w:tcPr>
            <w:tcW w:w="0" w:type="auto"/>
            <w:shd w:val="clear" w:color="auto" w:fill="8DB3E2" w:themeFill="text2" w:themeFillTint="66"/>
          </w:tcPr>
          <w:p w:rsidR="0002553F" w:rsidRPr="004B11FB" w:rsidRDefault="0002553F" w:rsidP="0002553F">
            <w:pPr>
              <w:spacing w:before="0" w:after="0"/>
              <w:ind w:firstLine="0"/>
              <w:jc w:val="center"/>
              <w:rPr>
                <w:rFonts w:eastAsia="Calibri" w:cs="Arial"/>
                <w:b/>
                <w:szCs w:val="24"/>
                <w:lang w:eastAsia="en-US"/>
              </w:rPr>
            </w:pPr>
            <w:r w:rsidRPr="004B11FB">
              <w:rPr>
                <w:rFonts w:eastAsia="Calibri" w:cs="Arial"/>
                <w:b/>
                <w:szCs w:val="24"/>
                <w:lang w:eastAsia="en-US"/>
              </w:rPr>
              <w:t>TITULO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15112 (ABNT, 2004b)</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da construção civil e resíduos volumosos – Áreas de transbordo e triagem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15113(ABNT. 2004c)</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sólidos da construção civil e resíduos inertes – Aterros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15114 (ABNT, 2004d)</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Resíduos sólidos da construção civil – Áreas de reciclagem – Diretrizes para projetos, implantação e operação.</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15115 (ABNT, 2004e)</w:t>
            </w:r>
          </w:p>
        </w:tc>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Agregados reciclados de resíduos sólidos da construção civil – Execução de camadas de pavimentação – Procedimentos.</w:t>
            </w:r>
          </w:p>
        </w:tc>
      </w:tr>
      <w:tr w:rsidR="0002553F" w:rsidRPr="004B11FB" w:rsidTr="0002553F">
        <w:tc>
          <w:tcPr>
            <w:tcW w:w="0" w:type="auto"/>
            <w:shd w:val="clear" w:color="auto" w:fill="auto"/>
          </w:tcPr>
          <w:p w:rsidR="0002553F" w:rsidRPr="004B11FB" w:rsidRDefault="0002553F" w:rsidP="0002553F">
            <w:pPr>
              <w:spacing w:before="0" w:after="0"/>
              <w:ind w:firstLine="0"/>
              <w:jc w:val="left"/>
              <w:rPr>
                <w:rFonts w:eastAsia="Calibri" w:cs="Arial"/>
                <w:szCs w:val="24"/>
                <w:lang w:eastAsia="en-US"/>
              </w:rPr>
            </w:pPr>
            <w:r w:rsidRPr="004B11FB">
              <w:rPr>
                <w:rFonts w:eastAsia="Calibri" w:cs="Arial"/>
                <w:szCs w:val="24"/>
                <w:lang w:eastAsia="en-US"/>
              </w:rPr>
              <w:t>NBR 15116(ABNT, 2004f)</w:t>
            </w:r>
          </w:p>
        </w:tc>
        <w:tc>
          <w:tcPr>
            <w:tcW w:w="0" w:type="auto"/>
            <w:shd w:val="clear" w:color="auto" w:fill="auto"/>
          </w:tcPr>
          <w:p w:rsidR="0002553F" w:rsidRPr="004B11FB" w:rsidRDefault="0002553F" w:rsidP="0002553F">
            <w:pPr>
              <w:keepNext/>
              <w:spacing w:before="0" w:after="0"/>
              <w:ind w:firstLine="0"/>
              <w:jc w:val="left"/>
              <w:rPr>
                <w:rFonts w:eastAsia="Calibri" w:cs="Arial"/>
                <w:szCs w:val="24"/>
                <w:lang w:eastAsia="en-US"/>
              </w:rPr>
            </w:pPr>
            <w:r w:rsidRPr="004B11FB">
              <w:rPr>
                <w:rFonts w:eastAsia="Calibri" w:cs="Arial"/>
                <w:szCs w:val="24"/>
                <w:lang w:eastAsia="en-US"/>
              </w:rPr>
              <w:t>Agregados reciclados de resíduos sólidos da construção civil – Utilização em pavimentação e preparo de concreto sem função estrutural – Requisitos.</w:t>
            </w:r>
          </w:p>
        </w:tc>
      </w:tr>
    </w:tbl>
    <w:p w:rsidR="00997ED1" w:rsidRPr="004B11FB" w:rsidRDefault="00997ED1" w:rsidP="00997ED1">
      <w:pPr>
        <w:spacing w:before="0" w:after="240"/>
        <w:ind w:firstLine="0"/>
        <w:rPr>
          <w:sz w:val="22"/>
          <w:szCs w:val="20"/>
          <w:lang w:val="pt-PT"/>
        </w:rPr>
      </w:pPr>
    </w:p>
    <w:p w:rsidR="00997ED1" w:rsidRPr="004B11FB" w:rsidRDefault="0002553F" w:rsidP="00D44275">
      <w:pPr>
        <w:pStyle w:val="Ttulo2"/>
        <w:numPr>
          <w:ilvl w:val="1"/>
          <w:numId w:val="2"/>
        </w:numPr>
        <w:tabs>
          <w:tab w:val="left" w:pos="993"/>
        </w:tabs>
      </w:pPr>
      <w:bookmarkStart w:id="294" w:name="_Toc462904867"/>
      <w:r w:rsidRPr="004B11FB">
        <w:t>GESTÃO DOS RESÍDUOS DE CONSTRUÇÃO E DEMOLIÇÃO NO</w:t>
      </w:r>
      <w:r w:rsidR="0064444B">
        <w:t xml:space="preserve"> CANTEIRO DE OBRAS</w:t>
      </w:r>
      <w:bookmarkEnd w:id="294"/>
    </w:p>
    <w:p w:rsidR="00EA0AB1" w:rsidRPr="00EF2D64" w:rsidRDefault="00EA0AB1" w:rsidP="00EA0AB1">
      <w:bookmarkStart w:id="295" w:name="_Toc412800189"/>
      <w:bookmarkStart w:id="296" w:name="_Toc411351975"/>
      <w:bookmarkStart w:id="297" w:name="_Toc406061580"/>
      <w:r>
        <w:t>O canteiro de obras será escolhido estrategicamente na comunidade central do subsistema (</w:t>
      </w:r>
      <w:r w:rsidR="0081452C">
        <w:t>Barragem Leste</w:t>
      </w:r>
      <w:r>
        <w:t xml:space="preserve">), onde serão levados os resíduos não perigosos para armazenamento e depois serem levados a destinação final. Gerenciamento dos resíduos no canteiro de obras se faz necessário caracterizar o seu volume e a sua </w:t>
      </w:r>
      <w:r>
        <w:lastRenderedPageBreak/>
        <w:t xml:space="preserve">composição, pois são dados fundamentais para proceder ao dimensionamento dos recipientes </w:t>
      </w:r>
      <w:r w:rsidRPr="00EF2D64">
        <w:t xml:space="preserve">que acondicionarão estes resíduos de construção e demolição. </w:t>
      </w:r>
    </w:p>
    <w:p w:rsidR="00997ED1" w:rsidRPr="004B11FB" w:rsidRDefault="00EA0AB1" w:rsidP="00EA0AB1">
      <w:r w:rsidRPr="00374785">
        <w:t xml:space="preserve">Serão </w:t>
      </w:r>
      <w:r w:rsidR="00374785" w:rsidRPr="00374785">
        <w:t>38.618,8</w:t>
      </w:r>
      <w:r w:rsidRPr="00374785">
        <w:t>m</w:t>
      </w:r>
      <w:r>
        <w:t xml:space="preserve"> de extensão das adutoras, fazendo com que sempre que aconteça uma escavação esteja passível de encontrar rocha no</w:t>
      </w:r>
      <w:r w:rsidR="00374785">
        <w:t xml:space="preserve"> subsolo do subsistema Barragem Leste</w:t>
      </w:r>
      <w:r>
        <w:t>, que é um solo argiloso pedregulhoso, como citado em sua caracterização, serão levados esses resíduos para o canteiro de obra, os resíduos de escavação que necessite de explosões serão levados de imediato a destinação final no caso o bota-fora (</w:t>
      </w:r>
      <w:r w:rsidR="002F0CCF">
        <w:t>Aterro de Delmiro</w:t>
      </w:r>
      <w:r>
        <w:t>)</w:t>
      </w:r>
      <w:r w:rsidR="00CE0250" w:rsidRPr="004B11FB">
        <w:t>.</w:t>
      </w:r>
    </w:p>
    <w:p w:rsidR="00CE0250" w:rsidRPr="004B11FB" w:rsidRDefault="00CE0250" w:rsidP="00D44275">
      <w:pPr>
        <w:pStyle w:val="Ttulo2"/>
        <w:numPr>
          <w:ilvl w:val="1"/>
          <w:numId w:val="2"/>
        </w:numPr>
        <w:tabs>
          <w:tab w:val="left" w:pos="993"/>
        </w:tabs>
      </w:pPr>
      <w:bookmarkStart w:id="298" w:name="_Toc462904868"/>
      <w:r w:rsidRPr="004B11FB">
        <w:t>SEGREGAÇÃO E TRIAGEM</w:t>
      </w:r>
      <w:bookmarkEnd w:id="298"/>
    </w:p>
    <w:p w:rsidR="00D513DA" w:rsidRPr="004B11FB" w:rsidRDefault="00EA0AB1" w:rsidP="00E43736">
      <w:r>
        <w:t>Utilizando a mão-de-obra e logo após o resíduo ser gerado, será encaminhado ao local de armazenamento e em seguida a destinação final, a atividade de segregação dos resíduos possibilita a organização e limpeza local de trabalho podendo trazer como benefício indireto a redução no índice de afastamento de trabalhadores por acidente provocado pela desordem no canteiro</w:t>
      </w:r>
      <w:r w:rsidR="00CE0250" w:rsidRPr="004B11FB">
        <w:t>.</w:t>
      </w:r>
    </w:p>
    <w:p w:rsidR="00CE0250" w:rsidRPr="004B11FB" w:rsidRDefault="00CE0250" w:rsidP="00D44275">
      <w:pPr>
        <w:pStyle w:val="Ttulo2"/>
        <w:numPr>
          <w:ilvl w:val="1"/>
          <w:numId w:val="2"/>
        </w:numPr>
        <w:tabs>
          <w:tab w:val="left" w:pos="993"/>
        </w:tabs>
      </w:pPr>
      <w:bookmarkStart w:id="299" w:name="_Toc462904869"/>
      <w:r w:rsidRPr="004B11FB">
        <w:t>ACONDICIONAMENTO</w:t>
      </w:r>
      <w:bookmarkEnd w:id="299"/>
    </w:p>
    <w:p w:rsidR="00EA0AB1" w:rsidRPr="0073231D" w:rsidRDefault="0081452C" w:rsidP="00EA0AB1">
      <w:pPr>
        <w:rPr>
          <w:szCs w:val="24"/>
        </w:rPr>
      </w:pPr>
      <w:r w:rsidRPr="0073231D">
        <w:rPr>
          <w:szCs w:val="24"/>
        </w:rPr>
        <w:t>Os acondicionamentos dos resíduos serão</w:t>
      </w:r>
      <w:r w:rsidR="00EA0AB1" w:rsidRPr="0073231D">
        <w:rPr>
          <w:szCs w:val="24"/>
        </w:rPr>
        <w:t xml:space="preserve"> feitos através do armazenamento das rochas e materiais que sobrarem das obras civis em canteiro de obras e sendo transportado sempre ao fi</w:t>
      </w:r>
      <w:r w:rsidR="0073231D">
        <w:rPr>
          <w:szCs w:val="24"/>
        </w:rPr>
        <w:t>nal da semana para o bota-fora.</w:t>
      </w:r>
    </w:p>
    <w:p w:rsidR="00EA0AB1" w:rsidRDefault="00EA0AB1" w:rsidP="00EA0AB1">
      <w:r>
        <w:t>No caso de resíduos orgânicos, copos plásticos descartáveis, papéis sujos ou outros passíveis de coleta pública, deve-se utilizar recipiente com tampa e saco de lixo simples. Para resíduos mais volumosos e pesados, podem ser utilizadas baias fixas ou móveis ou mesmo caçambas estacionárias em locais de fácil retirada. Já os resíduos volumosos e leves, como papéis, plásticos, entre outros, podem ser dispostos em grandes caixas e ficar abrigados em locais com cobertura e fácil acesso para remoção.</w:t>
      </w:r>
    </w:p>
    <w:p w:rsidR="00CE0250" w:rsidRDefault="00EA0AB1" w:rsidP="00EA0AB1">
      <w:r>
        <w:t xml:space="preserve">Como se trata de </w:t>
      </w:r>
      <w:r w:rsidR="00374785" w:rsidRPr="00374785">
        <w:t>38.618,8m</w:t>
      </w:r>
      <w:r w:rsidR="00374785">
        <w:t xml:space="preserve"> </w:t>
      </w:r>
      <w:r>
        <w:t xml:space="preserve">de escavação susceptíveis a explosão para retirada de rochas, os volumes de resíduos e sua classificação podem variar, mas todos eles serão </w:t>
      </w:r>
      <w:r w:rsidR="00374785">
        <w:t>acondicionados</w:t>
      </w:r>
      <w:r>
        <w:t xml:space="preserve"> em contêineres estacionário, para após ser encaminhado para o canteiro de obra ou bota-fora (</w:t>
      </w:r>
      <w:r w:rsidR="002F0CCF">
        <w:t>Aterro de Delmiro</w:t>
      </w:r>
      <w:r>
        <w:t>)</w:t>
      </w:r>
      <w:r w:rsidR="00CE0250" w:rsidRPr="004B11FB">
        <w:t>.</w:t>
      </w:r>
    </w:p>
    <w:p w:rsidR="00EA0AB1" w:rsidRDefault="00EA0AB1" w:rsidP="00961E77">
      <w:pPr>
        <w:keepNext/>
        <w:spacing w:after="0"/>
        <w:ind w:firstLine="0"/>
        <w:jc w:val="center"/>
      </w:pPr>
      <w:r>
        <w:rPr>
          <w:noProof/>
        </w:rPr>
        <w:lastRenderedPageBreak/>
        <w:drawing>
          <wp:inline distT="0" distB="0" distL="0" distR="0" wp14:anchorId="0EED0858" wp14:editId="3665DD34">
            <wp:extent cx="2486025" cy="1714500"/>
            <wp:effectExtent l="0" t="0" r="9525" b="0"/>
            <wp:docPr id="19" name="Imagem 19"/>
            <wp:cNvGraphicFramePr/>
            <a:graphic xmlns:a="http://schemas.openxmlformats.org/drawingml/2006/main">
              <a:graphicData uri="http://schemas.openxmlformats.org/drawingml/2006/picture">
                <pic:pic xmlns:pic="http://schemas.openxmlformats.org/drawingml/2006/picture">
                  <pic:nvPicPr>
                    <pic:cNvPr id="19" name="Imagem 19"/>
                    <pic:cNvPicPr/>
                  </pic:nvPicPr>
                  <pic:blipFill>
                    <a:blip r:embed="rId136">
                      <a:extLst>
                        <a:ext uri="{28A0092B-C50C-407E-A947-70E740481C1C}">
                          <a14:useLocalDpi xmlns:a14="http://schemas.microsoft.com/office/drawing/2010/main" val="0"/>
                        </a:ext>
                      </a:extLst>
                    </a:blip>
                    <a:stretch>
                      <a:fillRect/>
                    </a:stretch>
                  </pic:blipFill>
                  <pic:spPr>
                    <a:xfrm>
                      <a:off x="0" y="0"/>
                      <a:ext cx="2486025" cy="1714500"/>
                    </a:xfrm>
                    <a:prstGeom prst="rect">
                      <a:avLst/>
                    </a:prstGeom>
                  </pic:spPr>
                </pic:pic>
              </a:graphicData>
            </a:graphic>
          </wp:inline>
        </w:drawing>
      </w:r>
    </w:p>
    <w:p w:rsidR="00CE0250" w:rsidRDefault="00EA0AB1" w:rsidP="00961E77">
      <w:pPr>
        <w:pStyle w:val="Legenda"/>
        <w:spacing w:after="240"/>
      </w:pPr>
      <w:bookmarkStart w:id="300" w:name="_Toc462904955"/>
      <w:r>
        <w:t xml:space="preserve">Figura </w:t>
      </w:r>
      <w:r w:rsidR="00DE1960">
        <w:fldChar w:fldCharType="begin"/>
      </w:r>
      <w:r w:rsidR="00DE1960">
        <w:instrText xml:space="preserve"> SEQ Figura \* ARABIC </w:instrText>
      </w:r>
      <w:r w:rsidR="00DE1960">
        <w:fldChar w:fldCharType="separate"/>
      </w:r>
      <w:r w:rsidR="00D44275">
        <w:rPr>
          <w:noProof/>
        </w:rPr>
        <w:t>83</w:t>
      </w:r>
      <w:r w:rsidR="00DE1960">
        <w:fldChar w:fldCharType="end"/>
      </w:r>
      <w:r>
        <w:t xml:space="preserve"> - Contêiner Estacionário</w:t>
      </w:r>
      <w:bookmarkEnd w:id="295"/>
      <w:bookmarkEnd w:id="296"/>
      <w:bookmarkEnd w:id="297"/>
      <w:bookmarkEnd w:id="300"/>
    </w:p>
    <w:p w:rsidR="00CE0250" w:rsidRPr="004B11FB" w:rsidRDefault="00CE0250" w:rsidP="00CE0250">
      <w:r w:rsidRPr="004B11FB">
        <w:t>Lembrando que, seja qual for o acondicionamento é necessário à sinalização do tipo de resíduo por meio de adesivo com indicação da cor padronizada, segundo a Resolução 275, de 25 de abril de 2001, do CONAMA, que estabelece o código de cores para os diferentes tipos de resíduos, ser adotados na identificação de coletores e transportadores, bem como nas campanhas informativas para a coleta seletiva.</w:t>
      </w:r>
    </w:p>
    <w:p w:rsidR="00CE0250" w:rsidRPr="004B11FB" w:rsidRDefault="00CE0250" w:rsidP="00CE0250">
      <w:pPr>
        <w:pStyle w:val="Legenda"/>
        <w:keepNext/>
      </w:pPr>
      <w:bookmarkStart w:id="301" w:name="_Toc462904996"/>
      <w:r w:rsidRPr="004B11FB">
        <w:t xml:space="preserve">Tabela </w:t>
      </w:r>
      <w:r w:rsidRPr="004B11FB">
        <w:fldChar w:fldCharType="begin"/>
      </w:r>
      <w:r w:rsidRPr="004B11FB">
        <w:instrText xml:space="preserve"> SEQ Tabela \* ARABIC </w:instrText>
      </w:r>
      <w:r w:rsidRPr="004B11FB">
        <w:fldChar w:fldCharType="separate"/>
      </w:r>
      <w:r w:rsidR="00D44275">
        <w:rPr>
          <w:noProof/>
        </w:rPr>
        <w:t>41</w:t>
      </w:r>
      <w:r w:rsidRPr="004B11FB">
        <w:fldChar w:fldCharType="end"/>
      </w:r>
      <w:r w:rsidRPr="004B11FB">
        <w:t xml:space="preserve"> - </w:t>
      </w:r>
      <w:r w:rsidRPr="004B11FB">
        <w:rPr>
          <w:lang w:eastAsia="en-US"/>
        </w:rPr>
        <w:t>Cores padronizadas dos recipientes para cada tipo de resíduos.</w:t>
      </w:r>
      <w:bookmarkEnd w:id="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8057"/>
      </w:tblGrid>
      <w:tr w:rsidR="00CE0250" w:rsidRPr="004B11FB" w:rsidTr="00961E77">
        <w:trPr>
          <w:jc w:val="center"/>
        </w:trPr>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COR</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TIPO DE RESÍDUO</w:t>
            </w:r>
          </w:p>
        </w:tc>
      </w:tr>
      <w:tr w:rsidR="00CE0250" w:rsidRPr="004B11FB" w:rsidTr="00961E77">
        <w:trPr>
          <w:jc w:val="center"/>
        </w:trPr>
        <w:tc>
          <w:tcPr>
            <w:tcW w:w="0" w:type="auto"/>
            <w:shd w:val="clear" w:color="auto" w:fill="0070C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Azul</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Papel/Papelão</w:t>
            </w:r>
          </w:p>
        </w:tc>
      </w:tr>
      <w:tr w:rsidR="00CE0250" w:rsidRPr="004B11FB" w:rsidTr="00961E77">
        <w:trPr>
          <w:jc w:val="center"/>
        </w:trPr>
        <w:tc>
          <w:tcPr>
            <w:tcW w:w="0" w:type="auto"/>
            <w:shd w:val="clear" w:color="auto" w:fill="FF000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Vermelho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Plástico</w:t>
            </w:r>
          </w:p>
        </w:tc>
      </w:tr>
      <w:tr w:rsidR="00CE0250" w:rsidRPr="004B11FB" w:rsidTr="00961E77">
        <w:trPr>
          <w:jc w:val="center"/>
        </w:trPr>
        <w:tc>
          <w:tcPr>
            <w:tcW w:w="0" w:type="auto"/>
            <w:shd w:val="clear" w:color="auto" w:fill="00B05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Verde</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Vidro</w:t>
            </w:r>
          </w:p>
        </w:tc>
      </w:tr>
      <w:tr w:rsidR="00CE0250" w:rsidRPr="004B11FB" w:rsidTr="00961E77">
        <w:trPr>
          <w:jc w:val="center"/>
        </w:trPr>
        <w:tc>
          <w:tcPr>
            <w:tcW w:w="0" w:type="auto"/>
            <w:shd w:val="clear" w:color="auto" w:fill="FFFF0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Amarelo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Metal</w:t>
            </w:r>
          </w:p>
        </w:tc>
      </w:tr>
      <w:tr w:rsidR="00CE0250" w:rsidRPr="004B11FB" w:rsidTr="00961E77">
        <w:trPr>
          <w:jc w:val="center"/>
        </w:trPr>
        <w:tc>
          <w:tcPr>
            <w:tcW w:w="0" w:type="auto"/>
            <w:shd w:val="clear" w:color="auto" w:fill="00000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Preto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Madeira</w:t>
            </w:r>
          </w:p>
        </w:tc>
      </w:tr>
      <w:tr w:rsidR="00CE0250" w:rsidRPr="004B11FB" w:rsidTr="00961E77">
        <w:trPr>
          <w:jc w:val="center"/>
        </w:trPr>
        <w:tc>
          <w:tcPr>
            <w:tcW w:w="0" w:type="auto"/>
            <w:shd w:val="clear" w:color="auto" w:fill="E36C0A"/>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Laranja</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Resíduos perigosos</w:t>
            </w:r>
          </w:p>
        </w:tc>
      </w:tr>
      <w:tr w:rsidR="00CE0250" w:rsidRPr="004B11FB" w:rsidTr="00961E77">
        <w:trPr>
          <w:jc w:val="center"/>
        </w:trPr>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b/>
                <w:szCs w:val="24"/>
                <w:lang w:eastAsia="en-US"/>
              </w:rPr>
            </w:pPr>
            <w:r w:rsidRPr="004B11FB">
              <w:rPr>
                <w:rFonts w:eastAsia="Calibri" w:cs="Arial"/>
                <w:b/>
                <w:szCs w:val="24"/>
                <w:lang w:eastAsia="en-US"/>
              </w:rPr>
              <w:t>Branco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Serviços laboratoriais e de serviços de saúde</w:t>
            </w:r>
          </w:p>
        </w:tc>
      </w:tr>
      <w:tr w:rsidR="00CE0250" w:rsidRPr="004B11FB" w:rsidTr="00961E77">
        <w:trPr>
          <w:jc w:val="center"/>
        </w:trPr>
        <w:tc>
          <w:tcPr>
            <w:tcW w:w="0" w:type="auto"/>
            <w:shd w:val="clear" w:color="auto" w:fill="7030A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Roxo</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Resíduos radioativos</w:t>
            </w:r>
          </w:p>
        </w:tc>
      </w:tr>
      <w:tr w:rsidR="00CE0250" w:rsidRPr="004B11FB" w:rsidTr="00961E77">
        <w:trPr>
          <w:jc w:val="center"/>
        </w:trPr>
        <w:tc>
          <w:tcPr>
            <w:tcW w:w="0" w:type="auto"/>
            <w:shd w:val="clear" w:color="auto" w:fill="984806"/>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Marrom</w:t>
            </w:r>
          </w:p>
        </w:tc>
        <w:tc>
          <w:tcPr>
            <w:tcW w:w="0" w:type="auto"/>
            <w:shd w:val="clear" w:color="auto" w:fill="auto"/>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Resíduos orgânicos</w:t>
            </w:r>
          </w:p>
        </w:tc>
      </w:tr>
      <w:tr w:rsidR="00CE0250" w:rsidRPr="004B11FB" w:rsidTr="00961E77">
        <w:trPr>
          <w:jc w:val="center"/>
        </w:trPr>
        <w:tc>
          <w:tcPr>
            <w:tcW w:w="0" w:type="auto"/>
            <w:shd w:val="clear" w:color="auto" w:fill="808080"/>
            <w:vAlign w:val="center"/>
          </w:tcPr>
          <w:p w:rsidR="00CE0250" w:rsidRPr="004B11FB" w:rsidRDefault="00CE0250" w:rsidP="00961E77">
            <w:pPr>
              <w:spacing w:before="0" w:after="0" w:line="240" w:lineRule="auto"/>
              <w:ind w:firstLine="0"/>
              <w:jc w:val="center"/>
              <w:rPr>
                <w:rFonts w:eastAsia="Calibri" w:cs="Arial"/>
                <w:szCs w:val="24"/>
                <w:lang w:eastAsia="en-US"/>
              </w:rPr>
            </w:pPr>
            <w:r w:rsidRPr="004B11FB">
              <w:rPr>
                <w:rFonts w:eastAsia="Calibri" w:cs="Arial"/>
                <w:szCs w:val="24"/>
                <w:lang w:eastAsia="en-US"/>
              </w:rPr>
              <w:t>Cinza</w:t>
            </w:r>
          </w:p>
        </w:tc>
        <w:tc>
          <w:tcPr>
            <w:tcW w:w="0" w:type="auto"/>
            <w:shd w:val="clear" w:color="auto" w:fill="auto"/>
            <w:vAlign w:val="center"/>
          </w:tcPr>
          <w:p w:rsidR="00CE0250" w:rsidRPr="004B11FB" w:rsidRDefault="00CE0250" w:rsidP="00961E77">
            <w:pPr>
              <w:keepNext/>
              <w:spacing w:before="0" w:after="0" w:line="240" w:lineRule="auto"/>
              <w:ind w:firstLine="0"/>
              <w:jc w:val="center"/>
              <w:rPr>
                <w:rFonts w:eastAsia="Calibri" w:cs="Arial"/>
                <w:szCs w:val="24"/>
                <w:lang w:eastAsia="en-US"/>
              </w:rPr>
            </w:pPr>
            <w:r w:rsidRPr="004B11FB">
              <w:rPr>
                <w:rFonts w:eastAsia="Calibri" w:cs="Arial"/>
                <w:szCs w:val="24"/>
                <w:lang w:eastAsia="en-US"/>
              </w:rPr>
              <w:t>Resíduo geral não reciclável ou misturado, ou contaminado não passível de separação.</w:t>
            </w:r>
          </w:p>
        </w:tc>
      </w:tr>
    </w:tbl>
    <w:p w:rsidR="00D513DA" w:rsidRPr="004B11FB" w:rsidRDefault="00D513DA" w:rsidP="00EA0AB1">
      <w:pPr>
        <w:ind w:firstLine="0"/>
      </w:pPr>
      <w:bookmarkStart w:id="302" w:name="_Toc412648449"/>
    </w:p>
    <w:p w:rsidR="00CE0250" w:rsidRPr="004B11FB" w:rsidRDefault="00CE0250" w:rsidP="00D44275">
      <w:pPr>
        <w:pStyle w:val="Ttulo2"/>
        <w:numPr>
          <w:ilvl w:val="1"/>
          <w:numId w:val="2"/>
        </w:numPr>
        <w:tabs>
          <w:tab w:val="left" w:pos="993"/>
        </w:tabs>
      </w:pPr>
      <w:bookmarkStart w:id="303" w:name="_Toc462904870"/>
      <w:r w:rsidRPr="004B11FB">
        <w:t>TRANSPORTE</w:t>
      </w:r>
      <w:bookmarkEnd w:id="302"/>
      <w:bookmarkEnd w:id="303"/>
    </w:p>
    <w:p w:rsidR="00CE0250" w:rsidRPr="004B11FB" w:rsidRDefault="00EA0AB1" w:rsidP="00CE0250">
      <w:r>
        <w:t>O Deslocamento dos resíduos será realizado através de caminhões</w:t>
      </w:r>
      <w:r w:rsidR="0073231D">
        <w:t xml:space="preserve"> licenciados pelo IMA</w:t>
      </w:r>
      <w:r>
        <w:t xml:space="preserve"> que levaram os resíduos do lo</w:t>
      </w:r>
      <w:r w:rsidR="0073231D">
        <w:t>cal armazenado até o bota-fora.</w:t>
      </w:r>
    </w:p>
    <w:p w:rsidR="00CE0250" w:rsidRDefault="00CE0250" w:rsidP="00D44275">
      <w:pPr>
        <w:pStyle w:val="Ttulo2"/>
        <w:numPr>
          <w:ilvl w:val="1"/>
          <w:numId w:val="2"/>
        </w:numPr>
        <w:tabs>
          <w:tab w:val="left" w:pos="993"/>
        </w:tabs>
      </w:pPr>
      <w:bookmarkStart w:id="304" w:name="_Toc412648450"/>
      <w:bookmarkStart w:id="305" w:name="_Toc462904871"/>
      <w:r w:rsidRPr="004B11FB">
        <w:t>DESTINAÇÃO FINAL</w:t>
      </w:r>
      <w:bookmarkEnd w:id="304"/>
      <w:bookmarkEnd w:id="305"/>
    </w:p>
    <w:p w:rsidR="00EA0AB1" w:rsidRDefault="00EA0AB1" w:rsidP="00EA0AB1">
      <w:r>
        <w:t xml:space="preserve">A destinação final do resíduos oriundos das adutoras no processo de escavação e implantação serão rochas, blocos de ancoragem, resíduo de concreto e </w:t>
      </w:r>
      <w:r>
        <w:lastRenderedPageBreak/>
        <w:t xml:space="preserve">alvenaria, e serão levado </w:t>
      </w:r>
      <w:r w:rsidR="0073231D">
        <w:t>a um local licenciado pelo IMA que fique mais</w:t>
      </w:r>
      <w:r>
        <w:t xml:space="preserve"> próximo ao</w:t>
      </w:r>
      <w:r w:rsidR="0073231D">
        <w:t xml:space="preserve"> local do subsistema Bom Jesus.</w:t>
      </w:r>
    </w:p>
    <w:p w:rsidR="00CE0250" w:rsidRPr="004B11FB" w:rsidRDefault="00CE0250" w:rsidP="00CE0250">
      <w:r w:rsidRPr="004B11FB">
        <w:t>O Art.10 da Resolução 307 do CONAMA indica que o resíduos de construção e demolição de Classe A devem ser reutilizados ou reciclados na forma de agregados. Em último caso, podem ser encaminhados para áreas de aterro de resíduos da construção civil.</w:t>
      </w:r>
    </w:p>
    <w:p w:rsidR="00CE0250" w:rsidRPr="004B11FB" w:rsidRDefault="00CE0250" w:rsidP="00CE0250">
      <w:r w:rsidRPr="004B11FB">
        <w:t>Contudo, quanto os resíduos das Classes B,C e D, a resolução não especifica formas de reciclagem ou reutilização para cada tipo de resíduo, apenas indica que devem ser armazenados, transportados e destinados em conformidade com as normas técnicas e específicas.</w:t>
      </w:r>
    </w:p>
    <w:p w:rsidR="00CE0250" w:rsidRPr="004B11FB" w:rsidRDefault="00CE0250" w:rsidP="00CE0250">
      <w:r w:rsidRPr="004B11FB">
        <w:t>Assim, a seguir estão dispostas algumas sugestões para a destinação final de componentes de obras:</w:t>
      </w:r>
    </w:p>
    <w:p w:rsidR="00CE0250" w:rsidRPr="004B11FB" w:rsidRDefault="00CE0250" w:rsidP="00CE0250">
      <w:r w:rsidRPr="004B11FB">
        <w:t>- O entulho de concreto, se não passar por beneficiamento, pode ser utilizado na construção de estradas ou como material de aterro em áreas baixas. Caso passe por britagem e posterior separação em agregados de diferentes tamanhos pode ser usado como agregado reciclados; artefatos de concreto, como meio-fio, blocos de vedação, briquetes e etc.</w:t>
      </w:r>
    </w:p>
    <w:p w:rsidR="00CE0250" w:rsidRPr="004B11FB" w:rsidRDefault="00CE0250" w:rsidP="00CE0250">
      <w:r w:rsidRPr="004B11FB">
        <w:t>- A madeira pode ser reutilizada na obra se não estiver suja e danificada. Caso não esteja reaproveitável na obra, pode ser triturada e usada na fabricação de papel e papelão ou pode ser usada como combustível;</w:t>
      </w:r>
    </w:p>
    <w:p w:rsidR="00CE0250" w:rsidRPr="004B11FB" w:rsidRDefault="00CE0250" w:rsidP="00CE0250">
      <w:r w:rsidRPr="004B11FB">
        <w:t>- O papel, papelão e plástico de embalagens, bem como o metal podem ser doados para cooperativas de catadores;</w:t>
      </w:r>
    </w:p>
    <w:p w:rsidR="00CE0250" w:rsidRPr="004B11FB" w:rsidRDefault="00CE0250" w:rsidP="00CE0250">
      <w:r w:rsidRPr="004B11FB">
        <w:t>- O vidro pode ser reciclado em novo vidro, em fibra de vidro, telha e bloco de pavimentação ou, ainda, como adição na fabricação de asfalto;</w:t>
      </w:r>
    </w:p>
    <w:p w:rsidR="00CE0250" w:rsidRPr="004B11FB" w:rsidRDefault="00CE0250" w:rsidP="00CE0250">
      <w:r w:rsidRPr="004B11FB">
        <w:t xml:space="preserve">- O resíduo de alvenaria, incluindo tijolos, cerâmicas e pedras, pode ser utilizado na produção de concretos, embora possa haver redução na resistência à compressão, e de concretos especiais, como o concreto leve como alto poder de isolamento térmico. Pode ser utilizado também como argamassa na fabricação de tijolos, com o aproveitamento até da sua parte fina como material de enchimento, </w:t>
      </w:r>
      <w:r w:rsidRPr="004B11FB">
        <w:lastRenderedPageBreak/>
        <w:t>além de poder ser queimado e transformado em cinzas com reutilização na própria construção civil;</w:t>
      </w:r>
    </w:p>
    <w:p w:rsidR="00CE0250" w:rsidRPr="004B11FB" w:rsidRDefault="00CE0250" w:rsidP="00CE0250">
      <w:r w:rsidRPr="004B11FB">
        <w:t>- Resíduos perigosos devem ser incinerados ou aterrados com procedimentos específicos. Alguns resíduos como os de óleo, tintas e solventes, agentes abrasivos e baterias podem ser reciclados.</w:t>
      </w:r>
    </w:p>
    <w:p w:rsidR="00CE0250" w:rsidRPr="004B11FB" w:rsidRDefault="00CE0250" w:rsidP="00CE0250">
      <w:r w:rsidRPr="004B11FB">
        <w:br w:type="page"/>
      </w:r>
    </w:p>
    <w:p w:rsidR="00417B74" w:rsidRPr="004B11FB" w:rsidRDefault="00417B74" w:rsidP="00D44275">
      <w:pPr>
        <w:pStyle w:val="Ttulo1"/>
        <w:widowControl w:val="0"/>
        <w:numPr>
          <w:ilvl w:val="0"/>
          <w:numId w:val="2"/>
        </w:numPr>
      </w:pPr>
      <w:bookmarkStart w:id="306" w:name="_Toc412800193"/>
      <w:bookmarkStart w:id="307" w:name="_Toc462904872"/>
      <w:bookmarkStart w:id="308" w:name="_GoBack"/>
      <w:bookmarkEnd w:id="308"/>
      <w:r w:rsidRPr="004B11FB">
        <w:lastRenderedPageBreak/>
        <w:t>REFERÊNCIAS BIBLIOGRÁFICAS</w:t>
      </w:r>
      <w:bookmarkEnd w:id="306"/>
      <w:bookmarkEnd w:id="307"/>
    </w:p>
    <w:p w:rsidR="00417B74" w:rsidRDefault="00417B74" w:rsidP="00417B74">
      <w:pPr>
        <w:widowControl w:val="0"/>
        <w:autoSpaceDE w:val="0"/>
        <w:autoSpaceDN w:val="0"/>
        <w:adjustRightInd w:val="0"/>
        <w:spacing w:before="0" w:after="0" w:line="200" w:lineRule="exact"/>
        <w:ind w:firstLine="0"/>
        <w:rPr>
          <w:rFonts w:ascii="Arial Narrow" w:hAnsi="Arial Narrow" w:cs="Arial Narrow"/>
          <w:color w:val="000000"/>
          <w:sz w:val="20"/>
          <w:szCs w:val="20"/>
          <w:lang w:val="pt-PT"/>
        </w:rPr>
      </w:pPr>
    </w:p>
    <w:p w:rsidR="00CD3543" w:rsidRPr="002E62B3" w:rsidRDefault="00CD3543" w:rsidP="00CD3543">
      <w:pPr>
        <w:ind w:firstLine="0"/>
        <w:rPr>
          <w:rFonts w:cs="Arial"/>
          <w:lang w:val="pt-PT" w:eastAsia="en-US"/>
        </w:rPr>
      </w:pPr>
      <w:r w:rsidRPr="002E62B3">
        <w:rPr>
          <w:rFonts w:cs="Arial"/>
          <w:b/>
          <w:lang w:val="pt-PT" w:eastAsia="en-US"/>
        </w:rPr>
        <w:t>ASSOCIAÇÃO BRASILEIRA DE EMPRESAS DE LIMPEZA PÚBLICA E RESÍDUOS ESPECIAIS – ABRELPE.</w:t>
      </w:r>
      <w:r w:rsidRPr="002E62B3">
        <w:rPr>
          <w:rFonts w:cs="Arial"/>
          <w:lang w:val="pt-PT" w:eastAsia="en-US"/>
        </w:rPr>
        <w:t xml:space="preserve"> Disponível em: &lt;http://www.abrelpe.org.br/&gt;, Acesso em 20</w:t>
      </w:r>
      <w:r>
        <w:rPr>
          <w:rFonts w:cs="Arial"/>
          <w:lang w:val="pt-PT" w:eastAsia="en-US"/>
        </w:rPr>
        <w:t xml:space="preserve"> de maio de </w:t>
      </w:r>
      <w:r w:rsidRPr="002E62B3">
        <w:rPr>
          <w:rFonts w:cs="Arial"/>
          <w:lang w:val="pt-PT" w:eastAsia="en-US"/>
        </w:rPr>
        <w:t>2014.</w:t>
      </w:r>
    </w:p>
    <w:p w:rsidR="00CD3543" w:rsidRPr="002E62B3" w:rsidRDefault="00CD3543" w:rsidP="00CD3543">
      <w:pPr>
        <w:ind w:firstLine="0"/>
        <w:rPr>
          <w:rFonts w:cs="Arial"/>
          <w:lang w:val="pt-PT" w:eastAsia="en-US"/>
        </w:rPr>
      </w:pPr>
    </w:p>
    <w:p w:rsidR="00CD3543" w:rsidRPr="002E62B3" w:rsidRDefault="00CD3543" w:rsidP="00CD3543">
      <w:pPr>
        <w:ind w:firstLine="0"/>
        <w:rPr>
          <w:rFonts w:cs="Arial"/>
          <w:lang w:val="pt-PT" w:eastAsia="en-US"/>
        </w:rPr>
      </w:pPr>
      <w:r w:rsidRPr="002E62B3">
        <w:rPr>
          <w:rFonts w:cs="Arial"/>
          <w:b/>
          <w:lang w:val="pt-PT" w:eastAsia="en-US"/>
        </w:rPr>
        <w:t>ASSOCIAÇÃO BRASILEIRA DE NORMAS TÉCNICAS – ABNT.</w:t>
      </w:r>
      <w:r w:rsidRPr="002E62B3">
        <w:rPr>
          <w:rFonts w:cs="Arial"/>
          <w:lang w:val="pt-PT" w:eastAsia="en-US"/>
        </w:rPr>
        <w:t xml:space="preserve"> NBR 10.004. Resíduos Sólidos: Classificação. Rio de Janeiro. 71p. 2004a.</w:t>
      </w:r>
    </w:p>
    <w:p w:rsidR="00CD3543" w:rsidRPr="002E62B3" w:rsidRDefault="00CD3543" w:rsidP="00CD3543">
      <w:pPr>
        <w:ind w:firstLine="0"/>
        <w:rPr>
          <w:rFonts w:cs="Arial"/>
          <w:lang w:val="pt-PT" w:eastAsia="en-US"/>
        </w:rPr>
      </w:pPr>
    </w:p>
    <w:p w:rsidR="00CD3543" w:rsidRDefault="00CD3543" w:rsidP="00CD3543">
      <w:pPr>
        <w:ind w:firstLine="0"/>
        <w:rPr>
          <w:rFonts w:cs="Arial"/>
          <w:lang w:val="pt-PT" w:eastAsia="en-US"/>
        </w:rPr>
      </w:pPr>
      <w:r w:rsidRPr="002E62B3">
        <w:rPr>
          <w:rFonts w:cs="Arial"/>
          <w:b/>
          <w:lang w:val="pt-PT" w:eastAsia="en-US"/>
        </w:rPr>
        <w:t>ASSOCIAÇÃO BRASILEIRA DE NORMAS TÉCNICAS – ABNT.</w:t>
      </w:r>
      <w:r w:rsidRPr="002E62B3">
        <w:rPr>
          <w:rFonts w:cs="Arial"/>
          <w:lang w:val="pt-PT" w:eastAsia="en-US"/>
        </w:rPr>
        <w:t xml:space="preserve"> NBR 10.006. Procedimento para obtenção de extrato solubilizado de resíduos sólidos. Rio de Janeiro. 2004b.</w:t>
      </w:r>
    </w:p>
    <w:p w:rsidR="00CD3543" w:rsidRDefault="00CD3543" w:rsidP="00CD3543">
      <w:pPr>
        <w:ind w:firstLine="0"/>
        <w:rPr>
          <w:rFonts w:cs="Arial"/>
          <w:lang w:val="pt-PT" w:eastAsia="en-US"/>
        </w:rPr>
      </w:pPr>
    </w:p>
    <w:p w:rsidR="00CD3543" w:rsidRPr="002E62B3" w:rsidRDefault="00CD3543" w:rsidP="00CD3543">
      <w:pPr>
        <w:ind w:firstLine="0"/>
        <w:rPr>
          <w:rFonts w:cs="Arial"/>
          <w:lang w:eastAsia="en-US"/>
        </w:rPr>
      </w:pPr>
      <w:r w:rsidRPr="002E62B3">
        <w:rPr>
          <w:rFonts w:cs="Arial"/>
          <w:b/>
          <w:lang w:eastAsia="en-US"/>
        </w:rPr>
        <w:t>ATLAS DE DESENVOLVIMENTO HUMANO NO BRASIL – ATLAS.</w:t>
      </w:r>
      <w:r w:rsidRPr="002E62B3">
        <w:rPr>
          <w:rFonts w:cs="Arial"/>
          <w:lang w:eastAsia="en-US"/>
        </w:rPr>
        <w:t xml:space="preserve"> Disponível em </w:t>
      </w:r>
      <w:r w:rsidRPr="00D60118">
        <w:rPr>
          <w:rFonts w:cs="Arial"/>
          <w:lang w:eastAsia="en-US"/>
        </w:rPr>
        <w:t>http://www.atlasbrasil.org.br/</w:t>
      </w:r>
      <w:r w:rsidRPr="002E62B3">
        <w:rPr>
          <w:rFonts w:cs="Arial"/>
          <w:lang w:eastAsia="en-US"/>
        </w:rPr>
        <w:t>. Acesso em 20 de Janeiro de 2015.</w:t>
      </w:r>
    </w:p>
    <w:p w:rsidR="00CD3543" w:rsidRPr="002E62B3" w:rsidRDefault="00CD3543" w:rsidP="00CD3543">
      <w:pPr>
        <w:ind w:firstLine="0"/>
        <w:rPr>
          <w:rFonts w:cs="Arial"/>
          <w:lang w:eastAsia="en-US"/>
        </w:rPr>
      </w:pPr>
    </w:p>
    <w:p w:rsidR="00CD3543" w:rsidRPr="002E62B3" w:rsidRDefault="00CD3543" w:rsidP="00CD3543">
      <w:pPr>
        <w:ind w:firstLine="0"/>
        <w:rPr>
          <w:rFonts w:cs="Arial"/>
          <w:lang w:eastAsia="en-US"/>
        </w:rPr>
      </w:pPr>
      <w:r w:rsidRPr="002E62B3">
        <w:rPr>
          <w:rFonts w:cs="Arial"/>
          <w:b/>
          <w:lang w:eastAsia="en-US"/>
        </w:rPr>
        <w:t>AVES DE RAPINA BRASIL</w:t>
      </w:r>
      <w:r w:rsidRPr="002E62B3">
        <w:rPr>
          <w:rFonts w:cs="Arial"/>
          <w:lang w:eastAsia="en-US"/>
        </w:rPr>
        <w:t xml:space="preserve"> - Disponível em http://www.avesderapinabrasil.com/. Acesso em 20 de Janeiro de 2015.</w:t>
      </w:r>
    </w:p>
    <w:p w:rsidR="00CD3543" w:rsidRPr="002E62B3" w:rsidRDefault="00CD3543" w:rsidP="00CD3543">
      <w:pPr>
        <w:ind w:firstLine="0"/>
        <w:rPr>
          <w:rFonts w:cs="Arial"/>
          <w:lang w:val="pt-PT" w:eastAsia="en-US"/>
        </w:rPr>
      </w:pPr>
    </w:p>
    <w:p w:rsidR="00CD3543" w:rsidRPr="002E62B3" w:rsidRDefault="00CD3543" w:rsidP="00CD3543">
      <w:pPr>
        <w:ind w:firstLine="0"/>
        <w:rPr>
          <w:rFonts w:cs="Arial"/>
          <w:lang w:val="pt-PT" w:eastAsia="en-US"/>
        </w:rPr>
      </w:pPr>
      <w:r w:rsidRPr="002E62B3">
        <w:rPr>
          <w:rFonts w:cs="Arial"/>
          <w:lang w:val="pt-PT" w:eastAsia="en-US"/>
        </w:rPr>
        <w:t xml:space="preserve">BARROS, R. M. </w:t>
      </w:r>
      <w:r w:rsidRPr="002E62B3">
        <w:rPr>
          <w:rFonts w:cs="Arial"/>
          <w:b/>
          <w:lang w:val="pt-PT" w:eastAsia="en-US"/>
        </w:rPr>
        <w:t>TRATADO SOBRE RESÍDUOS SÓLIDOS: GESTÃO, USO E SUSTENTABILIDADE.</w:t>
      </w:r>
      <w:r w:rsidRPr="002E62B3">
        <w:rPr>
          <w:rFonts w:cs="Arial"/>
          <w:lang w:val="pt-PT" w:eastAsia="en-US"/>
        </w:rPr>
        <w:t xml:space="preserve"> Rio de janeiro; Interciência; Minas Gerais: Acta, 2012. </w:t>
      </w:r>
    </w:p>
    <w:p w:rsidR="00CD3543" w:rsidRPr="002E62B3" w:rsidRDefault="00CD3543" w:rsidP="00CD3543">
      <w:pPr>
        <w:ind w:firstLine="0"/>
        <w:rPr>
          <w:rFonts w:cs="Arial"/>
          <w:lang w:val="pt-PT" w:eastAsia="en-US"/>
        </w:rPr>
      </w:pPr>
    </w:p>
    <w:p w:rsidR="00CD3543" w:rsidRPr="002E62B3" w:rsidRDefault="00CD3543" w:rsidP="00CD3543">
      <w:pPr>
        <w:ind w:firstLine="0"/>
        <w:rPr>
          <w:rFonts w:cs="Arial"/>
          <w:lang w:val="pt-PT" w:eastAsia="en-US"/>
        </w:rPr>
      </w:pPr>
      <w:r w:rsidRPr="00D4322E">
        <w:rPr>
          <w:rFonts w:cs="Arial"/>
          <w:lang w:eastAsia="en-US"/>
        </w:rPr>
        <w:t xml:space="preserve">BIDONE, F. R. A.; POVINELLI, J. (2010). </w:t>
      </w:r>
      <w:r w:rsidRPr="002E62B3">
        <w:rPr>
          <w:rFonts w:cs="Arial"/>
          <w:b/>
          <w:lang w:val="pt-PT" w:eastAsia="en-US"/>
        </w:rPr>
        <w:t>CONCEITOS BÁSICOS DE RESÍDUOS SÓLIDOS.</w:t>
      </w:r>
      <w:r w:rsidRPr="002E62B3">
        <w:rPr>
          <w:rFonts w:cs="Arial"/>
          <w:lang w:val="pt-PT" w:eastAsia="en-US"/>
        </w:rPr>
        <w:t xml:space="preserve"> Projeto REENGE, EESC/USP, 109p.</w:t>
      </w:r>
    </w:p>
    <w:p w:rsidR="00CD3543" w:rsidRPr="002E62B3" w:rsidRDefault="00CD3543" w:rsidP="00CD3543">
      <w:pPr>
        <w:ind w:firstLine="0"/>
        <w:rPr>
          <w:rFonts w:cs="Arial"/>
          <w:lang w:val="pt-PT" w:eastAsia="en-US"/>
        </w:rPr>
      </w:pPr>
    </w:p>
    <w:p w:rsidR="00CD3543" w:rsidRDefault="00CD3543" w:rsidP="00CD3543">
      <w:pPr>
        <w:autoSpaceDE w:val="0"/>
        <w:autoSpaceDN w:val="0"/>
        <w:adjustRightInd w:val="0"/>
        <w:ind w:firstLine="0"/>
      </w:pPr>
      <w:r>
        <w:t xml:space="preserve">BRASIL (1986). </w:t>
      </w:r>
      <w:r w:rsidRPr="00CC479D">
        <w:rPr>
          <w:b/>
        </w:rPr>
        <w:t>RESOLUÇÃO CONAMA 01 DE 23 DE JANEIRO DE 1986.</w:t>
      </w:r>
      <w:r>
        <w:t xml:space="preserve"> Dispõe sobre critérios básicos e diretrizes gerais para a avaliação de impacto ambiental.</w:t>
      </w:r>
    </w:p>
    <w:p w:rsidR="00CD3543" w:rsidRDefault="00CD3543" w:rsidP="00CD3543">
      <w:pPr>
        <w:spacing w:after="0"/>
        <w:ind w:firstLine="0"/>
        <w:rPr>
          <w:bCs/>
          <w:caps/>
        </w:rPr>
      </w:pPr>
      <w:r>
        <w:lastRenderedPageBreak/>
        <w:t xml:space="preserve">BRASIL (2002). </w:t>
      </w:r>
      <w:hyperlink r:id="rId137" w:tgtFrame="_blank" w:history="1">
        <w:r w:rsidRPr="005C7C06">
          <w:rPr>
            <w:rStyle w:val="Hyperlink"/>
            <w:b/>
            <w:bCs/>
            <w:caps/>
            <w:color w:val="auto"/>
            <w:u w:val="none"/>
          </w:rPr>
          <w:t>Resolução CONAMA 307 DE JULHO DE 2002</w:t>
        </w:r>
      </w:hyperlink>
      <w:r>
        <w:rPr>
          <w:caps/>
        </w:rPr>
        <w:t>.</w:t>
      </w:r>
      <w:r w:rsidRPr="008D5C5B">
        <w:rPr>
          <w:caps/>
        </w:rPr>
        <w:t xml:space="preserve"> </w:t>
      </w:r>
      <w:r w:rsidRPr="008D5C5B">
        <w:t>Estabelece diretrizes, critérios e procedimentos para a gestão dos resíduos da construção civil</w:t>
      </w:r>
      <w:r>
        <w:rPr>
          <w:caps/>
        </w:rPr>
        <w:t xml:space="preserve">. </w:t>
      </w:r>
      <w:r w:rsidRPr="005C7C06">
        <w:rPr>
          <w:bCs/>
        </w:rPr>
        <w:t>Alterada pelas resoluções 348, de 2004, nº 431, de 2011, e n</w:t>
      </w:r>
      <w:r w:rsidRPr="005C7C06">
        <w:rPr>
          <w:bCs/>
          <w:caps/>
        </w:rPr>
        <w:t>º 448/2012</w:t>
      </w:r>
      <w:r>
        <w:rPr>
          <w:bCs/>
          <w:caps/>
        </w:rPr>
        <w:t>.</w:t>
      </w:r>
    </w:p>
    <w:p w:rsidR="00CD3543" w:rsidRDefault="00CD3543" w:rsidP="00CD3543">
      <w:pPr>
        <w:ind w:firstLine="0"/>
        <w:rPr>
          <w:rFonts w:eastAsia="MS Mincho" w:cs="Arial"/>
        </w:rPr>
      </w:pPr>
    </w:p>
    <w:p w:rsidR="00CD3543" w:rsidRPr="002E62B3" w:rsidRDefault="00CD3543" w:rsidP="00CD3543">
      <w:pPr>
        <w:autoSpaceDE w:val="0"/>
        <w:autoSpaceDN w:val="0"/>
        <w:adjustRightInd w:val="0"/>
        <w:ind w:firstLine="0"/>
        <w:rPr>
          <w:rFonts w:eastAsia="MS Mincho" w:cs="Arial"/>
        </w:rPr>
      </w:pPr>
      <w:r w:rsidRPr="002E62B3">
        <w:rPr>
          <w:rFonts w:eastAsia="MS Mincho" w:cs="Arial"/>
        </w:rPr>
        <w:t xml:space="preserve">BRASIL (2010). </w:t>
      </w:r>
      <w:r w:rsidRPr="002E62B3">
        <w:rPr>
          <w:rFonts w:eastAsia="MS Mincho" w:cs="Arial"/>
          <w:b/>
        </w:rPr>
        <w:t>LEI FEDERAL 12.305 DE 02 DE AGOSTO DE 2010.</w:t>
      </w:r>
      <w:r w:rsidRPr="002E62B3">
        <w:rPr>
          <w:rFonts w:eastAsia="MS Mincho" w:cs="Arial"/>
        </w:rPr>
        <w:t xml:space="preserve"> Institui a Política Nacional de Resíduos Sólidos; altera a Lei n</w:t>
      </w:r>
      <w:r w:rsidRPr="002E62B3">
        <w:rPr>
          <w:rFonts w:eastAsia="MS Mincho" w:cs="Arial"/>
          <w:u w:val="single"/>
          <w:vertAlign w:val="superscript"/>
        </w:rPr>
        <w:t>o</w:t>
      </w:r>
      <w:r w:rsidRPr="002E62B3">
        <w:rPr>
          <w:rFonts w:eastAsia="MS Mincho" w:cs="Arial"/>
        </w:rPr>
        <w:t> 9.605, de 12 de fevereiro de 1998; e dá outras providências.</w:t>
      </w:r>
    </w:p>
    <w:p w:rsidR="00CD3543" w:rsidRPr="002E62B3" w:rsidRDefault="00CD3543" w:rsidP="00CD3543">
      <w:pPr>
        <w:ind w:firstLine="0"/>
        <w:rPr>
          <w:rFonts w:cs="Arial"/>
          <w:lang w:eastAsia="en-US"/>
        </w:rPr>
      </w:pPr>
    </w:p>
    <w:p w:rsidR="00CD3543" w:rsidRPr="002E62B3" w:rsidRDefault="00CD3543" w:rsidP="00CD3543">
      <w:pPr>
        <w:ind w:firstLine="0"/>
        <w:rPr>
          <w:rFonts w:cs="Arial"/>
          <w:lang w:eastAsia="en-US"/>
        </w:rPr>
      </w:pPr>
      <w:r w:rsidRPr="002E62B3">
        <w:rPr>
          <w:rFonts w:cs="Arial"/>
          <w:lang w:eastAsia="en-US"/>
        </w:rPr>
        <w:t>CERQUEIRA, Wagner – Geógrafo</w:t>
      </w:r>
      <w:r>
        <w:rPr>
          <w:rFonts w:cs="Arial"/>
          <w:lang w:eastAsia="en-US"/>
        </w:rPr>
        <w:t xml:space="preserve">. </w:t>
      </w:r>
      <w:r w:rsidRPr="003A5B8A">
        <w:rPr>
          <w:b/>
          <w:shd w:val="clear" w:color="auto" w:fill="FFFFFF"/>
        </w:rPr>
        <w:t>AS PRINCIPAIS CARACTERÍSTICAS DA CAATINGA</w:t>
      </w:r>
      <w:r w:rsidRPr="002E62B3">
        <w:rPr>
          <w:rFonts w:cs="Arial"/>
          <w:lang w:eastAsia="en-US"/>
        </w:rPr>
        <w:t xml:space="preserve"> – Disponível em </w:t>
      </w:r>
      <w:r w:rsidRPr="001B3692">
        <w:rPr>
          <w:rFonts w:cs="Arial"/>
          <w:lang w:eastAsia="en-US"/>
        </w:rPr>
        <w:t>http://www.brasilescola.com/brasil/caatinga.htm</w:t>
      </w:r>
      <w:r w:rsidRPr="002E62B3">
        <w:rPr>
          <w:rFonts w:cs="Arial"/>
          <w:lang w:eastAsia="en-US"/>
        </w:rPr>
        <w:t>. Acesso em 22 de Janeiro de 2015.</w:t>
      </w:r>
    </w:p>
    <w:p w:rsidR="00CD3543" w:rsidRDefault="00CD3543" w:rsidP="00CD3543">
      <w:pPr>
        <w:ind w:firstLine="0"/>
        <w:rPr>
          <w:rFonts w:cs="Arial"/>
          <w:b/>
          <w:shd w:val="clear" w:color="auto" w:fill="FFFFFF"/>
        </w:rPr>
      </w:pPr>
    </w:p>
    <w:p w:rsidR="00CD3543" w:rsidRPr="002E62B3" w:rsidRDefault="00CD3543" w:rsidP="00CD3543">
      <w:pPr>
        <w:ind w:firstLine="0"/>
        <w:rPr>
          <w:rFonts w:cs="Arial"/>
          <w:shd w:val="clear" w:color="auto" w:fill="FFFFFF"/>
        </w:rPr>
      </w:pPr>
      <w:r w:rsidRPr="002E62B3">
        <w:rPr>
          <w:rFonts w:cs="Arial"/>
          <w:b/>
          <w:shd w:val="clear" w:color="auto" w:fill="FFFFFF"/>
        </w:rPr>
        <w:t>COMPANHIA DE PESQUISA DE RECURSOS MINERAIS – CPRM.</w:t>
      </w:r>
      <w:r w:rsidRPr="002E62B3">
        <w:rPr>
          <w:rFonts w:cs="Arial"/>
          <w:shd w:val="clear" w:color="auto" w:fill="FFFFFF"/>
        </w:rPr>
        <w:t xml:space="preserve"> Disponível em</w:t>
      </w:r>
      <w:r w:rsidRPr="002E62B3">
        <w:rPr>
          <w:rFonts w:cs="Arial"/>
        </w:rPr>
        <w:t xml:space="preserve"> </w:t>
      </w:r>
      <w:r w:rsidRPr="002E62B3">
        <w:rPr>
          <w:rFonts w:cs="Arial"/>
          <w:shd w:val="clear" w:color="auto" w:fill="FFFFFF"/>
        </w:rPr>
        <w:t>http://www.cprm.gov.br/rehi/atlas/alagoas/relatorios/AGBR001.pdf. Acesso em 20 de Janeiro de 2015</w:t>
      </w:r>
      <w:r>
        <w:rPr>
          <w:rFonts w:cs="Arial"/>
          <w:shd w:val="clear" w:color="auto" w:fill="FFFFFF"/>
        </w:rPr>
        <w:t>.</w:t>
      </w:r>
    </w:p>
    <w:p w:rsidR="00CD3543" w:rsidRDefault="00CD3543" w:rsidP="00CD3543">
      <w:pPr>
        <w:ind w:firstLine="0"/>
        <w:rPr>
          <w:rFonts w:cs="Arial"/>
          <w:shd w:val="clear" w:color="auto" w:fill="FFFFFF"/>
        </w:rPr>
      </w:pPr>
    </w:p>
    <w:p w:rsidR="00CD3543" w:rsidRPr="002E62B3" w:rsidRDefault="00CD3543" w:rsidP="00CD3543">
      <w:pPr>
        <w:ind w:firstLine="0"/>
        <w:rPr>
          <w:rFonts w:cs="Arial"/>
          <w:shd w:val="clear" w:color="auto" w:fill="FFFFFF"/>
        </w:rPr>
      </w:pPr>
      <w:r w:rsidRPr="002E62B3">
        <w:rPr>
          <w:rFonts w:cs="Arial"/>
          <w:shd w:val="clear" w:color="auto" w:fill="FFFFFF"/>
        </w:rPr>
        <w:t>FREIRA, P.(2000</w:t>
      </w:r>
      <w:r w:rsidRPr="002E62B3">
        <w:rPr>
          <w:rFonts w:cs="Arial"/>
          <w:b/>
          <w:shd w:val="clear" w:color="auto" w:fill="FFFFFF"/>
        </w:rPr>
        <w:t>). COMPANHIA DE PESQUISA DE RECURSOS MINERAIS – CPRM.</w:t>
      </w:r>
      <w:r w:rsidRPr="002E62B3">
        <w:rPr>
          <w:rFonts w:cs="Arial"/>
          <w:shd w:val="clear" w:color="auto" w:fill="FFFFFF"/>
        </w:rPr>
        <w:t xml:space="preserve"> Disponível em http://www.cprm.gov.br/publique/media/Diss_Paula.pdf. Acesso em 20 de Janeiro de 2015.</w:t>
      </w:r>
    </w:p>
    <w:p w:rsidR="00CD3543" w:rsidRPr="002E62B3" w:rsidRDefault="00CD3543" w:rsidP="00CD3543">
      <w:pPr>
        <w:ind w:firstLine="0"/>
        <w:rPr>
          <w:rFonts w:cs="Arial"/>
          <w:shd w:val="clear" w:color="auto" w:fill="FFFFFF"/>
        </w:rPr>
      </w:pPr>
    </w:p>
    <w:p w:rsidR="00CD3543" w:rsidRPr="002E62B3" w:rsidRDefault="00CD3543" w:rsidP="00CD3543">
      <w:pPr>
        <w:ind w:firstLine="0"/>
        <w:rPr>
          <w:rFonts w:cs="Arial"/>
          <w:shd w:val="clear" w:color="auto" w:fill="FFFFFF"/>
        </w:rPr>
      </w:pPr>
      <w:r w:rsidRPr="002E62B3">
        <w:rPr>
          <w:rFonts w:cs="Arial"/>
          <w:b/>
          <w:shd w:val="clear" w:color="auto" w:fill="FFFFFF"/>
        </w:rPr>
        <w:t xml:space="preserve">INSTITUTO BRASILEIRO DE GEOGRAFIA E ESTATÍSTICA – IBGE. </w:t>
      </w:r>
      <w:r w:rsidRPr="002E62B3">
        <w:rPr>
          <w:rFonts w:cs="Arial"/>
          <w:shd w:val="clear" w:color="auto" w:fill="FFFFFF"/>
        </w:rPr>
        <w:t>Disponível em http://www.ibge.gov.br/home/. Acesso em 20 de Janeiro de 2015.</w:t>
      </w:r>
    </w:p>
    <w:p w:rsidR="00CD3543" w:rsidRPr="002E62B3" w:rsidRDefault="00CD3543" w:rsidP="00CD3543">
      <w:pPr>
        <w:ind w:firstLine="0"/>
        <w:rPr>
          <w:rFonts w:cs="Arial"/>
          <w:shd w:val="clear" w:color="auto" w:fill="FFFFFF"/>
        </w:rPr>
      </w:pPr>
    </w:p>
    <w:p w:rsidR="00CD3543" w:rsidRPr="002E62B3" w:rsidRDefault="00CD3543" w:rsidP="00CD3543">
      <w:pPr>
        <w:ind w:firstLine="0"/>
        <w:rPr>
          <w:rFonts w:cs="Arial"/>
          <w:lang w:eastAsia="en-US"/>
        </w:rPr>
      </w:pPr>
      <w:r w:rsidRPr="002E62B3">
        <w:rPr>
          <w:rFonts w:cs="Arial"/>
          <w:b/>
          <w:lang w:eastAsia="en-US"/>
        </w:rPr>
        <w:t>INSTITUTO BRASILEIRO DO MEIO AMBIENTE E DOS RECURSOS NATURAIS RENOVÁVEIS – IBAMA.</w:t>
      </w:r>
      <w:r w:rsidRPr="002E62B3">
        <w:rPr>
          <w:rFonts w:cs="Arial"/>
          <w:lang w:eastAsia="en-US"/>
        </w:rPr>
        <w:t xml:space="preserve"> Disponível em www.ibama.gov.br/licenciamento. Acesso em 17 de abril em 2015.</w:t>
      </w:r>
    </w:p>
    <w:p w:rsidR="00CD3543" w:rsidRPr="002E62B3" w:rsidRDefault="00CD3543" w:rsidP="00CD3543">
      <w:pPr>
        <w:ind w:firstLine="0"/>
        <w:rPr>
          <w:rFonts w:cs="Arial"/>
          <w:lang w:eastAsia="en-US"/>
        </w:rPr>
      </w:pPr>
    </w:p>
    <w:p w:rsidR="00CD3543" w:rsidRPr="002E62B3" w:rsidRDefault="00CD3543" w:rsidP="00CD3543">
      <w:pPr>
        <w:ind w:firstLine="0"/>
        <w:rPr>
          <w:rFonts w:cs="Arial"/>
          <w:lang w:eastAsia="en-US"/>
        </w:rPr>
      </w:pPr>
      <w:r w:rsidRPr="002E62B3">
        <w:rPr>
          <w:rFonts w:cs="Arial"/>
          <w:b/>
          <w:lang w:eastAsia="en-US"/>
        </w:rPr>
        <w:t>INSTITUTO DO MEIO AMBIENTE DE ALAGOAS – IMA.</w:t>
      </w:r>
      <w:r w:rsidRPr="002E62B3">
        <w:rPr>
          <w:rFonts w:cs="Arial"/>
          <w:lang w:eastAsia="en-US"/>
        </w:rPr>
        <w:t xml:space="preserve"> Disponível em http://www.ima.al.gov.br/. Acesso em 20 de Janeiro de 2015.</w:t>
      </w:r>
    </w:p>
    <w:p w:rsidR="00CD3543" w:rsidRPr="002E62B3" w:rsidRDefault="00CD3543" w:rsidP="00CD3543">
      <w:pPr>
        <w:ind w:firstLine="0"/>
        <w:rPr>
          <w:rFonts w:cs="Arial"/>
          <w:lang w:eastAsia="en-US"/>
        </w:rPr>
      </w:pPr>
    </w:p>
    <w:p w:rsidR="00CD3543" w:rsidRDefault="00CD3543" w:rsidP="00CD3543">
      <w:pPr>
        <w:ind w:firstLine="0"/>
        <w:rPr>
          <w:rFonts w:cs="Arial"/>
          <w:lang w:eastAsia="en-US"/>
        </w:rPr>
      </w:pPr>
      <w:r w:rsidRPr="002E62B3">
        <w:rPr>
          <w:rFonts w:cs="Arial"/>
          <w:b/>
          <w:lang w:eastAsia="en-US"/>
        </w:rPr>
        <w:t>PREFEITURA MUNICIPAL DE ÁGUA BRANCA.</w:t>
      </w:r>
      <w:r w:rsidRPr="002E62B3">
        <w:rPr>
          <w:rFonts w:cs="Arial"/>
          <w:lang w:eastAsia="en-US"/>
        </w:rPr>
        <w:t xml:space="preserve"> Disponível em http://www.aguabranca.al.gov.br/. A</w:t>
      </w:r>
      <w:r>
        <w:rPr>
          <w:rFonts w:cs="Arial"/>
          <w:lang w:eastAsia="en-US"/>
        </w:rPr>
        <w:t>cesso em 20 de Janeiro de 2015.</w:t>
      </w:r>
    </w:p>
    <w:p w:rsidR="008F3859" w:rsidRDefault="008F3859" w:rsidP="00CD3543">
      <w:pPr>
        <w:ind w:firstLine="0"/>
        <w:rPr>
          <w:rFonts w:cs="Arial"/>
          <w:lang w:eastAsia="en-US"/>
        </w:rPr>
      </w:pPr>
    </w:p>
    <w:p w:rsidR="00CA18D2" w:rsidRDefault="00CA18D2" w:rsidP="00CA18D2">
      <w:pPr>
        <w:ind w:firstLine="0"/>
        <w:rPr>
          <w:rFonts w:cs="Arial"/>
          <w:lang w:eastAsia="en-US"/>
        </w:rPr>
      </w:pPr>
      <w:r w:rsidRPr="00CA18D2">
        <w:rPr>
          <w:rFonts w:cs="Arial"/>
          <w:lang w:eastAsia="en-US"/>
        </w:rPr>
        <w:t xml:space="preserve">HELLER, L; PÁDUA, V L De. </w:t>
      </w:r>
      <w:r w:rsidRPr="00CA18D2">
        <w:rPr>
          <w:rFonts w:cs="Arial"/>
          <w:b/>
          <w:lang w:eastAsia="en-US"/>
        </w:rPr>
        <w:t>ABASTECIMENTO DE ÁGUA PARA CONSUMO HUMANO</w:t>
      </w:r>
      <w:r w:rsidRPr="00CA18D2">
        <w:rPr>
          <w:rFonts w:cs="Arial"/>
          <w:lang w:eastAsia="en-US"/>
        </w:rPr>
        <w:t>. Belo Horizonte; Editora UFMG, Minas Gerais, 2006.519 e 549p</w:t>
      </w:r>
      <w:r w:rsidR="008F3859">
        <w:rPr>
          <w:rFonts w:cs="Arial"/>
          <w:lang w:eastAsia="en-US"/>
        </w:rPr>
        <w:t>.</w:t>
      </w:r>
    </w:p>
    <w:p w:rsidR="008F3859" w:rsidRPr="00CA18D2" w:rsidRDefault="008F3859" w:rsidP="00CA18D2">
      <w:pPr>
        <w:ind w:firstLine="0"/>
        <w:rPr>
          <w:rFonts w:cs="Arial"/>
          <w:lang w:eastAsia="en-US"/>
        </w:rPr>
      </w:pPr>
    </w:p>
    <w:p w:rsidR="00CA18D2" w:rsidRDefault="00CA18D2" w:rsidP="00CA18D2">
      <w:pPr>
        <w:ind w:firstLine="0"/>
      </w:pPr>
      <w:r w:rsidRPr="00CA18D2">
        <w:t xml:space="preserve">PRINCE, Aloísio de A. </w:t>
      </w:r>
      <w:r w:rsidRPr="00CA18D2">
        <w:rPr>
          <w:b/>
          <w:sz w:val="22"/>
        </w:rPr>
        <w:t>ABASTECIMENTO DE ÁGUA PARA CONSUMO HUMANO</w:t>
      </w:r>
      <w:r w:rsidRPr="00CA18D2">
        <w:t xml:space="preserve">. </w:t>
      </w:r>
      <w:r w:rsidRPr="00CA18D2">
        <w:rPr>
          <w:rFonts w:cs="Arial"/>
          <w:lang w:eastAsia="en-US"/>
        </w:rPr>
        <w:t xml:space="preserve">Belo Horizonte; Editora UFMG, Minas Gerais, 2006.329 e </w:t>
      </w:r>
      <w:r w:rsidRPr="00CA18D2">
        <w:t>603p</w:t>
      </w:r>
      <w:r w:rsidR="008F3859">
        <w:t>.</w:t>
      </w:r>
    </w:p>
    <w:p w:rsidR="008F3859" w:rsidRPr="00CA18D2" w:rsidRDefault="008F3859" w:rsidP="00CA18D2">
      <w:pPr>
        <w:ind w:firstLine="0"/>
      </w:pPr>
    </w:p>
    <w:p w:rsidR="00CA18D2" w:rsidRDefault="00CA18D2" w:rsidP="00CA18D2">
      <w:pPr>
        <w:ind w:firstLine="0"/>
        <w:rPr>
          <w:rFonts w:cs="Arial"/>
          <w:lang w:eastAsia="en-US"/>
        </w:rPr>
      </w:pPr>
      <w:r w:rsidRPr="00CA18D2">
        <w:t xml:space="preserve">COELHO, Márcia M L P; LIBÂNIO, Marcelo. </w:t>
      </w:r>
      <w:r w:rsidRPr="00CA18D2">
        <w:rPr>
          <w:b/>
          <w:sz w:val="22"/>
        </w:rPr>
        <w:t>ABASTECIMENTO DE ÁGUA PARA CONSUMO HUMANO</w:t>
      </w:r>
      <w:r w:rsidRPr="00CA18D2">
        <w:t xml:space="preserve">. </w:t>
      </w:r>
      <w:r w:rsidRPr="00CA18D2">
        <w:rPr>
          <w:rFonts w:cs="Arial"/>
          <w:lang w:eastAsia="en-US"/>
        </w:rPr>
        <w:t>Belo Horizonte; Editora UFMG, Minas Gerais, 2006. 471, 571,573 e 576p</w:t>
      </w:r>
      <w:r w:rsidR="008F3859">
        <w:rPr>
          <w:rFonts w:cs="Arial"/>
          <w:lang w:eastAsia="en-US"/>
        </w:rPr>
        <w:t>.</w:t>
      </w:r>
    </w:p>
    <w:p w:rsidR="008F3859" w:rsidRPr="00CA18D2" w:rsidRDefault="008F3859" w:rsidP="00CA18D2">
      <w:pPr>
        <w:ind w:firstLine="0"/>
        <w:rPr>
          <w:rFonts w:cs="Arial"/>
          <w:lang w:eastAsia="en-US"/>
        </w:rPr>
      </w:pPr>
    </w:p>
    <w:p w:rsidR="00CA18D2" w:rsidRPr="00CA18D2" w:rsidRDefault="00CA18D2" w:rsidP="00CA18D2">
      <w:pPr>
        <w:ind w:firstLine="0"/>
      </w:pPr>
      <w:r w:rsidRPr="00CA18D2">
        <w:t xml:space="preserve">COELHO, Márcia M L P; BAPTISTA, Márcio B. </w:t>
      </w:r>
      <w:r w:rsidRPr="00CA18D2">
        <w:rPr>
          <w:rFonts w:cs="Arial"/>
          <w:b/>
          <w:lang w:eastAsia="en-US"/>
        </w:rPr>
        <w:t>ABASTECIMENTO DE ÁGUA PARA CONSUMO HUMANO</w:t>
      </w:r>
      <w:r w:rsidRPr="00CA18D2">
        <w:rPr>
          <w:rFonts w:cs="Arial"/>
          <w:lang w:eastAsia="en-US"/>
        </w:rPr>
        <w:t>. Belo Horizonte; Editora UFMG, Minas Gerais, 2006</w:t>
      </w:r>
      <w:r w:rsidRPr="00CA18D2">
        <w:t>. 427p</w:t>
      </w:r>
      <w:r w:rsidR="008F3859">
        <w:t>.</w:t>
      </w:r>
    </w:p>
    <w:p w:rsidR="00CA18D2" w:rsidRPr="00CD3543" w:rsidRDefault="00CA18D2" w:rsidP="00CD3543">
      <w:pPr>
        <w:ind w:firstLine="0"/>
        <w:rPr>
          <w:rFonts w:cs="Arial"/>
          <w:lang w:eastAsia="en-US"/>
        </w:rPr>
      </w:pPr>
    </w:p>
    <w:sectPr w:rsidR="00CA18D2" w:rsidRPr="00CD3543" w:rsidSect="00E95D48">
      <w:pgSz w:w="11920" w:h="16840"/>
      <w:pgMar w:top="1701" w:right="1134" w:bottom="1134" w:left="1701" w:header="567" w:footer="232"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28D1" w:rsidRDefault="002528D1" w:rsidP="007F2D1F">
      <w:pPr>
        <w:spacing w:after="0" w:line="240" w:lineRule="auto"/>
      </w:pPr>
      <w:r>
        <w:separator/>
      </w:r>
    </w:p>
  </w:endnote>
  <w:endnote w:type="continuationSeparator" w:id="0">
    <w:p w:rsidR="002528D1" w:rsidRDefault="002528D1" w:rsidP="007F2D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Wingdings 3"/>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Sans Serif">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Italic">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28D1" w:rsidRDefault="002528D1">
    <w:pPr>
      <w:pStyle w:val="Rodap"/>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2528D1" w:rsidRDefault="002528D1">
    <w:pPr>
      <w:pStyle w:val="Rodap"/>
      <w:ind w:right="360"/>
    </w:pPr>
  </w:p>
  <w:p w:rsidR="002528D1" w:rsidRDefault="002528D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22" w:type="dxa"/>
      <w:tblBorders>
        <w:top w:val="single" w:sz="4" w:space="0" w:color="auto"/>
      </w:tblBorders>
      <w:tblLayout w:type="fixed"/>
      <w:tblLook w:val="04A0" w:firstRow="1" w:lastRow="0" w:firstColumn="1" w:lastColumn="0" w:noHBand="0" w:noVBand="1"/>
    </w:tblPr>
    <w:tblGrid>
      <w:gridCol w:w="6771"/>
      <w:gridCol w:w="2551"/>
    </w:tblGrid>
    <w:tr w:rsidR="002528D1" w:rsidRPr="00D32268" w:rsidTr="00B17DD2">
      <w:tc>
        <w:tcPr>
          <w:tcW w:w="6771" w:type="dxa"/>
          <w:shd w:val="clear" w:color="auto" w:fill="auto"/>
        </w:tcPr>
        <w:p w:rsidR="002528D1" w:rsidRPr="008A6B2B" w:rsidRDefault="002528D1" w:rsidP="00FC06EC">
          <w:pPr>
            <w:tabs>
              <w:tab w:val="center" w:pos="4419"/>
              <w:tab w:val="left" w:pos="7938"/>
              <w:tab w:val="right" w:pos="8838"/>
            </w:tabs>
            <w:spacing w:before="40" w:after="0" w:line="240" w:lineRule="auto"/>
            <w:ind w:firstLine="0"/>
            <w:jc w:val="center"/>
            <w:rPr>
              <w:i/>
              <w:color w:val="548DD4"/>
              <w:sz w:val="16"/>
              <w:szCs w:val="16"/>
            </w:rPr>
          </w:pPr>
          <w:r w:rsidRPr="008A6B2B">
            <w:rPr>
              <w:i/>
              <w:color w:val="548DD4"/>
              <w:sz w:val="16"/>
              <w:szCs w:val="16"/>
            </w:rPr>
            <w:t xml:space="preserve">RELATÓRIO AMBIENTAL SIMPLIFICADO </w:t>
          </w:r>
        </w:p>
        <w:p w:rsidR="002528D1" w:rsidRPr="008A6B2B" w:rsidRDefault="002528D1" w:rsidP="0081452C">
          <w:pPr>
            <w:tabs>
              <w:tab w:val="center" w:pos="4419"/>
              <w:tab w:val="left" w:pos="7938"/>
              <w:tab w:val="right" w:pos="8838"/>
            </w:tabs>
            <w:spacing w:before="40" w:after="0" w:line="240" w:lineRule="auto"/>
            <w:jc w:val="center"/>
            <w:rPr>
              <w:i/>
              <w:color w:val="548DD4"/>
              <w:sz w:val="16"/>
              <w:szCs w:val="16"/>
            </w:rPr>
          </w:pPr>
          <w:r w:rsidRPr="008A6B2B">
            <w:rPr>
              <w:i/>
              <w:color w:val="548DD4"/>
              <w:sz w:val="16"/>
              <w:szCs w:val="16"/>
            </w:rPr>
            <w:t xml:space="preserve">– PROJETO SISTEMA DE ABASTECIMENTO D’ÁGUA PARA CONSUMO HUMANO NAS COMUNIDADES </w:t>
          </w:r>
          <w:r>
            <w:rPr>
              <w:i/>
              <w:color w:val="548DD4"/>
              <w:sz w:val="16"/>
              <w:szCs w:val="16"/>
            </w:rPr>
            <w:t>DO SUBSISTEMA XI -.</w:t>
          </w:r>
        </w:p>
      </w:tc>
      <w:tc>
        <w:tcPr>
          <w:tcW w:w="2551" w:type="dxa"/>
          <w:shd w:val="clear" w:color="auto" w:fill="auto"/>
        </w:tcPr>
        <w:p w:rsidR="002528D1" w:rsidRPr="00D32268" w:rsidRDefault="002528D1" w:rsidP="00C57E2A">
          <w:pPr>
            <w:tabs>
              <w:tab w:val="center" w:pos="4419"/>
              <w:tab w:val="left" w:pos="7938"/>
              <w:tab w:val="right" w:pos="8838"/>
            </w:tabs>
            <w:spacing w:before="40" w:after="0" w:line="240" w:lineRule="auto"/>
            <w:jc w:val="center"/>
            <w:rPr>
              <w:i/>
              <w:color w:val="548DD4"/>
              <w:sz w:val="18"/>
              <w:szCs w:val="18"/>
            </w:rPr>
          </w:pPr>
          <w:r>
            <w:rPr>
              <w:noProof/>
              <w:sz w:val="20"/>
            </w:rPr>
            <w:drawing>
              <wp:inline distT="0" distB="0" distL="0" distR="0" wp14:anchorId="75EDCA79" wp14:editId="3E7D6F1B">
                <wp:extent cx="948690" cy="180975"/>
                <wp:effectExtent l="0" t="0" r="3810" b="9525"/>
                <wp:docPr id="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690" cy="180975"/>
                        </a:xfrm>
                        <a:prstGeom prst="rect">
                          <a:avLst/>
                        </a:prstGeom>
                        <a:noFill/>
                        <a:ln>
                          <a:noFill/>
                        </a:ln>
                      </pic:spPr>
                    </pic:pic>
                  </a:graphicData>
                </a:graphic>
              </wp:inline>
            </w:drawing>
          </w:r>
        </w:p>
      </w:tc>
    </w:tr>
    <w:tr w:rsidR="002528D1" w:rsidRPr="00D32268" w:rsidTr="00B17DD2">
      <w:tc>
        <w:tcPr>
          <w:tcW w:w="6771" w:type="dxa"/>
          <w:shd w:val="clear" w:color="auto" w:fill="auto"/>
        </w:tcPr>
        <w:p w:rsidR="002528D1" w:rsidRDefault="002528D1" w:rsidP="00C57E2A">
          <w:pPr>
            <w:tabs>
              <w:tab w:val="center" w:pos="4419"/>
              <w:tab w:val="left" w:pos="7938"/>
              <w:tab w:val="right" w:pos="8838"/>
            </w:tabs>
            <w:spacing w:after="0" w:line="240" w:lineRule="auto"/>
            <w:jc w:val="center"/>
            <w:rPr>
              <w:i/>
              <w:color w:val="548DD4"/>
              <w:sz w:val="18"/>
              <w:szCs w:val="18"/>
            </w:rPr>
          </w:pPr>
        </w:p>
      </w:tc>
      <w:tc>
        <w:tcPr>
          <w:tcW w:w="2551" w:type="dxa"/>
          <w:shd w:val="clear" w:color="auto" w:fill="auto"/>
        </w:tcPr>
        <w:p w:rsidR="002528D1" w:rsidRDefault="002528D1" w:rsidP="00C57E2A">
          <w:pPr>
            <w:tabs>
              <w:tab w:val="center" w:pos="4419"/>
              <w:tab w:val="left" w:pos="7938"/>
              <w:tab w:val="right" w:pos="8838"/>
            </w:tabs>
            <w:spacing w:after="0" w:line="240" w:lineRule="auto"/>
            <w:jc w:val="right"/>
            <w:rPr>
              <w:noProof/>
              <w:sz w:val="20"/>
            </w:rPr>
          </w:pPr>
          <w:r w:rsidRPr="001678F6">
            <w:rPr>
              <w:noProof/>
              <w:sz w:val="20"/>
            </w:rPr>
            <w:fldChar w:fldCharType="begin"/>
          </w:r>
          <w:r w:rsidRPr="001678F6">
            <w:rPr>
              <w:noProof/>
              <w:sz w:val="20"/>
            </w:rPr>
            <w:instrText>PAGE   \* MERGEFORMAT</w:instrText>
          </w:r>
          <w:r w:rsidRPr="001678F6">
            <w:rPr>
              <w:noProof/>
              <w:sz w:val="20"/>
            </w:rPr>
            <w:fldChar w:fldCharType="separate"/>
          </w:r>
          <w:r w:rsidR="0085136C">
            <w:rPr>
              <w:noProof/>
              <w:sz w:val="20"/>
            </w:rPr>
            <w:t>ii</w:t>
          </w:r>
          <w:r w:rsidRPr="001678F6">
            <w:rPr>
              <w:noProof/>
              <w:sz w:val="20"/>
            </w:rPr>
            <w:fldChar w:fldCharType="end"/>
          </w:r>
        </w:p>
      </w:tc>
    </w:tr>
  </w:tbl>
  <w:p w:rsidR="002528D1" w:rsidRPr="00A33298" w:rsidRDefault="002528D1" w:rsidP="00A33298">
    <w:pPr>
      <w:pStyle w:val="Rodap"/>
      <w:rPr>
        <w:lang w:val="pt-B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22" w:type="dxa"/>
      <w:tblBorders>
        <w:top w:val="single" w:sz="4" w:space="0" w:color="auto"/>
      </w:tblBorders>
      <w:tblLayout w:type="fixed"/>
      <w:tblLook w:val="04A0" w:firstRow="1" w:lastRow="0" w:firstColumn="1" w:lastColumn="0" w:noHBand="0" w:noVBand="1"/>
    </w:tblPr>
    <w:tblGrid>
      <w:gridCol w:w="6771"/>
      <w:gridCol w:w="2551"/>
    </w:tblGrid>
    <w:tr w:rsidR="002528D1" w:rsidRPr="00D32268" w:rsidTr="00B17DD2">
      <w:tc>
        <w:tcPr>
          <w:tcW w:w="6771" w:type="dxa"/>
          <w:shd w:val="clear" w:color="auto" w:fill="auto"/>
        </w:tcPr>
        <w:p w:rsidR="002528D1" w:rsidRPr="008A6B2B" w:rsidRDefault="002528D1" w:rsidP="00FC06EC">
          <w:pPr>
            <w:tabs>
              <w:tab w:val="center" w:pos="4419"/>
              <w:tab w:val="left" w:pos="7938"/>
              <w:tab w:val="right" w:pos="8838"/>
            </w:tabs>
            <w:spacing w:before="40" w:after="0" w:line="240" w:lineRule="auto"/>
            <w:ind w:firstLine="0"/>
            <w:jc w:val="center"/>
            <w:rPr>
              <w:i/>
              <w:color w:val="548DD4"/>
              <w:sz w:val="16"/>
              <w:szCs w:val="16"/>
            </w:rPr>
          </w:pPr>
          <w:r w:rsidRPr="008A6B2B">
            <w:rPr>
              <w:i/>
              <w:color w:val="548DD4"/>
              <w:sz w:val="16"/>
              <w:szCs w:val="16"/>
            </w:rPr>
            <w:t xml:space="preserve">RELATÓRIO AMBIENTAL SIMPLIFICADO </w:t>
          </w:r>
        </w:p>
        <w:p w:rsidR="002528D1" w:rsidRPr="00D32268" w:rsidRDefault="002528D1" w:rsidP="0081452C">
          <w:pPr>
            <w:tabs>
              <w:tab w:val="center" w:pos="4419"/>
              <w:tab w:val="left" w:pos="7938"/>
              <w:tab w:val="right" w:pos="8838"/>
            </w:tabs>
            <w:spacing w:before="40" w:after="0" w:line="240" w:lineRule="auto"/>
            <w:jc w:val="center"/>
            <w:rPr>
              <w:i/>
              <w:color w:val="548DD4"/>
              <w:sz w:val="18"/>
              <w:szCs w:val="18"/>
            </w:rPr>
          </w:pPr>
          <w:r w:rsidRPr="008A6B2B">
            <w:rPr>
              <w:i/>
              <w:color w:val="548DD4"/>
              <w:sz w:val="16"/>
              <w:szCs w:val="16"/>
            </w:rPr>
            <w:t xml:space="preserve">– PROJETO SISTEMA DE ABASTECIMENTO D’ÁGUA PARA CONSUMO HUMANO NAS COMUNIDADES </w:t>
          </w:r>
          <w:r>
            <w:rPr>
              <w:i/>
              <w:color w:val="548DD4"/>
              <w:sz w:val="16"/>
              <w:szCs w:val="16"/>
            </w:rPr>
            <w:t xml:space="preserve">DO SUBSISTEMA XI -. </w:t>
          </w:r>
        </w:p>
      </w:tc>
      <w:tc>
        <w:tcPr>
          <w:tcW w:w="2551" w:type="dxa"/>
          <w:shd w:val="clear" w:color="auto" w:fill="auto"/>
        </w:tcPr>
        <w:p w:rsidR="002528D1" w:rsidRPr="00D32268" w:rsidRDefault="002528D1" w:rsidP="00C57E2A">
          <w:pPr>
            <w:tabs>
              <w:tab w:val="center" w:pos="4419"/>
              <w:tab w:val="left" w:pos="7938"/>
              <w:tab w:val="right" w:pos="8838"/>
            </w:tabs>
            <w:spacing w:before="40" w:after="0" w:line="240" w:lineRule="auto"/>
            <w:jc w:val="center"/>
            <w:rPr>
              <w:i/>
              <w:color w:val="548DD4"/>
              <w:sz w:val="18"/>
              <w:szCs w:val="18"/>
            </w:rPr>
          </w:pPr>
          <w:r>
            <w:rPr>
              <w:noProof/>
              <w:sz w:val="20"/>
            </w:rPr>
            <w:drawing>
              <wp:inline distT="0" distB="0" distL="0" distR="0" wp14:anchorId="293EDA20" wp14:editId="6B42BEBC">
                <wp:extent cx="948690" cy="180975"/>
                <wp:effectExtent l="0" t="0" r="3810" b="9525"/>
                <wp:docPr id="1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690" cy="180975"/>
                        </a:xfrm>
                        <a:prstGeom prst="rect">
                          <a:avLst/>
                        </a:prstGeom>
                        <a:noFill/>
                        <a:ln>
                          <a:noFill/>
                        </a:ln>
                      </pic:spPr>
                    </pic:pic>
                  </a:graphicData>
                </a:graphic>
              </wp:inline>
            </w:drawing>
          </w:r>
        </w:p>
      </w:tc>
    </w:tr>
    <w:tr w:rsidR="002528D1" w:rsidRPr="00D32268" w:rsidTr="00B17DD2">
      <w:tc>
        <w:tcPr>
          <w:tcW w:w="6771" w:type="dxa"/>
          <w:shd w:val="clear" w:color="auto" w:fill="auto"/>
        </w:tcPr>
        <w:p w:rsidR="002528D1" w:rsidRDefault="002528D1" w:rsidP="00C57E2A">
          <w:pPr>
            <w:tabs>
              <w:tab w:val="center" w:pos="4419"/>
              <w:tab w:val="left" w:pos="7938"/>
              <w:tab w:val="right" w:pos="8838"/>
            </w:tabs>
            <w:spacing w:after="0" w:line="240" w:lineRule="auto"/>
            <w:jc w:val="center"/>
            <w:rPr>
              <w:i/>
              <w:color w:val="548DD4"/>
              <w:sz w:val="18"/>
              <w:szCs w:val="18"/>
            </w:rPr>
          </w:pPr>
        </w:p>
      </w:tc>
      <w:tc>
        <w:tcPr>
          <w:tcW w:w="2551" w:type="dxa"/>
          <w:shd w:val="clear" w:color="auto" w:fill="auto"/>
        </w:tcPr>
        <w:p w:rsidR="002528D1" w:rsidRDefault="002528D1" w:rsidP="00C57E2A">
          <w:pPr>
            <w:tabs>
              <w:tab w:val="center" w:pos="4419"/>
              <w:tab w:val="left" w:pos="7938"/>
              <w:tab w:val="right" w:pos="8838"/>
            </w:tabs>
            <w:spacing w:after="0" w:line="240" w:lineRule="auto"/>
            <w:jc w:val="right"/>
            <w:rPr>
              <w:noProof/>
              <w:sz w:val="20"/>
            </w:rPr>
          </w:pPr>
          <w:r w:rsidRPr="001678F6">
            <w:rPr>
              <w:noProof/>
              <w:sz w:val="20"/>
            </w:rPr>
            <w:fldChar w:fldCharType="begin"/>
          </w:r>
          <w:r w:rsidRPr="001678F6">
            <w:rPr>
              <w:noProof/>
              <w:sz w:val="20"/>
            </w:rPr>
            <w:instrText>PAGE   \* MERGEFORMAT</w:instrText>
          </w:r>
          <w:r w:rsidRPr="001678F6">
            <w:rPr>
              <w:noProof/>
              <w:sz w:val="20"/>
            </w:rPr>
            <w:fldChar w:fldCharType="separate"/>
          </w:r>
          <w:r w:rsidR="0085136C">
            <w:rPr>
              <w:noProof/>
              <w:sz w:val="20"/>
            </w:rPr>
            <w:t>x</w:t>
          </w:r>
          <w:r w:rsidRPr="001678F6">
            <w:rPr>
              <w:noProof/>
              <w:sz w:val="20"/>
            </w:rPr>
            <w:fldChar w:fldCharType="end"/>
          </w:r>
        </w:p>
      </w:tc>
    </w:tr>
  </w:tbl>
  <w:p w:rsidR="002528D1" w:rsidRPr="00A33298" w:rsidRDefault="002528D1" w:rsidP="00A33298">
    <w:pPr>
      <w:pStyle w:val="Rodap"/>
      <w:rPr>
        <w:lang w:val="pt-BR"/>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22" w:type="dxa"/>
      <w:jc w:val="center"/>
      <w:tblBorders>
        <w:top w:val="single" w:sz="4" w:space="0" w:color="auto"/>
      </w:tblBorders>
      <w:tblLook w:val="04A0" w:firstRow="1" w:lastRow="0" w:firstColumn="1" w:lastColumn="0" w:noHBand="0" w:noVBand="1"/>
    </w:tblPr>
    <w:tblGrid>
      <w:gridCol w:w="7479"/>
      <w:gridCol w:w="1843"/>
    </w:tblGrid>
    <w:tr w:rsidR="002528D1" w:rsidRPr="00D32268" w:rsidTr="0081452C">
      <w:trPr>
        <w:jc w:val="center"/>
      </w:trPr>
      <w:tc>
        <w:tcPr>
          <w:tcW w:w="7479" w:type="dxa"/>
          <w:shd w:val="clear" w:color="auto" w:fill="auto"/>
        </w:tcPr>
        <w:p w:rsidR="002528D1" w:rsidRPr="008A6B2B" w:rsidRDefault="002528D1" w:rsidP="008A6B2B">
          <w:pPr>
            <w:tabs>
              <w:tab w:val="center" w:pos="4419"/>
              <w:tab w:val="left" w:pos="7938"/>
              <w:tab w:val="right" w:pos="8838"/>
            </w:tabs>
            <w:spacing w:before="40" w:after="0" w:line="240" w:lineRule="auto"/>
            <w:ind w:firstLine="0"/>
            <w:jc w:val="center"/>
            <w:rPr>
              <w:i/>
              <w:color w:val="548DD4"/>
              <w:sz w:val="16"/>
              <w:szCs w:val="16"/>
            </w:rPr>
          </w:pPr>
          <w:r w:rsidRPr="008A6B2B">
            <w:rPr>
              <w:i/>
              <w:color w:val="548DD4"/>
              <w:sz w:val="16"/>
              <w:szCs w:val="16"/>
            </w:rPr>
            <w:t xml:space="preserve">RELATÓRIO AMBIENTAL SIMPLIFICADO </w:t>
          </w:r>
        </w:p>
        <w:p w:rsidR="002528D1" w:rsidRPr="00D32268" w:rsidRDefault="002528D1" w:rsidP="0081452C">
          <w:pPr>
            <w:tabs>
              <w:tab w:val="center" w:pos="4419"/>
              <w:tab w:val="left" w:pos="7938"/>
              <w:tab w:val="right" w:pos="8838"/>
            </w:tabs>
            <w:spacing w:before="40" w:after="0" w:line="240" w:lineRule="auto"/>
            <w:ind w:firstLine="0"/>
            <w:jc w:val="center"/>
            <w:rPr>
              <w:i/>
              <w:color w:val="548DD4"/>
              <w:sz w:val="18"/>
              <w:szCs w:val="18"/>
            </w:rPr>
          </w:pPr>
          <w:r w:rsidRPr="008A6B2B">
            <w:rPr>
              <w:i/>
              <w:color w:val="548DD4"/>
              <w:sz w:val="16"/>
              <w:szCs w:val="16"/>
            </w:rPr>
            <w:t xml:space="preserve">– PROJETO SISTEMA DE ABASTECIMENTO D’ÁGUA PARA CONSUMO HUMANO NAS COMUNIDADES </w:t>
          </w:r>
          <w:r>
            <w:rPr>
              <w:i/>
              <w:color w:val="548DD4"/>
              <w:sz w:val="16"/>
              <w:szCs w:val="16"/>
            </w:rPr>
            <w:t>DO SUBSISTEMA XI -.</w:t>
          </w:r>
        </w:p>
      </w:tc>
      <w:tc>
        <w:tcPr>
          <w:tcW w:w="1843" w:type="dxa"/>
          <w:shd w:val="clear" w:color="auto" w:fill="auto"/>
        </w:tcPr>
        <w:p w:rsidR="002528D1" w:rsidRPr="00D32268" w:rsidRDefault="002528D1" w:rsidP="00FC06EC">
          <w:pPr>
            <w:tabs>
              <w:tab w:val="center" w:pos="4419"/>
              <w:tab w:val="left" w:pos="7938"/>
              <w:tab w:val="right" w:pos="8838"/>
            </w:tabs>
            <w:spacing w:before="40" w:after="0" w:line="240" w:lineRule="auto"/>
            <w:ind w:firstLine="0"/>
            <w:rPr>
              <w:i/>
              <w:color w:val="548DD4"/>
              <w:sz w:val="18"/>
              <w:szCs w:val="18"/>
            </w:rPr>
          </w:pPr>
          <w:r>
            <w:rPr>
              <w:noProof/>
              <w:sz w:val="20"/>
            </w:rPr>
            <w:drawing>
              <wp:inline distT="0" distB="0" distL="0" distR="0" wp14:anchorId="4A7F0A1F" wp14:editId="06B4218E">
                <wp:extent cx="948690" cy="180975"/>
                <wp:effectExtent l="0" t="0" r="3810" b="9525"/>
                <wp:docPr id="1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690" cy="180975"/>
                        </a:xfrm>
                        <a:prstGeom prst="rect">
                          <a:avLst/>
                        </a:prstGeom>
                        <a:noFill/>
                        <a:ln>
                          <a:noFill/>
                        </a:ln>
                      </pic:spPr>
                    </pic:pic>
                  </a:graphicData>
                </a:graphic>
              </wp:inline>
            </w:drawing>
          </w:r>
        </w:p>
      </w:tc>
    </w:tr>
    <w:tr w:rsidR="002528D1" w:rsidRPr="00D32268" w:rsidTr="0081452C">
      <w:trPr>
        <w:jc w:val="center"/>
      </w:trPr>
      <w:tc>
        <w:tcPr>
          <w:tcW w:w="7479" w:type="dxa"/>
          <w:shd w:val="clear" w:color="auto" w:fill="auto"/>
        </w:tcPr>
        <w:p w:rsidR="002528D1" w:rsidRDefault="002528D1" w:rsidP="00EA75BF">
          <w:pPr>
            <w:tabs>
              <w:tab w:val="center" w:pos="4419"/>
              <w:tab w:val="left" w:pos="7938"/>
              <w:tab w:val="right" w:pos="8838"/>
            </w:tabs>
            <w:spacing w:after="0" w:line="240" w:lineRule="auto"/>
            <w:jc w:val="center"/>
            <w:rPr>
              <w:i/>
              <w:color w:val="548DD4"/>
              <w:sz w:val="18"/>
              <w:szCs w:val="18"/>
            </w:rPr>
          </w:pPr>
        </w:p>
      </w:tc>
      <w:tc>
        <w:tcPr>
          <w:tcW w:w="1843" w:type="dxa"/>
          <w:shd w:val="clear" w:color="auto" w:fill="auto"/>
        </w:tcPr>
        <w:p w:rsidR="002528D1" w:rsidRDefault="002528D1" w:rsidP="00EA75BF">
          <w:pPr>
            <w:tabs>
              <w:tab w:val="center" w:pos="4419"/>
              <w:tab w:val="left" w:pos="7938"/>
              <w:tab w:val="right" w:pos="8838"/>
            </w:tabs>
            <w:spacing w:after="0" w:line="240" w:lineRule="auto"/>
            <w:jc w:val="right"/>
            <w:rPr>
              <w:noProof/>
              <w:sz w:val="20"/>
            </w:rPr>
          </w:pPr>
          <w:r w:rsidRPr="001678F6">
            <w:rPr>
              <w:noProof/>
              <w:sz w:val="20"/>
            </w:rPr>
            <w:fldChar w:fldCharType="begin"/>
          </w:r>
          <w:r w:rsidRPr="001678F6">
            <w:rPr>
              <w:noProof/>
              <w:sz w:val="20"/>
            </w:rPr>
            <w:instrText>PAGE   \* MERGEFORMAT</w:instrText>
          </w:r>
          <w:r w:rsidRPr="001678F6">
            <w:rPr>
              <w:noProof/>
              <w:sz w:val="20"/>
            </w:rPr>
            <w:fldChar w:fldCharType="separate"/>
          </w:r>
          <w:r w:rsidR="0085136C">
            <w:rPr>
              <w:noProof/>
              <w:sz w:val="20"/>
            </w:rPr>
            <w:t>115</w:t>
          </w:r>
          <w:r w:rsidRPr="001678F6">
            <w:rPr>
              <w:noProof/>
              <w:sz w:val="20"/>
            </w:rPr>
            <w:fldChar w:fldCharType="end"/>
          </w:r>
        </w:p>
      </w:tc>
    </w:tr>
  </w:tbl>
  <w:p w:rsidR="002528D1" w:rsidRPr="00556308" w:rsidRDefault="002528D1" w:rsidP="003E323B">
    <w:pPr>
      <w:pStyle w:val="Rodap"/>
      <w:ind w:firstLine="0"/>
      <w:rPr>
        <w:lang w:val="pt-B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28D1" w:rsidRDefault="002528D1" w:rsidP="007F2D1F">
      <w:pPr>
        <w:spacing w:after="0" w:line="240" w:lineRule="auto"/>
      </w:pPr>
      <w:r>
        <w:separator/>
      </w:r>
    </w:p>
  </w:footnote>
  <w:footnote w:type="continuationSeparator" w:id="0">
    <w:p w:rsidR="002528D1" w:rsidRDefault="002528D1" w:rsidP="007F2D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Borders>
        <w:bottom w:val="single" w:sz="4" w:space="0" w:color="auto"/>
      </w:tblBorders>
      <w:tblLook w:val="04A0" w:firstRow="1" w:lastRow="0" w:firstColumn="1" w:lastColumn="0" w:noHBand="0" w:noVBand="1"/>
    </w:tblPr>
    <w:tblGrid>
      <w:gridCol w:w="3209"/>
      <w:gridCol w:w="3210"/>
      <w:gridCol w:w="2795"/>
    </w:tblGrid>
    <w:tr w:rsidR="002528D1" w:rsidTr="00C57E2A">
      <w:tc>
        <w:tcPr>
          <w:tcW w:w="3209" w:type="dxa"/>
          <w:shd w:val="clear" w:color="auto" w:fill="auto"/>
        </w:tcPr>
        <w:p w:rsidR="002528D1" w:rsidRDefault="002528D1" w:rsidP="0032258C">
          <w:pPr>
            <w:pStyle w:val="Cabealho"/>
            <w:ind w:firstLine="0"/>
            <w:jc w:val="left"/>
          </w:pPr>
          <w:r>
            <w:rPr>
              <w:noProof/>
              <w:lang w:val="pt-BR"/>
            </w:rPr>
            <w:drawing>
              <wp:inline distT="0" distB="0" distL="0" distR="0" wp14:anchorId="02A957E0" wp14:editId="359CCDF2">
                <wp:extent cx="1328420" cy="293370"/>
                <wp:effectExtent l="0" t="0" r="5080" b="0"/>
                <wp:docPr id="5"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2528D1" w:rsidRDefault="002528D1" w:rsidP="0032258C">
          <w:pPr>
            <w:pStyle w:val="Cabealho"/>
            <w:ind w:firstLine="0"/>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21.75pt" o:ole="">
                <v:imagedata r:id="rId2" o:title=""/>
              </v:shape>
              <o:OLEObject Type="Embed" ProgID="CorelDraw.Graphic.16" ShapeID="_x0000_i1025" DrawAspect="Content" ObjectID="_1563803191" r:id="rId3"/>
            </w:object>
          </w:r>
        </w:p>
      </w:tc>
      <w:tc>
        <w:tcPr>
          <w:tcW w:w="2795" w:type="dxa"/>
          <w:shd w:val="clear" w:color="auto" w:fill="auto"/>
        </w:tcPr>
        <w:p w:rsidR="002528D1" w:rsidRDefault="001A1C75" w:rsidP="0032258C">
          <w:pPr>
            <w:pStyle w:val="Cabealho"/>
            <w:ind w:firstLine="0"/>
            <w:jc w:val="right"/>
          </w:pPr>
          <w:r>
            <w:rPr>
              <w:noProof/>
              <w:lang w:val="pt-BR"/>
            </w:rPr>
            <w:drawing>
              <wp:inline distT="0" distB="0" distL="0" distR="0" wp14:anchorId="11330170" wp14:editId="6CCAE5E6">
                <wp:extent cx="1121410" cy="359345"/>
                <wp:effectExtent l="0" t="0" r="2540" b="3175"/>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2528D1" w:rsidRPr="00D311C6" w:rsidRDefault="002528D1" w:rsidP="00D311C6">
    <w:pPr>
      <w:pStyle w:val="Cabealho"/>
      <w:rPr>
        <w:sz w:val="12"/>
        <w:szCs w:val="12"/>
        <w:lang w:val="pt-B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Borders>
        <w:bottom w:val="single" w:sz="4" w:space="0" w:color="auto"/>
      </w:tblBorders>
      <w:tblLook w:val="04A0" w:firstRow="1" w:lastRow="0" w:firstColumn="1" w:lastColumn="0" w:noHBand="0" w:noVBand="1"/>
    </w:tblPr>
    <w:tblGrid>
      <w:gridCol w:w="3209"/>
      <w:gridCol w:w="3210"/>
      <w:gridCol w:w="2795"/>
    </w:tblGrid>
    <w:tr w:rsidR="002528D1" w:rsidTr="00C57E2A">
      <w:tc>
        <w:tcPr>
          <w:tcW w:w="3209" w:type="dxa"/>
          <w:shd w:val="clear" w:color="auto" w:fill="auto"/>
        </w:tcPr>
        <w:p w:rsidR="002528D1" w:rsidRDefault="002528D1" w:rsidP="00C57E2A">
          <w:pPr>
            <w:pStyle w:val="Cabealho"/>
            <w:jc w:val="left"/>
          </w:pPr>
          <w:r>
            <w:rPr>
              <w:noProof/>
              <w:lang w:val="pt-BR"/>
            </w:rPr>
            <w:drawing>
              <wp:inline distT="0" distB="0" distL="0" distR="0" wp14:anchorId="7070E2DD" wp14:editId="35BC3D35">
                <wp:extent cx="1328420" cy="293370"/>
                <wp:effectExtent l="0" t="0" r="5080" b="0"/>
                <wp:docPr id="12"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2528D1" w:rsidRDefault="002528D1" w:rsidP="00C57E2A">
          <w:pPr>
            <w:pStyle w:val="Cabealho"/>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in;height:21.75pt" o:ole="">
                <v:imagedata r:id="rId2" o:title=""/>
              </v:shape>
              <o:OLEObject Type="Embed" ProgID="CorelDraw.Graphic.16" ShapeID="_x0000_i1026" DrawAspect="Content" ObjectID="_1563803192" r:id="rId3"/>
            </w:object>
          </w:r>
        </w:p>
      </w:tc>
      <w:tc>
        <w:tcPr>
          <w:tcW w:w="2795" w:type="dxa"/>
          <w:shd w:val="clear" w:color="auto" w:fill="auto"/>
        </w:tcPr>
        <w:p w:rsidR="002528D1" w:rsidRDefault="001A1C75" w:rsidP="00C57E2A">
          <w:pPr>
            <w:pStyle w:val="Cabealho"/>
            <w:jc w:val="right"/>
          </w:pPr>
          <w:r>
            <w:rPr>
              <w:noProof/>
              <w:lang w:val="pt-BR"/>
            </w:rPr>
            <w:drawing>
              <wp:inline distT="0" distB="0" distL="0" distR="0" wp14:anchorId="567A3292" wp14:editId="28F2EBFF">
                <wp:extent cx="1121410" cy="359345"/>
                <wp:effectExtent l="0" t="0" r="2540" b="317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2528D1" w:rsidRDefault="002528D1">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jc w:val="center"/>
      <w:tblBorders>
        <w:bottom w:val="single" w:sz="4" w:space="0" w:color="auto"/>
      </w:tblBorders>
      <w:tblLook w:val="04A0" w:firstRow="1" w:lastRow="0" w:firstColumn="1" w:lastColumn="0" w:noHBand="0" w:noVBand="1"/>
    </w:tblPr>
    <w:tblGrid>
      <w:gridCol w:w="3209"/>
      <w:gridCol w:w="3210"/>
      <w:gridCol w:w="2795"/>
    </w:tblGrid>
    <w:tr w:rsidR="002528D1" w:rsidTr="0081452C">
      <w:trPr>
        <w:jc w:val="center"/>
      </w:trPr>
      <w:tc>
        <w:tcPr>
          <w:tcW w:w="3209" w:type="dxa"/>
          <w:shd w:val="clear" w:color="auto" w:fill="auto"/>
        </w:tcPr>
        <w:p w:rsidR="002528D1" w:rsidRDefault="002528D1" w:rsidP="00EA75BF">
          <w:pPr>
            <w:pStyle w:val="Cabealho"/>
            <w:ind w:firstLine="0"/>
            <w:jc w:val="left"/>
          </w:pPr>
          <w:r>
            <w:rPr>
              <w:noProof/>
              <w:lang w:val="pt-BR"/>
            </w:rPr>
            <w:drawing>
              <wp:inline distT="0" distB="0" distL="0" distR="0" wp14:anchorId="3411B814" wp14:editId="26CF98D4">
                <wp:extent cx="1328420" cy="293370"/>
                <wp:effectExtent l="0" t="0" r="5080" b="0"/>
                <wp:docPr id="15" name="Imagem 25" descr="Descrição: Descrição: LOGO-CODEVA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Descrição: Descrição: LOGO-CODEVAS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8420" cy="293370"/>
                        </a:xfrm>
                        <a:prstGeom prst="rect">
                          <a:avLst/>
                        </a:prstGeom>
                        <a:noFill/>
                        <a:ln>
                          <a:noFill/>
                        </a:ln>
                      </pic:spPr>
                    </pic:pic>
                  </a:graphicData>
                </a:graphic>
              </wp:inline>
            </w:drawing>
          </w:r>
        </w:p>
      </w:tc>
      <w:tc>
        <w:tcPr>
          <w:tcW w:w="3210" w:type="dxa"/>
          <w:shd w:val="clear" w:color="auto" w:fill="auto"/>
        </w:tcPr>
        <w:p w:rsidR="002528D1" w:rsidRDefault="002528D1" w:rsidP="00EA75BF">
          <w:pPr>
            <w:pStyle w:val="Cabealho"/>
            <w:ind w:firstLine="0"/>
            <w:jc w:val="center"/>
          </w:pPr>
          <w:r>
            <w:object w:dxaOrig="1002"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21.75pt" o:ole="">
                <v:imagedata r:id="rId2" o:title=""/>
              </v:shape>
              <o:OLEObject Type="Embed" ProgID="CorelDraw.Graphic.16" ShapeID="_x0000_i1036" DrawAspect="Content" ObjectID="_1563803193" r:id="rId3"/>
            </w:object>
          </w:r>
        </w:p>
      </w:tc>
      <w:tc>
        <w:tcPr>
          <w:tcW w:w="2795" w:type="dxa"/>
          <w:shd w:val="clear" w:color="auto" w:fill="auto"/>
        </w:tcPr>
        <w:p w:rsidR="002528D1" w:rsidRDefault="001A1C75" w:rsidP="00EA75BF">
          <w:pPr>
            <w:pStyle w:val="Cabealho"/>
            <w:ind w:firstLine="0"/>
            <w:jc w:val="right"/>
          </w:pPr>
          <w:r>
            <w:rPr>
              <w:noProof/>
              <w:lang w:val="pt-BR"/>
            </w:rPr>
            <w:drawing>
              <wp:inline distT="0" distB="0" distL="0" distR="0" wp14:anchorId="6BA01163" wp14:editId="76C7F1B5">
                <wp:extent cx="1121410" cy="359345"/>
                <wp:effectExtent l="0" t="0" r="2540" b="317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overno-federal-brasil-logo-novo-temer.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21410" cy="359345"/>
                        </a:xfrm>
                        <a:prstGeom prst="rect">
                          <a:avLst/>
                        </a:prstGeom>
                      </pic:spPr>
                    </pic:pic>
                  </a:graphicData>
                </a:graphic>
              </wp:inline>
            </w:drawing>
          </w:r>
        </w:p>
      </w:tc>
    </w:tr>
  </w:tbl>
  <w:p w:rsidR="002528D1" w:rsidRPr="004E725D" w:rsidRDefault="002528D1" w:rsidP="004E725D">
    <w:pPr>
      <w:pStyle w:val="Cabealho"/>
      <w:ind w:firstLine="0"/>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574EC108"/>
    <w:lvl w:ilvl="0">
      <w:start w:val="1"/>
      <w:numFmt w:val="bullet"/>
      <w:pStyle w:val="Commarcadores3"/>
      <w:lvlText w:val=""/>
      <w:lvlJc w:val="left"/>
      <w:pPr>
        <w:tabs>
          <w:tab w:val="num" w:pos="926"/>
        </w:tabs>
        <w:ind w:left="926" w:hanging="360"/>
      </w:pPr>
      <w:rPr>
        <w:rFonts w:ascii="Symbol" w:hAnsi="Symbol" w:hint="default"/>
      </w:rPr>
    </w:lvl>
  </w:abstractNum>
  <w:abstractNum w:abstractNumId="1">
    <w:nsid w:val="00BD08E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1204B56"/>
    <w:multiLevelType w:val="hybridMultilevel"/>
    <w:tmpl w:val="BAEC980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nsid w:val="024C3B5A"/>
    <w:multiLevelType w:val="hybridMultilevel"/>
    <w:tmpl w:val="02221CE8"/>
    <w:lvl w:ilvl="0" w:tplc="A76EB974">
      <w:start w:val="1992"/>
      <w:numFmt w:val="bullet"/>
      <w:lvlText w:val=""/>
      <w:lvlJc w:val="left"/>
      <w:pPr>
        <w:ind w:left="1440" w:hanging="360"/>
      </w:pPr>
      <w:rPr>
        <w:rFonts w:ascii="Symbol" w:eastAsia="Calibri" w:hAnsi="Symbol" w:cs="Times New Roman"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
    <w:nsid w:val="05DB4DE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AB901D9"/>
    <w:multiLevelType w:val="hybridMultilevel"/>
    <w:tmpl w:val="2C3C3F32"/>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6">
    <w:nsid w:val="11594516"/>
    <w:multiLevelType w:val="hybridMultilevel"/>
    <w:tmpl w:val="6608C766"/>
    <w:lvl w:ilvl="0" w:tplc="300A6556">
      <w:start w:val="5"/>
      <w:numFmt w:val="upperRoman"/>
      <w:lvlText w:val="%1"/>
      <w:lvlJc w:val="left"/>
      <w:pPr>
        <w:ind w:left="1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1" w:tplc="1EE69DD8">
      <w:start w:val="1"/>
      <w:numFmt w:val="lowerLetter"/>
      <w:lvlText w:val="%2"/>
      <w:lvlJc w:val="left"/>
      <w:pPr>
        <w:ind w:left="10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2" w:tplc="022C93BC">
      <w:start w:val="1"/>
      <w:numFmt w:val="lowerRoman"/>
      <w:lvlText w:val="%3"/>
      <w:lvlJc w:val="left"/>
      <w:pPr>
        <w:ind w:left="18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3" w:tplc="096274B0">
      <w:start w:val="1"/>
      <w:numFmt w:val="decimal"/>
      <w:lvlText w:val="%4"/>
      <w:lvlJc w:val="left"/>
      <w:pPr>
        <w:ind w:left="25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4" w:tplc="043259AC">
      <w:start w:val="1"/>
      <w:numFmt w:val="lowerLetter"/>
      <w:lvlText w:val="%5"/>
      <w:lvlJc w:val="left"/>
      <w:pPr>
        <w:ind w:left="324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5" w:tplc="6CBCBF98">
      <w:start w:val="1"/>
      <w:numFmt w:val="lowerRoman"/>
      <w:lvlText w:val="%6"/>
      <w:lvlJc w:val="left"/>
      <w:pPr>
        <w:ind w:left="396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6" w:tplc="A33A8602">
      <w:start w:val="1"/>
      <w:numFmt w:val="decimal"/>
      <w:lvlText w:val="%7"/>
      <w:lvlJc w:val="left"/>
      <w:pPr>
        <w:ind w:left="46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7" w:tplc="A236A31C">
      <w:start w:val="1"/>
      <w:numFmt w:val="lowerLetter"/>
      <w:lvlText w:val="%8"/>
      <w:lvlJc w:val="left"/>
      <w:pPr>
        <w:ind w:left="54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8" w:tplc="DFDEE0B0">
      <w:start w:val="1"/>
      <w:numFmt w:val="lowerRoman"/>
      <w:lvlText w:val="%9"/>
      <w:lvlJc w:val="left"/>
      <w:pPr>
        <w:ind w:left="61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abstractNum>
  <w:abstractNum w:abstractNumId="7">
    <w:nsid w:val="15EF1E81"/>
    <w:multiLevelType w:val="hybridMultilevel"/>
    <w:tmpl w:val="CE9CD934"/>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8">
    <w:nsid w:val="16DC3764"/>
    <w:multiLevelType w:val="hybridMultilevel"/>
    <w:tmpl w:val="4F967F3E"/>
    <w:lvl w:ilvl="0" w:tplc="04160001">
      <w:start w:val="1"/>
      <w:numFmt w:val="bullet"/>
      <w:lvlText w:val=""/>
      <w:lvlJc w:val="left"/>
      <w:pPr>
        <w:ind w:left="780" w:hanging="360"/>
      </w:pPr>
      <w:rPr>
        <w:rFonts w:ascii="Symbol" w:hAnsi="Symbol" w:hint="default"/>
      </w:rPr>
    </w:lvl>
    <w:lvl w:ilvl="1" w:tplc="04160003">
      <w:start w:val="1"/>
      <w:numFmt w:val="bullet"/>
      <w:lvlText w:val="o"/>
      <w:lvlJc w:val="left"/>
      <w:pPr>
        <w:ind w:left="1500" w:hanging="360"/>
      </w:pPr>
      <w:rPr>
        <w:rFonts w:ascii="Courier New" w:hAnsi="Courier New" w:cs="Courier New" w:hint="default"/>
      </w:rPr>
    </w:lvl>
    <w:lvl w:ilvl="2" w:tplc="04160005">
      <w:start w:val="1"/>
      <w:numFmt w:val="bullet"/>
      <w:lvlText w:val=""/>
      <w:lvlJc w:val="left"/>
      <w:pPr>
        <w:ind w:left="2220" w:hanging="360"/>
      </w:pPr>
      <w:rPr>
        <w:rFonts w:ascii="Wingdings" w:hAnsi="Wingdings" w:hint="default"/>
      </w:rPr>
    </w:lvl>
    <w:lvl w:ilvl="3" w:tplc="04160001">
      <w:start w:val="1"/>
      <w:numFmt w:val="bullet"/>
      <w:lvlText w:val=""/>
      <w:lvlJc w:val="left"/>
      <w:pPr>
        <w:ind w:left="2940" w:hanging="360"/>
      </w:pPr>
      <w:rPr>
        <w:rFonts w:ascii="Symbol" w:hAnsi="Symbol" w:hint="default"/>
      </w:rPr>
    </w:lvl>
    <w:lvl w:ilvl="4" w:tplc="04160003">
      <w:start w:val="1"/>
      <w:numFmt w:val="bullet"/>
      <w:lvlText w:val="o"/>
      <w:lvlJc w:val="left"/>
      <w:pPr>
        <w:ind w:left="3660" w:hanging="360"/>
      </w:pPr>
      <w:rPr>
        <w:rFonts w:ascii="Courier New" w:hAnsi="Courier New" w:cs="Courier New" w:hint="default"/>
      </w:rPr>
    </w:lvl>
    <w:lvl w:ilvl="5" w:tplc="04160005">
      <w:start w:val="1"/>
      <w:numFmt w:val="bullet"/>
      <w:lvlText w:val=""/>
      <w:lvlJc w:val="left"/>
      <w:pPr>
        <w:ind w:left="4380" w:hanging="360"/>
      </w:pPr>
      <w:rPr>
        <w:rFonts w:ascii="Wingdings" w:hAnsi="Wingdings" w:hint="default"/>
      </w:rPr>
    </w:lvl>
    <w:lvl w:ilvl="6" w:tplc="04160001">
      <w:start w:val="1"/>
      <w:numFmt w:val="bullet"/>
      <w:lvlText w:val=""/>
      <w:lvlJc w:val="left"/>
      <w:pPr>
        <w:ind w:left="5100" w:hanging="360"/>
      </w:pPr>
      <w:rPr>
        <w:rFonts w:ascii="Symbol" w:hAnsi="Symbol" w:hint="default"/>
      </w:rPr>
    </w:lvl>
    <w:lvl w:ilvl="7" w:tplc="04160003">
      <w:start w:val="1"/>
      <w:numFmt w:val="bullet"/>
      <w:lvlText w:val="o"/>
      <w:lvlJc w:val="left"/>
      <w:pPr>
        <w:ind w:left="5820" w:hanging="360"/>
      </w:pPr>
      <w:rPr>
        <w:rFonts w:ascii="Courier New" w:hAnsi="Courier New" w:cs="Courier New" w:hint="default"/>
      </w:rPr>
    </w:lvl>
    <w:lvl w:ilvl="8" w:tplc="04160005">
      <w:start w:val="1"/>
      <w:numFmt w:val="bullet"/>
      <w:lvlText w:val=""/>
      <w:lvlJc w:val="left"/>
      <w:pPr>
        <w:ind w:left="6540" w:hanging="360"/>
      </w:pPr>
      <w:rPr>
        <w:rFonts w:ascii="Wingdings" w:hAnsi="Wingdings" w:hint="default"/>
      </w:rPr>
    </w:lvl>
  </w:abstractNum>
  <w:abstractNum w:abstractNumId="9">
    <w:nsid w:val="17EA240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D0B54F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EA84189"/>
    <w:multiLevelType w:val="hybridMultilevel"/>
    <w:tmpl w:val="CF88292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F966734"/>
    <w:multiLevelType w:val="hybridMultilevel"/>
    <w:tmpl w:val="8E5CFB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20B87A79"/>
    <w:multiLevelType w:val="hybridMultilevel"/>
    <w:tmpl w:val="A650B9CA"/>
    <w:lvl w:ilvl="0" w:tplc="23889C0A">
      <w:start w:val="1"/>
      <w:numFmt w:val="lowerLetter"/>
      <w:lvlText w:val="%1)"/>
      <w:lvlJc w:val="left"/>
      <w:pPr>
        <w:ind w:left="708"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1" w:tplc="D3C823FE">
      <w:start w:val="1"/>
      <w:numFmt w:val="lowerLetter"/>
      <w:lvlText w:val="%2"/>
      <w:lvlJc w:val="left"/>
      <w:pPr>
        <w:ind w:left="10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2" w:tplc="08C01C9C">
      <w:start w:val="1"/>
      <w:numFmt w:val="lowerRoman"/>
      <w:lvlText w:val="%3"/>
      <w:lvlJc w:val="left"/>
      <w:pPr>
        <w:ind w:left="18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3" w:tplc="E25CA352">
      <w:start w:val="1"/>
      <w:numFmt w:val="decimal"/>
      <w:lvlText w:val="%4"/>
      <w:lvlJc w:val="left"/>
      <w:pPr>
        <w:ind w:left="25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4" w:tplc="121AC884">
      <w:start w:val="1"/>
      <w:numFmt w:val="lowerLetter"/>
      <w:lvlText w:val="%5"/>
      <w:lvlJc w:val="left"/>
      <w:pPr>
        <w:ind w:left="324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5" w:tplc="0C2687E2">
      <w:start w:val="1"/>
      <w:numFmt w:val="lowerRoman"/>
      <w:lvlText w:val="%6"/>
      <w:lvlJc w:val="left"/>
      <w:pPr>
        <w:ind w:left="396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6" w:tplc="6DFA85A2">
      <w:start w:val="1"/>
      <w:numFmt w:val="decimal"/>
      <w:lvlText w:val="%7"/>
      <w:lvlJc w:val="left"/>
      <w:pPr>
        <w:ind w:left="468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7" w:tplc="1846BDEE">
      <w:start w:val="1"/>
      <w:numFmt w:val="lowerLetter"/>
      <w:lvlText w:val="%8"/>
      <w:lvlJc w:val="left"/>
      <w:pPr>
        <w:ind w:left="540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lvl w:ilvl="8" w:tplc="DF28838E">
      <w:start w:val="1"/>
      <w:numFmt w:val="lowerRoman"/>
      <w:lvlText w:val="%9"/>
      <w:lvlJc w:val="left"/>
      <w:pPr>
        <w:ind w:left="6120" w:firstLine="0"/>
      </w:pPr>
      <w:rPr>
        <w:rFonts w:ascii="Calibri" w:eastAsia="Calibri" w:hAnsi="Calibri" w:cs="Calibri"/>
        <w:b w:val="0"/>
        <w:i w:val="0"/>
        <w:strike w:val="0"/>
        <w:dstrike w:val="0"/>
        <w:color w:val="000000"/>
        <w:sz w:val="26"/>
        <w:u w:val="none" w:color="000000"/>
        <w:effect w:val="none"/>
        <w:bdr w:val="none" w:sz="0" w:space="0" w:color="auto" w:frame="1"/>
        <w:vertAlign w:val="baseline"/>
      </w:rPr>
    </w:lvl>
  </w:abstractNum>
  <w:abstractNum w:abstractNumId="14">
    <w:nsid w:val="228D2817"/>
    <w:multiLevelType w:val="hybridMultilevel"/>
    <w:tmpl w:val="64F6875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nsid w:val="274C5423"/>
    <w:multiLevelType w:val="hybridMultilevel"/>
    <w:tmpl w:val="2B32704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nsid w:val="293A60F0"/>
    <w:multiLevelType w:val="hybridMultilevel"/>
    <w:tmpl w:val="4D5C5618"/>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nsid w:val="295B442A"/>
    <w:multiLevelType w:val="hybridMultilevel"/>
    <w:tmpl w:val="718C8A46"/>
    <w:lvl w:ilvl="0" w:tplc="0416000B">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18">
    <w:nsid w:val="2CFC03B0"/>
    <w:multiLevelType w:val="hybridMultilevel"/>
    <w:tmpl w:val="C87CDA16"/>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nsid w:val="39EA73D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B8B1699"/>
    <w:multiLevelType w:val="hybridMultilevel"/>
    <w:tmpl w:val="59D8298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nsid w:val="3CF413CF"/>
    <w:multiLevelType w:val="hybridMultilevel"/>
    <w:tmpl w:val="4A3893DA"/>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2">
    <w:nsid w:val="3EDA6765"/>
    <w:multiLevelType w:val="hybridMultilevel"/>
    <w:tmpl w:val="D326DDC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nsid w:val="4063458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41C57426"/>
    <w:multiLevelType w:val="hybridMultilevel"/>
    <w:tmpl w:val="2B1E62B8"/>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5">
    <w:nsid w:val="455F010A"/>
    <w:multiLevelType w:val="hybridMultilevel"/>
    <w:tmpl w:val="E474E4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461378DB"/>
    <w:multiLevelType w:val="hybridMultilevel"/>
    <w:tmpl w:val="6440557A"/>
    <w:lvl w:ilvl="0" w:tplc="0416000B">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nsid w:val="476650E7"/>
    <w:multiLevelType w:val="hybridMultilevel"/>
    <w:tmpl w:val="CF069668"/>
    <w:lvl w:ilvl="0" w:tplc="0416000B">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8">
    <w:nsid w:val="47670F9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4BBC3EA9"/>
    <w:multiLevelType w:val="hybridMultilevel"/>
    <w:tmpl w:val="2C6A4FB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55DF04A4"/>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569967D8"/>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599F67C5"/>
    <w:multiLevelType w:val="hybridMultilevel"/>
    <w:tmpl w:val="2C24E35E"/>
    <w:lvl w:ilvl="0" w:tplc="465A8170">
      <w:start w:val="1"/>
      <w:numFmt w:val="bullet"/>
      <w:lvlText w:val=""/>
      <w:lvlJc w:val="left"/>
      <w:pPr>
        <w:ind w:left="1069" w:hanging="360"/>
      </w:pPr>
      <w:rPr>
        <w:rFonts w:ascii="Wingdings" w:eastAsia="Times New Roman" w:hAnsi="Wingdings" w:cs="Aria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3">
    <w:nsid w:val="5DDB6DE3"/>
    <w:multiLevelType w:val="hybridMultilevel"/>
    <w:tmpl w:val="B8E4BBD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4">
    <w:nsid w:val="613C168D"/>
    <w:multiLevelType w:val="multilevel"/>
    <w:tmpl w:val="479C94D4"/>
    <w:lvl w:ilvl="0">
      <w:start w:val="1"/>
      <w:numFmt w:val="bullet"/>
      <w:lvlText w:val=""/>
      <w:lvlJc w:val="left"/>
      <w:pPr>
        <w:ind w:left="585" w:hanging="585"/>
      </w:pPr>
      <w:rPr>
        <w:rFonts w:ascii="Wingdings" w:hAnsi="Wingdings"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080" w:hanging="1080"/>
      </w:pPr>
      <w:rPr>
        <w:rFonts w:cs="Times New Roman" w:hint="default"/>
        <w:b/>
      </w:rPr>
    </w:lvl>
    <w:lvl w:ilvl="3">
      <w:start w:val="1"/>
      <w:numFmt w:val="decimal"/>
      <w:lvlText w:val="%1.%2.%3.%4."/>
      <w:lvlJc w:val="left"/>
      <w:pPr>
        <w:ind w:left="1440" w:hanging="144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2160" w:hanging="2160"/>
      </w:pPr>
      <w:rPr>
        <w:rFonts w:cs="Times New Roman" w:hint="default"/>
      </w:rPr>
    </w:lvl>
    <w:lvl w:ilvl="7">
      <w:start w:val="1"/>
      <w:numFmt w:val="decimal"/>
      <w:lvlText w:val="%1.%2.%3.%4.%5.%6.%7.%8."/>
      <w:lvlJc w:val="left"/>
      <w:pPr>
        <w:ind w:left="2520" w:hanging="2520"/>
      </w:pPr>
      <w:rPr>
        <w:rFonts w:cs="Times New Roman" w:hint="default"/>
      </w:rPr>
    </w:lvl>
    <w:lvl w:ilvl="8">
      <w:start w:val="1"/>
      <w:numFmt w:val="decimal"/>
      <w:lvlText w:val="%1.%2.%3.%4.%5.%6.%7.%8.%9."/>
      <w:lvlJc w:val="left"/>
      <w:pPr>
        <w:ind w:left="2880" w:hanging="2880"/>
      </w:pPr>
      <w:rPr>
        <w:rFonts w:cs="Times New Roman" w:hint="default"/>
      </w:rPr>
    </w:lvl>
  </w:abstractNum>
  <w:abstractNum w:abstractNumId="35">
    <w:nsid w:val="61971A0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67AF649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698321F4"/>
    <w:multiLevelType w:val="hybridMultilevel"/>
    <w:tmpl w:val="B15239A8"/>
    <w:lvl w:ilvl="0" w:tplc="04160001">
      <w:start w:val="1"/>
      <w:numFmt w:val="bullet"/>
      <w:lvlText w:val=""/>
      <w:lvlJc w:val="left"/>
      <w:pPr>
        <w:tabs>
          <w:tab w:val="num" w:pos="1429"/>
        </w:tabs>
        <w:ind w:left="1429" w:hanging="360"/>
      </w:pPr>
      <w:rPr>
        <w:rFonts w:ascii="Symbol" w:hAnsi="Symbol" w:hint="default"/>
      </w:rPr>
    </w:lvl>
    <w:lvl w:ilvl="1" w:tplc="04160003">
      <w:start w:val="1"/>
      <w:numFmt w:val="bullet"/>
      <w:lvlText w:val="o"/>
      <w:lvlJc w:val="left"/>
      <w:pPr>
        <w:tabs>
          <w:tab w:val="num" w:pos="2149"/>
        </w:tabs>
        <w:ind w:left="2149" w:hanging="360"/>
      </w:pPr>
      <w:rPr>
        <w:rFonts w:ascii="Courier New" w:hAnsi="Courier New" w:cs="Courier New" w:hint="default"/>
      </w:rPr>
    </w:lvl>
    <w:lvl w:ilvl="2" w:tplc="04160005">
      <w:start w:val="1"/>
      <w:numFmt w:val="bullet"/>
      <w:lvlText w:val=""/>
      <w:lvlJc w:val="left"/>
      <w:pPr>
        <w:tabs>
          <w:tab w:val="num" w:pos="2869"/>
        </w:tabs>
        <w:ind w:left="2869" w:hanging="360"/>
      </w:pPr>
      <w:rPr>
        <w:rFonts w:ascii="Wingdings" w:hAnsi="Wingdings" w:hint="default"/>
      </w:rPr>
    </w:lvl>
    <w:lvl w:ilvl="3" w:tplc="04160001">
      <w:start w:val="1"/>
      <w:numFmt w:val="bullet"/>
      <w:lvlText w:val=""/>
      <w:lvlJc w:val="left"/>
      <w:pPr>
        <w:tabs>
          <w:tab w:val="num" w:pos="3589"/>
        </w:tabs>
        <w:ind w:left="3589" w:hanging="360"/>
      </w:pPr>
      <w:rPr>
        <w:rFonts w:ascii="Symbol" w:hAnsi="Symbol" w:hint="default"/>
      </w:rPr>
    </w:lvl>
    <w:lvl w:ilvl="4" w:tplc="04160003">
      <w:start w:val="1"/>
      <w:numFmt w:val="bullet"/>
      <w:lvlText w:val="o"/>
      <w:lvlJc w:val="left"/>
      <w:pPr>
        <w:tabs>
          <w:tab w:val="num" w:pos="4309"/>
        </w:tabs>
        <w:ind w:left="4309" w:hanging="360"/>
      </w:pPr>
      <w:rPr>
        <w:rFonts w:ascii="Courier New" w:hAnsi="Courier New" w:cs="Courier New" w:hint="default"/>
      </w:rPr>
    </w:lvl>
    <w:lvl w:ilvl="5" w:tplc="04160005">
      <w:start w:val="1"/>
      <w:numFmt w:val="bullet"/>
      <w:lvlText w:val=""/>
      <w:lvlJc w:val="left"/>
      <w:pPr>
        <w:tabs>
          <w:tab w:val="num" w:pos="5029"/>
        </w:tabs>
        <w:ind w:left="5029" w:hanging="360"/>
      </w:pPr>
      <w:rPr>
        <w:rFonts w:ascii="Wingdings" w:hAnsi="Wingdings" w:hint="default"/>
      </w:rPr>
    </w:lvl>
    <w:lvl w:ilvl="6" w:tplc="04160001">
      <w:start w:val="1"/>
      <w:numFmt w:val="bullet"/>
      <w:lvlText w:val=""/>
      <w:lvlJc w:val="left"/>
      <w:pPr>
        <w:tabs>
          <w:tab w:val="num" w:pos="5749"/>
        </w:tabs>
        <w:ind w:left="5749" w:hanging="360"/>
      </w:pPr>
      <w:rPr>
        <w:rFonts w:ascii="Symbol" w:hAnsi="Symbol" w:hint="default"/>
      </w:rPr>
    </w:lvl>
    <w:lvl w:ilvl="7" w:tplc="04160003">
      <w:start w:val="1"/>
      <w:numFmt w:val="bullet"/>
      <w:lvlText w:val="o"/>
      <w:lvlJc w:val="left"/>
      <w:pPr>
        <w:tabs>
          <w:tab w:val="num" w:pos="6469"/>
        </w:tabs>
        <w:ind w:left="6469" w:hanging="360"/>
      </w:pPr>
      <w:rPr>
        <w:rFonts w:ascii="Courier New" w:hAnsi="Courier New" w:cs="Courier New" w:hint="default"/>
      </w:rPr>
    </w:lvl>
    <w:lvl w:ilvl="8" w:tplc="04160005">
      <w:start w:val="1"/>
      <w:numFmt w:val="bullet"/>
      <w:lvlText w:val=""/>
      <w:lvlJc w:val="left"/>
      <w:pPr>
        <w:tabs>
          <w:tab w:val="num" w:pos="7189"/>
        </w:tabs>
        <w:ind w:left="7189" w:hanging="360"/>
      </w:pPr>
      <w:rPr>
        <w:rFonts w:ascii="Wingdings" w:hAnsi="Wingdings" w:hint="default"/>
      </w:rPr>
    </w:lvl>
  </w:abstractNum>
  <w:abstractNum w:abstractNumId="38">
    <w:nsid w:val="6E797708"/>
    <w:multiLevelType w:val="hybridMultilevel"/>
    <w:tmpl w:val="C1AEC5BC"/>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9">
    <w:nsid w:val="6F044DE8"/>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F706E52"/>
    <w:multiLevelType w:val="hybridMultilevel"/>
    <w:tmpl w:val="DE8C465C"/>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1">
    <w:nsid w:val="713B3E64"/>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744B2737"/>
    <w:multiLevelType w:val="hybridMultilevel"/>
    <w:tmpl w:val="27BCD1AE"/>
    <w:lvl w:ilvl="0" w:tplc="04160005">
      <w:start w:val="1"/>
      <w:numFmt w:val="bullet"/>
      <w:lvlText w:val=""/>
      <w:lvlJc w:val="left"/>
      <w:pPr>
        <w:ind w:left="780" w:hanging="360"/>
      </w:pPr>
      <w:rPr>
        <w:rFonts w:ascii="Wingdings" w:hAnsi="Wingdings" w:hint="default"/>
      </w:rPr>
    </w:lvl>
    <w:lvl w:ilvl="1" w:tplc="04160003">
      <w:start w:val="1"/>
      <w:numFmt w:val="bullet"/>
      <w:lvlText w:val="o"/>
      <w:lvlJc w:val="left"/>
      <w:pPr>
        <w:ind w:left="1500" w:hanging="360"/>
      </w:pPr>
      <w:rPr>
        <w:rFonts w:ascii="Courier New" w:hAnsi="Courier New" w:cs="Courier New" w:hint="default"/>
      </w:rPr>
    </w:lvl>
    <w:lvl w:ilvl="2" w:tplc="04160005">
      <w:start w:val="1"/>
      <w:numFmt w:val="bullet"/>
      <w:lvlText w:val=""/>
      <w:lvlJc w:val="left"/>
      <w:pPr>
        <w:ind w:left="2220" w:hanging="360"/>
      </w:pPr>
      <w:rPr>
        <w:rFonts w:ascii="Wingdings" w:hAnsi="Wingdings" w:hint="default"/>
      </w:rPr>
    </w:lvl>
    <w:lvl w:ilvl="3" w:tplc="04160001">
      <w:start w:val="1"/>
      <w:numFmt w:val="bullet"/>
      <w:lvlText w:val=""/>
      <w:lvlJc w:val="left"/>
      <w:pPr>
        <w:ind w:left="2940" w:hanging="360"/>
      </w:pPr>
      <w:rPr>
        <w:rFonts w:ascii="Symbol" w:hAnsi="Symbol" w:hint="default"/>
      </w:rPr>
    </w:lvl>
    <w:lvl w:ilvl="4" w:tplc="04160003">
      <w:start w:val="1"/>
      <w:numFmt w:val="bullet"/>
      <w:lvlText w:val="o"/>
      <w:lvlJc w:val="left"/>
      <w:pPr>
        <w:ind w:left="3660" w:hanging="360"/>
      </w:pPr>
      <w:rPr>
        <w:rFonts w:ascii="Courier New" w:hAnsi="Courier New" w:cs="Courier New" w:hint="default"/>
      </w:rPr>
    </w:lvl>
    <w:lvl w:ilvl="5" w:tplc="04160005">
      <w:start w:val="1"/>
      <w:numFmt w:val="bullet"/>
      <w:lvlText w:val=""/>
      <w:lvlJc w:val="left"/>
      <w:pPr>
        <w:ind w:left="4380" w:hanging="360"/>
      </w:pPr>
      <w:rPr>
        <w:rFonts w:ascii="Wingdings" w:hAnsi="Wingdings" w:hint="default"/>
      </w:rPr>
    </w:lvl>
    <w:lvl w:ilvl="6" w:tplc="04160001">
      <w:start w:val="1"/>
      <w:numFmt w:val="bullet"/>
      <w:lvlText w:val=""/>
      <w:lvlJc w:val="left"/>
      <w:pPr>
        <w:ind w:left="5100" w:hanging="360"/>
      </w:pPr>
      <w:rPr>
        <w:rFonts w:ascii="Symbol" w:hAnsi="Symbol" w:hint="default"/>
      </w:rPr>
    </w:lvl>
    <w:lvl w:ilvl="7" w:tplc="04160003">
      <w:start w:val="1"/>
      <w:numFmt w:val="bullet"/>
      <w:lvlText w:val="o"/>
      <w:lvlJc w:val="left"/>
      <w:pPr>
        <w:ind w:left="5820" w:hanging="360"/>
      </w:pPr>
      <w:rPr>
        <w:rFonts w:ascii="Courier New" w:hAnsi="Courier New" w:cs="Courier New" w:hint="default"/>
      </w:rPr>
    </w:lvl>
    <w:lvl w:ilvl="8" w:tplc="04160005">
      <w:start w:val="1"/>
      <w:numFmt w:val="bullet"/>
      <w:lvlText w:val=""/>
      <w:lvlJc w:val="left"/>
      <w:pPr>
        <w:ind w:left="6540" w:hanging="360"/>
      </w:pPr>
      <w:rPr>
        <w:rFonts w:ascii="Wingdings" w:hAnsi="Wingdings" w:hint="default"/>
      </w:rPr>
    </w:lvl>
  </w:abstractNum>
  <w:abstractNum w:abstractNumId="43">
    <w:nsid w:val="75C566C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75E75EC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43"/>
  </w:num>
  <w:num w:numId="3">
    <w:abstractNumId w:val="16"/>
  </w:num>
  <w:num w:numId="4">
    <w:abstractNumId w:val="27"/>
  </w:num>
  <w:num w:numId="5">
    <w:abstractNumId w:val="18"/>
  </w:num>
  <w:num w:numId="6">
    <w:abstractNumId w:val="21"/>
  </w:num>
  <w:num w:numId="7">
    <w:abstractNumId w:val="26"/>
  </w:num>
  <w:num w:numId="8">
    <w:abstractNumId w:val="7"/>
  </w:num>
  <w:num w:numId="9">
    <w:abstractNumId w:val="29"/>
  </w:num>
  <w:num w:numId="10">
    <w:abstractNumId w:val="17"/>
  </w:num>
  <w:num w:numId="11">
    <w:abstractNumId w:val="8"/>
  </w:num>
  <w:num w:numId="12">
    <w:abstractNumId w:val="37"/>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3"/>
  </w:num>
  <w:num w:numId="15">
    <w:abstractNumId w:val="32"/>
  </w:num>
  <w:num w:numId="16">
    <w:abstractNumId w:val="14"/>
  </w:num>
  <w:num w:numId="17">
    <w:abstractNumId w:val="19"/>
  </w:num>
  <w:num w:numId="18">
    <w:abstractNumId w:val="1"/>
  </w:num>
  <w:num w:numId="19">
    <w:abstractNumId w:val="4"/>
  </w:num>
  <w:num w:numId="20">
    <w:abstractNumId w:val="15"/>
  </w:num>
  <w:num w:numId="21">
    <w:abstractNumId w:val="22"/>
  </w:num>
  <w:num w:numId="22">
    <w:abstractNumId w:val="40"/>
  </w:num>
  <w:num w:numId="23">
    <w:abstractNumId w:val="12"/>
  </w:num>
  <w:num w:numId="24">
    <w:abstractNumId w:val="25"/>
  </w:num>
  <w:num w:numId="25">
    <w:abstractNumId w:val="3"/>
  </w:num>
  <w:num w:numId="26">
    <w:abstractNumId w:val="2"/>
  </w:num>
  <w:num w:numId="27">
    <w:abstractNumId w:val="34"/>
  </w:num>
  <w:num w:numId="28">
    <w:abstractNumId w:val="38"/>
  </w:num>
  <w:num w:numId="29">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num>
  <w:num w:numId="32">
    <w:abstractNumId w:val="36"/>
  </w:num>
  <w:num w:numId="33">
    <w:abstractNumId w:val="39"/>
  </w:num>
  <w:num w:numId="34">
    <w:abstractNumId w:val="10"/>
  </w:num>
  <w:num w:numId="35">
    <w:abstractNumId w:val="23"/>
  </w:num>
  <w:num w:numId="36">
    <w:abstractNumId w:val="30"/>
  </w:num>
  <w:num w:numId="37">
    <w:abstractNumId w:val="20"/>
  </w:num>
  <w:num w:numId="38">
    <w:abstractNumId w:val="44"/>
  </w:num>
  <w:num w:numId="39">
    <w:abstractNumId w:val="28"/>
  </w:num>
  <w:num w:numId="40">
    <w:abstractNumId w:val="31"/>
  </w:num>
  <w:num w:numId="41">
    <w:abstractNumId w:val="42"/>
  </w:num>
  <w:num w:numId="42">
    <w:abstractNumId w:val="24"/>
  </w:num>
  <w:num w:numId="43">
    <w:abstractNumId w:val="11"/>
  </w:num>
  <w:num w:numId="44">
    <w:abstractNumId w:val="5"/>
  </w:num>
  <w:num w:numId="45">
    <w:abstractNumId w:val="3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drawingGridHorizontalSpacing w:val="110"/>
  <w:displayHorizontalDrawingGridEvery w:val="2"/>
  <w:characterSpacingControl w:val="doNotCompress"/>
  <w:hdrShapeDefaults>
    <o:shapedefaults v:ext="edit" spidmax="36868"/>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2D1F"/>
    <w:rsid w:val="0000352A"/>
    <w:rsid w:val="0001017A"/>
    <w:rsid w:val="000122F3"/>
    <w:rsid w:val="0001528D"/>
    <w:rsid w:val="0002079A"/>
    <w:rsid w:val="0002079E"/>
    <w:rsid w:val="00021CDA"/>
    <w:rsid w:val="0002364A"/>
    <w:rsid w:val="00023A2F"/>
    <w:rsid w:val="0002553F"/>
    <w:rsid w:val="00026399"/>
    <w:rsid w:val="00027D60"/>
    <w:rsid w:val="00030BA7"/>
    <w:rsid w:val="00030C7B"/>
    <w:rsid w:val="00030D42"/>
    <w:rsid w:val="00034754"/>
    <w:rsid w:val="00035961"/>
    <w:rsid w:val="00035A05"/>
    <w:rsid w:val="00035BC5"/>
    <w:rsid w:val="00040572"/>
    <w:rsid w:val="00045114"/>
    <w:rsid w:val="000472E6"/>
    <w:rsid w:val="00047674"/>
    <w:rsid w:val="00050465"/>
    <w:rsid w:val="000510A1"/>
    <w:rsid w:val="00051EC4"/>
    <w:rsid w:val="00051F34"/>
    <w:rsid w:val="000557A9"/>
    <w:rsid w:val="000608B1"/>
    <w:rsid w:val="00063A4A"/>
    <w:rsid w:val="00072EBE"/>
    <w:rsid w:val="00080A5F"/>
    <w:rsid w:val="000823E5"/>
    <w:rsid w:val="0008300B"/>
    <w:rsid w:val="00083119"/>
    <w:rsid w:val="0008574D"/>
    <w:rsid w:val="0009192F"/>
    <w:rsid w:val="00091B34"/>
    <w:rsid w:val="00093209"/>
    <w:rsid w:val="000A0F71"/>
    <w:rsid w:val="000A33E5"/>
    <w:rsid w:val="000A5203"/>
    <w:rsid w:val="000A73A2"/>
    <w:rsid w:val="000B3D58"/>
    <w:rsid w:val="000B5487"/>
    <w:rsid w:val="000B5BBB"/>
    <w:rsid w:val="000B7BAC"/>
    <w:rsid w:val="000C0A03"/>
    <w:rsid w:val="000E04A1"/>
    <w:rsid w:val="000E1F16"/>
    <w:rsid w:val="000E45C6"/>
    <w:rsid w:val="000E5BDF"/>
    <w:rsid w:val="000E6EE8"/>
    <w:rsid w:val="000E717E"/>
    <w:rsid w:val="000E7BC1"/>
    <w:rsid w:val="000F0FE4"/>
    <w:rsid w:val="000F7DD4"/>
    <w:rsid w:val="00101A22"/>
    <w:rsid w:val="001020CF"/>
    <w:rsid w:val="00105E6B"/>
    <w:rsid w:val="00107EEA"/>
    <w:rsid w:val="00115EE7"/>
    <w:rsid w:val="00116721"/>
    <w:rsid w:val="00116C3E"/>
    <w:rsid w:val="0012033E"/>
    <w:rsid w:val="00125138"/>
    <w:rsid w:val="0012615D"/>
    <w:rsid w:val="0012667D"/>
    <w:rsid w:val="001273B1"/>
    <w:rsid w:val="00127459"/>
    <w:rsid w:val="001340EA"/>
    <w:rsid w:val="00142CFB"/>
    <w:rsid w:val="00146E23"/>
    <w:rsid w:val="00150184"/>
    <w:rsid w:val="00151F03"/>
    <w:rsid w:val="0015415A"/>
    <w:rsid w:val="00156D0E"/>
    <w:rsid w:val="00157607"/>
    <w:rsid w:val="0016143C"/>
    <w:rsid w:val="001623D8"/>
    <w:rsid w:val="00165106"/>
    <w:rsid w:val="001702C2"/>
    <w:rsid w:val="00172A8C"/>
    <w:rsid w:val="00172DEE"/>
    <w:rsid w:val="00174C39"/>
    <w:rsid w:val="00181437"/>
    <w:rsid w:val="00183ACF"/>
    <w:rsid w:val="001851DA"/>
    <w:rsid w:val="0018570F"/>
    <w:rsid w:val="00190071"/>
    <w:rsid w:val="00192035"/>
    <w:rsid w:val="00192AAE"/>
    <w:rsid w:val="0019403C"/>
    <w:rsid w:val="00194EE9"/>
    <w:rsid w:val="00196C15"/>
    <w:rsid w:val="00197497"/>
    <w:rsid w:val="001A00D1"/>
    <w:rsid w:val="001A144F"/>
    <w:rsid w:val="001A1C75"/>
    <w:rsid w:val="001A1E54"/>
    <w:rsid w:val="001A3E1C"/>
    <w:rsid w:val="001A3FD7"/>
    <w:rsid w:val="001A4005"/>
    <w:rsid w:val="001A4F22"/>
    <w:rsid w:val="001A6A56"/>
    <w:rsid w:val="001A7F0E"/>
    <w:rsid w:val="001B28B1"/>
    <w:rsid w:val="001B4706"/>
    <w:rsid w:val="001B672D"/>
    <w:rsid w:val="001B6B15"/>
    <w:rsid w:val="001B7938"/>
    <w:rsid w:val="001C0CBC"/>
    <w:rsid w:val="001C1352"/>
    <w:rsid w:val="001D0960"/>
    <w:rsid w:val="001D17C5"/>
    <w:rsid w:val="001D1E11"/>
    <w:rsid w:val="001D3C72"/>
    <w:rsid w:val="001D3C89"/>
    <w:rsid w:val="001E0A4B"/>
    <w:rsid w:val="001E2F96"/>
    <w:rsid w:val="001E34A6"/>
    <w:rsid w:val="001E355F"/>
    <w:rsid w:val="001E523E"/>
    <w:rsid w:val="001E79B1"/>
    <w:rsid w:val="001F0778"/>
    <w:rsid w:val="001F16F8"/>
    <w:rsid w:val="001F4500"/>
    <w:rsid w:val="001F5090"/>
    <w:rsid w:val="001F754D"/>
    <w:rsid w:val="001F76C5"/>
    <w:rsid w:val="001F7F37"/>
    <w:rsid w:val="00200E4E"/>
    <w:rsid w:val="00202108"/>
    <w:rsid w:val="002027B3"/>
    <w:rsid w:val="00204D68"/>
    <w:rsid w:val="00205E6E"/>
    <w:rsid w:val="00206FF3"/>
    <w:rsid w:val="00212529"/>
    <w:rsid w:val="00214776"/>
    <w:rsid w:val="00225EB5"/>
    <w:rsid w:val="0022752D"/>
    <w:rsid w:val="00231ADB"/>
    <w:rsid w:val="00232FB3"/>
    <w:rsid w:val="0023558B"/>
    <w:rsid w:val="00241470"/>
    <w:rsid w:val="00241CE1"/>
    <w:rsid w:val="00246169"/>
    <w:rsid w:val="00247966"/>
    <w:rsid w:val="002528D1"/>
    <w:rsid w:val="00252A81"/>
    <w:rsid w:val="00252AB1"/>
    <w:rsid w:val="00252BA1"/>
    <w:rsid w:val="002538F1"/>
    <w:rsid w:val="00254533"/>
    <w:rsid w:val="0025769D"/>
    <w:rsid w:val="00260CF3"/>
    <w:rsid w:val="00264F5C"/>
    <w:rsid w:val="00265F4E"/>
    <w:rsid w:val="00266E86"/>
    <w:rsid w:val="00267789"/>
    <w:rsid w:val="00275DE9"/>
    <w:rsid w:val="00277BBA"/>
    <w:rsid w:val="002804D2"/>
    <w:rsid w:val="00281D8B"/>
    <w:rsid w:val="00285EF5"/>
    <w:rsid w:val="0028671C"/>
    <w:rsid w:val="00286D56"/>
    <w:rsid w:val="00291354"/>
    <w:rsid w:val="002A06C2"/>
    <w:rsid w:val="002A1DCF"/>
    <w:rsid w:val="002A3290"/>
    <w:rsid w:val="002A58DA"/>
    <w:rsid w:val="002A6D26"/>
    <w:rsid w:val="002A70E0"/>
    <w:rsid w:val="002B1B71"/>
    <w:rsid w:val="002B2102"/>
    <w:rsid w:val="002B27DF"/>
    <w:rsid w:val="002B7B5B"/>
    <w:rsid w:val="002C1700"/>
    <w:rsid w:val="002C3ADF"/>
    <w:rsid w:val="002C4952"/>
    <w:rsid w:val="002C7842"/>
    <w:rsid w:val="002D2239"/>
    <w:rsid w:val="002D427B"/>
    <w:rsid w:val="002D55AC"/>
    <w:rsid w:val="002D6319"/>
    <w:rsid w:val="002D6C25"/>
    <w:rsid w:val="002E4266"/>
    <w:rsid w:val="002E564A"/>
    <w:rsid w:val="002E6259"/>
    <w:rsid w:val="002F0CCF"/>
    <w:rsid w:val="002F7CE6"/>
    <w:rsid w:val="00300BD4"/>
    <w:rsid w:val="0030246D"/>
    <w:rsid w:val="00302DF9"/>
    <w:rsid w:val="00303297"/>
    <w:rsid w:val="00304197"/>
    <w:rsid w:val="00307107"/>
    <w:rsid w:val="00307F95"/>
    <w:rsid w:val="00310F63"/>
    <w:rsid w:val="003118AA"/>
    <w:rsid w:val="0031506C"/>
    <w:rsid w:val="00315175"/>
    <w:rsid w:val="00315238"/>
    <w:rsid w:val="0032258C"/>
    <w:rsid w:val="003227AA"/>
    <w:rsid w:val="0032412E"/>
    <w:rsid w:val="0032641E"/>
    <w:rsid w:val="00326C2B"/>
    <w:rsid w:val="00337355"/>
    <w:rsid w:val="00341E6C"/>
    <w:rsid w:val="00344B1D"/>
    <w:rsid w:val="003503AF"/>
    <w:rsid w:val="00356C93"/>
    <w:rsid w:val="00363CE0"/>
    <w:rsid w:val="003643C1"/>
    <w:rsid w:val="00364CE6"/>
    <w:rsid w:val="00367971"/>
    <w:rsid w:val="00367B7A"/>
    <w:rsid w:val="00374785"/>
    <w:rsid w:val="00374B99"/>
    <w:rsid w:val="00381D14"/>
    <w:rsid w:val="003843EE"/>
    <w:rsid w:val="003908C3"/>
    <w:rsid w:val="003909BC"/>
    <w:rsid w:val="00394C1D"/>
    <w:rsid w:val="00394FF5"/>
    <w:rsid w:val="003A09CC"/>
    <w:rsid w:val="003A163A"/>
    <w:rsid w:val="003A22E8"/>
    <w:rsid w:val="003A5AAE"/>
    <w:rsid w:val="003B0B5D"/>
    <w:rsid w:val="003B21F7"/>
    <w:rsid w:val="003B2B63"/>
    <w:rsid w:val="003B4855"/>
    <w:rsid w:val="003C1D03"/>
    <w:rsid w:val="003C2A0B"/>
    <w:rsid w:val="003C2C23"/>
    <w:rsid w:val="003C630A"/>
    <w:rsid w:val="003C6948"/>
    <w:rsid w:val="003C6E32"/>
    <w:rsid w:val="003D6DC2"/>
    <w:rsid w:val="003D6EEB"/>
    <w:rsid w:val="003E2394"/>
    <w:rsid w:val="003E301D"/>
    <w:rsid w:val="003E323B"/>
    <w:rsid w:val="003E5C1F"/>
    <w:rsid w:val="003E76E6"/>
    <w:rsid w:val="003F1180"/>
    <w:rsid w:val="003F4A98"/>
    <w:rsid w:val="003F5F10"/>
    <w:rsid w:val="003F685E"/>
    <w:rsid w:val="003F79DE"/>
    <w:rsid w:val="00402077"/>
    <w:rsid w:val="004031FD"/>
    <w:rsid w:val="00405960"/>
    <w:rsid w:val="00405CCA"/>
    <w:rsid w:val="004072E1"/>
    <w:rsid w:val="00410408"/>
    <w:rsid w:val="00411B89"/>
    <w:rsid w:val="004159E5"/>
    <w:rsid w:val="00416AEA"/>
    <w:rsid w:val="00417280"/>
    <w:rsid w:val="00417A1E"/>
    <w:rsid w:val="00417B74"/>
    <w:rsid w:val="00420910"/>
    <w:rsid w:val="00420954"/>
    <w:rsid w:val="00420A50"/>
    <w:rsid w:val="00421389"/>
    <w:rsid w:val="0042238A"/>
    <w:rsid w:val="004247F7"/>
    <w:rsid w:val="00424887"/>
    <w:rsid w:val="00425485"/>
    <w:rsid w:val="00426AE7"/>
    <w:rsid w:val="00427E53"/>
    <w:rsid w:val="00431AFC"/>
    <w:rsid w:val="00433D4D"/>
    <w:rsid w:val="00434B14"/>
    <w:rsid w:val="00440415"/>
    <w:rsid w:val="0044458A"/>
    <w:rsid w:val="00451C12"/>
    <w:rsid w:val="004543E7"/>
    <w:rsid w:val="00454808"/>
    <w:rsid w:val="00454CBA"/>
    <w:rsid w:val="00455769"/>
    <w:rsid w:val="0045733B"/>
    <w:rsid w:val="00457A33"/>
    <w:rsid w:val="00461447"/>
    <w:rsid w:val="00461F7E"/>
    <w:rsid w:val="0046216D"/>
    <w:rsid w:val="00462BF2"/>
    <w:rsid w:val="0046304F"/>
    <w:rsid w:val="0046403F"/>
    <w:rsid w:val="00470D8A"/>
    <w:rsid w:val="00471017"/>
    <w:rsid w:val="00476612"/>
    <w:rsid w:val="00480B1E"/>
    <w:rsid w:val="004813BC"/>
    <w:rsid w:val="0048510F"/>
    <w:rsid w:val="00491318"/>
    <w:rsid w:val="00491F07"/>
    <w:rsid w:val="004954FC"/>
    <w:rsid w:val="004A06C3"/>
    <w:rsid w:val="004A1338"/>
    <w:rsid w:val="004A2952"/>
    <w:rsid w:val="004A3BD0"/>
    <w:rsid w:val="004B11FB"/>
    <w:rsid w:val="004B513A"/>
    <w:rsid w:val="004B7D66"/>
    <w:rsid w:val="004C0137"/>
    <w:rsid w:val="004C1668"/>
    <w:rsid w:val="004C2BEE"/>
    <w:rsid w:val="004C4D97"/>
    <w:rsid w:val="004D1B44"/>
    <w:rsid w:val="004D772A"/>
    <w:rsid w:val="004E3E4A"/>
    <w:rsid w:val="004E54C6"/>
    <w:rsid w:val="004E7253"/>
    <w:rsid w:val="004E725D"/>
    <w:rsid w:val="004E7DE9"/>
    <w:rsid w:val="004F0488"/>
    <w:rsid w:val="004F16C3"/>
    <w:rsid w:val="004F2622"/>
    <w:rsid w:val="004F45BF"/>
    <w:rsid w:val="004F5552"/>
    <w:rsid w:val="004F5B7E"/>
    <w:rsid w:val="00502EDE"/>
    <w:rsid w:val="00507699"/>
    <w:rsid w:val="00507CBC"/>
    <w:rsid w:val="005168EA"/>
    <w:rsid w:val="00520C3A"/>
    <w:rsid w:val="0052304E"/>
    <w:rsid w:val="00530F41"/>
    <w:rsid w:val="005310D2"/>
    <w:rsid w:val="00542618"/>
    <w:rsid w:val="005554D7"/>
    <w:rsid w:val="00556308"/>
    <w:rsid w:val="00560D82"/>
    <w:rsid w:val="005616FA"/>
    <w:rsid w:val="00563413"/>
    <w:rsid w:val="00567B89"/>
    <w:rsid w:val="00575EAA"/>
    <w:rsid w:val="00576A99"/>
    <w:rsid w:val="00577AE6"/>
    <w:rsid w:val="005810A2"/>
    <w:rsid w:val="00582EBE"/>
    <w:rsid w:val="005836DF"/>
    <w:rsid w:val="0058496B"/>
    <w:rsid w:val="005912BE"/>
    <w:rsid w:val="00591A5A"/>
    <w:rsid w:val="00594073"/>
    <w:rsid w:val="005955F3"/>
    <w:rsid w:val="00596184"/>
    <w:rsid w:val="005962CE"/>
    <w:rsid w:val="005A11C2"/>
    <w:rsid w:val="005A3B4F"/>
    <w:rsid w:val="005A5DD9"/>
    <w:rsid w:val="005A66E3"/>
    <w:rsid w:val="005B311C"/>
    <w:rsid w:val="005C027B"/>
    <w:rsid w:val="005C18FC"/>
    <w:rsid w:val="005C199C"/>
    <w:rsid w:val="005C2645"/>
    <w:rsid w:val="005C4FD8"/>
    <w:rsid w:val="005C5F1E"/>
    <w:rsid w:val="005D0B3A"/>
    <w:rsid w:val="005D49A5"/>
    <w:rsid w:val="005E1278"/>
    <w:rsid w:val="005E282D"/>
    <w:rsid w:val="005E4912"/>
    <w:rsid w:val="005E6D38"/>
    <w:rsid w:val="005F15D2"/>
    <w:rsid w:val="005F3517"/>
    <w:rsid w:val="005F45FA"/>
    <w:rsid w:val="005F596E"/>
    <w:rsid w:val="006003AD"/>
    <w:rsid w:val="00600604"/>
    <w:rsid w:val="00603B28"/>
    <w:rsid w:val="006047EF"/>
    <w:rsid w:val="006129BD"/>
    <w:rsid w:val="0061335D"/>
    <w:rsid w:val="006153B2"/>
    <w:rsid w:val="00617AED"/>
    <w:rsid w:val="00620AF2"/>
    <w:rsid w:val="00621E15"/>
    <w:rsid w:val="0062240F"/>
    <w:rsid w:val="00622BE0"/>
    <w:rsid w:val="00623602"/>
    <w:rsid w:val="006243E9"/>
    <w:rsid w:val="006251DA"/>
    <w:rsid w:val="00626A59"/>
    <w:rsid w:val="00630AF7"/>
    <w:rsid w:val="006314DD"/>
    <w:rsid w:val="00632308"/>
    <w:rsid w:val="00634CE8"/>
    <w:rsid w:val="00634F5F"/>
    <w:rsid w:val="00635DCF"/>
    <w:rsid w:val="00640924"/>
    <w:rsid w:val="00641ED7"/>
    <w:rsid w:val="0064444B"/>
    <w:rsid w:val="00647BF2"/>
    <w:rsid w:val="00652865"/>
    <w:rsid w:val="00653C93"/>
    <w:rsid w:val="0065422A"/>
    <w:rsid w:val="00654C34"/>
    <w:rsid w:val="00656AE5"/>
    <w:rsid w:val="006629F5"/>
    <w:rsid w:val="00664883"/>
    <w:rsid w:val="00664CDB"/>
    <w:rsid w:val="00671CD2"/>
    <w:rsid w:val="00671DE2"/>
    <w:rsid w:val="00672485"/>
    <w:rsid w:val="00672AB5"/>
    <w:rsid w:val="00675624"/>
    <w:rsid w:val="00676663"/>
    <w:rsid w:val="006900C6"/>
    <w:rsid w:val="006941DE"/>
    <w:rsid w:val="0069687A"/>
    <w:rsid w:val="006A06A9"/>
    <w:rsid w:val="006A11D2"/>
    <w:rsid w:val="006A1EFA"/>
    <w:rsid w:val="006B01BE"/>
    <w:rsid w:val="006B22B9"/>
    <w:rsid w:val="006B36BC"/>
    <w:rsid w:val="006B608A"/>
    <w:rsid w:val="006B622A"/>
    <w:rsid w:val="006C2FB9"/>
    <w:rsid w:val="006C4502"/>
    <w:rsid w:val="006C56EE"/>
    <w:rsid w:val="006C64F4"/>
    <w:rsid w:val="006D3A43"/>
    <w:rsid w:val="006D500A"/>
    <w:rsid w:val="006D6CE0"/>
    <w:rsid w:val="006E467E"/>
    <w:rsid w:val="006E51CF"/>
    <w:rsid w:val="006E5500"/>
    <w:rsid w:val="006E5EC1"/>
    <w:rsid w:val="006E6AD0"/>
    <w:rsid w:val="006F0226"/>
    <w:rsid w:val="006F2B08"/>
    <w:rsid w:val="006F5958"/>
    <w:rsid w:val="007009C1"/>
    <w:rsid w:val="007037A9"/>
    <w:rsid w:val="00704AD8"/>
    <w:rsid w:val="00705690"/>
    <w:rsid w:val="00712057"/>
    <w:rsid w:val="00714724"/>
    <w:rsid w:val="00723626"/>
    <w:rsid w:val="00724B45"/>
    <w:rsid w:val="00724D08"/>
    <w:rsid w:val="0073231D"/>
    <w:rsid w:val="00732D05"/>
    <w:rsid w:val="007424C0"/>
    <w:rsid w:val="0074354F"/>
    <w:rsid w:val="0074609C"/>
    <w:rsid w:val="00747EED"/>
    <w:rsid w:val="00755084"/>
    <w:rsid w:val="00755694"/>
    <w:rsid w:val="007612F9"/>
    <w:rsid w:val="00764E59"/>
    <w:rsid w:val="00765279"/>
    <w:rsid w:val="00770B07"/>
    <w:rsid w:val="00771C99"/>
    <w:rsid w:val="00773D53"/>
    <w:rsid w:val="00774DD1"/>
    <w:rsid w:val="00780AF9"/>
    <w:rsid w:val="00782A65"/>
    <w:rsid w:val="00786362"/>
    <w:rsid w:val="00791DAA"/>
    <w:rsid w:val="007979E0"/>
    <w:rsid w:val="007A0C21"/>
    <w:rsid w:val="007A3C3E"/>
    <w:rsid w:val="007B10BC"/>
    <w:rsid w:val="007B7515"/>
    <w:rsid w:val="007C1C5F"/>
    <w:rsid w:val="007C4944"/>
    <w:rsid w:val="007C7686"/>
    <w:rsid w:val="007D2181"/>
    <w:rsid w:val="007D282D"/>
    <w:rsid w:val="007D43B1"/>
    <w:rsid w:val="007E68CC"/>
    <w:rsid w:val="007E74FA"/>
    <w:rsid w:val="007F25FA"/>
    <w:rsid w:val="007F2D1F"/>
    <w:rsid w:val="00804477"/>
    <w:rsid w:val="00804576"/>
    <w:rsid w:val="00812949"/>
    <w:rsid w:val="00812AF7"/>
    <w:rsid w:val="0081452C"/>
    <w:rsid w:val="0082644C"/>
    <w:rsid w:val="00831E79"/>
    <w:rsid w:val="0083278B"/>
    <w:rsid w:val="00837AD1"/>
    <w:rsid w:val="008404CC"/>
    <w:rsid w:val="00840B51"/>
    <w:rsid w:val="008414B2"/>
    <w:rsid w:val="00841577"/>
    <w:rsid w:val="00844DB9"/>
    <w:rsid w:val="0084572A"/>
    <w:rsid w:val="008471C9"/>
    <w:rsid w:val="008479D3"/>
    <w:rsid w:val="0085136C"/>
    <w:rsid w:val="0085479C"/>
    <w:rsid w:val="0085729C"/>
    <w:rsid w:val="00857531"/>
    <w:rsid w:val="00862259"/>
    <w:rsid w:val="008646E8"/>
    <w:rsid w:val="008704A7"/>
    <w:rsid w:val="00876870"/>
    <w:rsid w:val="008819D9"/>
    <w:rsid w:val="008839E1"/>
    <w:rsid w:val="008858BB"/>
    <w:rsid w:val="0088635B"/>
    <w:rsid w:val="00886BEC"/>
    <w:rsid w:val="00894DE2"/>
    <w:rsid w:val="008969AE"/>
    <w:rsid w:val="008A2AFC"/>
    <w:rsid w:val="008A375D"/>
    <w:rsid w:val="008A3D6A"/>
    <w:rsid w:val="008A538A"/>
    <w:rsid w:val="008A6B2B"/>
    <w:rsid w:val="008B17F3"/>
    <w:rsid w:val="008B6DA7"/>
    <w:rsid w:val="008C07FE"/>
    <w:rsid w:val="008C2BA0"/>
    <w:rsid w:val="008C3C1E"/>
    <w:rsid w:val="008C5717"/>
    <w:rsid w:val="008C70F8"/>
    <w:rsid w:val="008D0C0B"/>
    <w:rsid w:val="008E11DA"/>
    <w:rsid w:val="008E1C69"/>
    <w:rsid w:val="008E441B"/>
    <w:rsid w:val="008E4F5D"/>
    <w:rsid w:val="008E7806"/>
    <w:rsid w:val="008F0487"/>
    <w:rsid w:val="008F09A5"/>
    <w:rsid w:val="008F0D66"/>
    <w:rsid w:val="008F0E34"/>
    <w:rsid w:val="008F2D74"/>
    <w:rsid w:val="008F36D3"/>
    <w:rsid w:val="008F3859"/>
    <w:rsid w:val="008F5E36"/>
    <w:rsid w:val="008F6287"/>
    <w:rsid w:val="008F644F"/>
    <w:rsid w:val="008F7D09"/>
    <w:rsid w:val="008F7E41"/>
    <w:rsid w:val="009035EF"/>
    <w:rsid w:val="00905308"/>
    <w:rsid w:val="0091004E"/>
    <w:rsid w:val="00911576"/>
    <w:rsid w:val="00911759"/>
    <w:rsid w:val="00912062"/>
    <w:rsid w:val="00913F63"/>
    <w:rsid w:val="0091796F"/>
    <w:rsid w:val="00920A3A"/>
    <w:rsid w:val="00925D69"/>
    <w:rsid w:val="00925DA2"/>
    <w:rsid w:val="00930684"/>
    <w:rsid w:val="009345E4"/>
    <w:rsid w:val="0094573C"/>
    <w:rsid w:val="0095109A"/>
    <w:rsid w:val="00952172"/>
    <w:rsid w:val="0095653A"/>
    <w:rsid w:val="00960208"/>
    <w:rsid w:val="00961AB2"/>
    <w:rsid w:val="00961AD2"/>
    <w:rsid w:val="00961E77"/>
    <w:rsid w:val="00964487"/>
    <w:rsid w:val="0096782C"/>
    <w:rsid w:val="00967DCA"/>
    <w:rsid w:val="0097034A"/>
    <w:rsid w:val="00973A05"/>
    <w:rsid w:val="009755C4"/>
    <w:rsid w:val="00976D9B"/>
    <w:rsid w:val="00981681"/>
    <w:rsid w:val="009849C7"/>
    <w:rsid w:val="0098598D"/>
    <w:rsid w:val="00987626"/>
    <w:rsid w:val="00996915"/>
    <w:rsid w:val="00997ED1"/>
    <w:rsid w:val="009A35F8"/>
    <w:rsid w:val="009A3673"/>
    <w:rsid w:val="009A6918"/>
    <w:rsid w:val="009B01F7"/>
    <w:rsid w:val="009B06DE"/>
    <w:rsid w:val="009B4A9D"/>
    <w:rsid w:val="009B7449"/>
    <w:rsid w:val="009C5B34"/>
    <w:rsid w:val="009C76DF"/>
    <w:rsid w:val="009D0807"/>
    <w:rsid w:val="009D1541"/>
    <w:rsid w:val="009E36E9"/>
    <w:rsid w:val="009E45AE"/>
    <w:rsid w:val="009E4DBD"/>
    <w:rsid w:val="009F26EF"/>
    <w:rsid w:val="009F574C"/>
    <w:rsid w:val="00A0773F"/>
    <w:rsid w:val="00A07E9C"/>
    <w:rsid w:val="00A12E6C"/>
    <w:rsid w:val="00A13788"/>
    <w:rsid w:val="00A14467"/>
    <w:rsid w:val="00A14C93"/>
    <w:rsid w:val="00A15C6E"/>
    <w:rsid w:val="00A16AD2"/>
    <w:rsid w:val="00A21B17"/>
    <w:rsid w:val="00A32AA3"/>
    <w:rsid w:val="00A33298"/>
    <w:rsid w:val="00A400BE"/>
    <w:rsid w:val="00A42B8D"/>
    <w:rsid w:val="00A42C7E"/>
    <w:rsid w:val="00A44502"/>
    <w:rsid w:val="00A44508"/>
    <w:rsid w:val="00A44A40"/>
    <w:rsid w:val="00A4598D"/>
    <w:rsid w:val="00A4651E"/>
    <w:rsid w:val="00A47A89"/>
    <w:rsid w:val="00A50E7D"/>
    <w:rsid w:val="00A570EB"/>
    <w:rsid w:val="00A617A8"/>
    <w:rsid w:val="00A6215F"/>
    <w:rsid w:val="00A63261"/>
    <w:rsid w:val="00A650A1"/>
    <w:rsid w:val="00A6654F"/>
    <w:rsid w:val="00A666DC"/>
    <w:rsid w:val="00A66F0D"/>
    <w:rsid w:val="00A77EC4"/>
    <w:rsid w:val="00A81714"/>
    <w:rsid w:val="00A84055"/>
    <w:rsid w:val="00A91F45"/>
    <w:rsid w:val="00A937DE"/>
    <w:rsid w:val="00A94DD2"/>
    <w:rsid w:val="00A97F01"/>
    <w:rsid w:val="00AA48A5"/>
    <w:rsid w:val="00AA5AA5"/>
    <w:rsid w:val="00AB13D5"/>
    <w:rsid w:val="00AB22A5"/>
    <w:rsid w:val="00AB321C"/>
    <w:rsid w:val="00AB67E9"/>
    <w:rsid w:val="00AB6B93"/>
    <w:rsid w:val="00AC3435"/>
    <w:rsid w:val="00AC4E27"/>
    <w:rsid w:val="00AC56EB"/>
    <w:rsid w:val="00AC646D"/>
    <w:rsid w:val="00AD03D2"/>
    <w:rsid w:val="00AD24CD"/>
    <w:rsid w:val="00AD3DB9"/>
    <w:rsid w:val="00AD7194"/>
    <w:rsid w:val="00AE22F2"/>
    <w:rsid w:val="00AF097D"/>
    <w:rsid w:val="00AF0EFE"/>
    <w:rsid w:val="00AF14D6"/>
    <w:rsid w:val="00AF2A1A"/>
    <w:rsid w:val="00AF4603"/>
    <w:rsid w:val="00B04BEA"/>
    <w:rsid w:val="00B107F7"/>
    <w:rsid w:val="00B140A2"/>
    <w:rsid w:val="00B17DD2"/>
    <w:rsid w:val="00B225FA"/>
    <w:rsid w:val="00B244E3"/>
    <w:rsid w:val="00B24535"/>
    <w:rsid w:val="00B24607"/>
    <w:rsid w:val="00B3014C"/>
    <w:rsid w:val="00B306A2"/>
    <w:rsid w:val="00B326CD"/>
    <w:rsid w:val="00B3774C"/>
    <w:rsid w:val="00B4094C"/>
    <w:rsid w:val="00B431A0"/>
    <w:rsid w:val="00B4474D"/>
    <w:rsid w:val="00B5320E"/>
    <w:rsid w:val="00B558AA"/>
    <w:rsid w:val="00B627F1"/>
    <w:rsid w:val="00B62E7F"/>
    <w:rsid w:val="00B64323"/>
    <w:rsid w:val="00B71900"/>
    <w:rsid w:val="00B74235"/>
    <w:rsid w:val="00B74499"/>
    <w:rsid w:val="00B75EE1"/>
    <w:rsid w:val="00B8157E"/>
    <w:rsid w:val="00B83B48"/>
    <w:rsid w:val="00B84EB2"/>
    <w:rsid w:val="00B8567E"/>
    <w:rsid w:val="00B866E8"/>
    <w:rsid w:val="00B86F55"/>
    <w:rsid w:val="00B8736D"/>
    <w:rsid w:val="00B927BB"/>
    <w:rsid w:val="00B9383B"/>
    <w:rsid w:val="00B94347"/>
    <w:rsid w:val="00B95A35"/>
    <w:rsid w:val="00B96502"/>
    <w:rsid w:val="00B96B69"/>
    <w:rsid w:val="00BA449C"/>
    <w:rsid w:val="00BA5DE8"/>
    <w:rsid w:val="00BB1437"/>
    <w:rsid w:val="00BB299C"/>
    <w:rsid w:val="00BB3414"/>
    <w:rsid w:val="00BB3415"/>
    <w:rsid w:val="00BB3D12"/>
    <w:rsid w:val="00BB6711"/>
    <w:rsid w:val="00BB70B6"/>
    <w:rsid w:val="00BC2D63"/>
    <w:rsid w:val="00BC2FCA"/>
    <w:rsid w:val="00BC3B1D"/>
    <w:rsid w:val="00BC4FD7"/>
    <w:rsid w:val="00BC5F08"/>
    <w:rsid w:val="00BD0E77"/>
    <w:rsid w:val="00BD385D"/>
    <w:rsid w:val="00BD3B10"/>
    <w:rsid w:val="00BD5E46"/>
    <w:rsid w:val="00BD6E1F"/>
    <w:rsid w:val="00BD6FEA"/>
    <w:rsid w:val="00BE52EA"/>
    <w:rsid w:val="00BE7F4B"/>
    <w:rsid w:val="00BF05FA"/>
    <w:rsid w:val="00BF1A2F"/>
    <w:rsid w:val="00BF5CA9"/>
    <w:rsid w:val="00BF771B"/>
    <w:rsid w:val="00C038BD"/>
    <w:rsid w:val="00C0595E"/>
    <w:rsid w:val="00C12215"/>
    <w:rsid w:val="00C14AC1"/>
    <w:rsid w:val="00C165DF"/>
    <w:rsid w:val="00C206B7"/>
    <w:rsid w:val="00C229A4"/>
    <w:rsid w:val="00C26D8A"/>
    <w:rsid w:val="00C3077D"/>
    <w:rsid w:val="00C315E4"/>
    <w:rsid w:val="00C34589"/>
    <w:rsid w:val="00C34DA5"/>
    <w:rsid w:val="00C42C5F"/>
    <w:rsid w:val="00C47AF1"/>
    <w:rsid w:val="00C50E11"/>
    <w:rsid w:val="00C5767D"/>
    <w:rsid w:val="00C57E2A"/>
    <w:rsid w:val="00C61BE5"/>
    <w:rsid w:val="00C6322D"/>
    <w:rsid w:val="00C646E8"/>
    <w:rsid w:val="00C66426"/>
    <w:rsid w:val="00C67DF2"/>
    <w:rsid w:val="00C7135A"/>
    <w:rsid w:val="00C738C2"/>
    <w:rsid w:val="00C739AB"/>
    <w:rsid w:val="00C821C0"/>
    <w:rsid w:val="00C83FD3"/>
    <w:rsid w:val="00C84929"/>
    <w:rsid w:val="00C8671A"/>
    <w:rsid w:val="00C87C86"/>
    <w:rsid w:val="00C918D1"/>
    <w:rsid w:val="00C927ED"/>
    <w:rsid w:val="00CA18D2"/>
    <w:rsid w:val="00CA4685"/>
    <w:rsid w:val="00CA47AF"/>
    <w:rsid w:val="00CA7BD6"/>
    <w:rsid w:val="00CB138F"/>
    <w:rsid w:val="00CB1671"/>
    <w:rsid w:val="00CB1F38"/>
    <w:rsid w:val="00CB3374"/>
    <w:rsid w:val="00CC434B"/>
    <w:rsid w:val="00CC5FE6"/>
    <w:rsid w:val="00CC7E1D"/>
    <w:rsid w:val="00CD3543"/>
    <w:rsid w:val="00CD5500"/>
    <w:rsid w:val="00CD5C72"/>
    <w:rsid w:val="00CE0250"/>
    <w:rsid w:val="00CE23E3"/>
    <w:rsid w:val="00CE2804"/>
    <w:rsid w:val="00CE37EE"/>
    <w:rsid w:val="00CE3C91"/>
    <w:rsid w:val="00CE42A6"/>
    <w:rsid w:val="00CF271E"/>
    <w:rsid w:val="00CF57DE"/>
    <w:rsid w:val="00D00B24"/>
    <w:rsid w:val="00D02E1C"/>
    <w:rsid w:val="00D02E9F"/>
    <w:rsid w:val="00D046FA"/>
    <w:rsid w:val="00D057B3"/>
    <w:rsid w:val="00D131E2"/>
    <w:rsid w:val="00D13FA5"/>
    <w:rsid w:val="00D15965"/>
    <w:rsid w:val="00D15D4A"/>
    <w:rsid w:val="00D207F2"/>
    <w:rsid w:val="00D21D6D"/>
    <w:rsid w:val="00D2238E"/>
    <w:rsid w:val="00D22933"/>
    <w:rsid w:val="00D22F46"/>
    <w:rsid w:val="00D24BA6"/>
    <w:rsid w:val="00D266A0"/>
    <w:rsid w:val="00D311C6"/>
    <w:rsid w:val="00D3454D"/>
    <w:rsid w:val="00D3693B"/>
    <w:rsid w:val="00D373EB"/>
    <w:rsid w:val="00D42278"/>
    <w:rsid w:val="00D44275"/>
    <w:rsid w:val="00D463C1"/>
    <w:rsid w:val="00D513DA"/>
    <w:rsid w:val="00D513E3"/>
    <w:rsid w:val="00D54F74"/>
    <w:rsid w:val="00D55537"/>
    <w:rsid w:val="00D55CDB"/>
    <w:rsid w:val="00D634F0"/>
    <w:rsid w:val="00D658C0"/>
    <w:rsid w:val="00D660B1"/>
    <w:rsid w:val="00D75C73"/>
    <w:rsid w:val="00D814A8"/>
    <w:rsid w:val="00D82010"/>
    <w:rsid w:val="00D85C94"/>
    <w:rsid w:val="00D93063"/>
    <w:rsid w:val="00D9520E"/>
    <w:rsid w:val="00D97022"/>
    <w:rsid w:val="00DA05B9"/>
    <w:rsid w:val="00DA4315"/>
    <w:rsid w:val="00DA6359"/>
    <w:rsid w:val="00DB3FB8"/>
    <w:rsid w:val="00DB4181"/>
    <w:rsid w:val="00DB6882"/>
    <w:rsid w:val="00DB742D"/>
    <w:rsid w:val="00DC35C7"/>
    <w:rsid w:val="00DD1004"/>
    <w:rsid w:val="00DD2AC2"/>
    <w:rsid w:val="00DD43C1"/>
    <w:rsid w:val="00DD53A2"/>
    <w:rsid w:val="00DE1960"/>
    <w:rsid w:val="00DE3D8B"/>
    <w:rsid w:val="00DF5923"/>
    <w:rsid w:val="00DF700C"/>
    <w:rsid w:val="00E01132"/>
    <w:rsid w:val="00E07030"/>
    <w:rsid w:val="00E07037"/>
    <w:rsid w:val="00E07970"/>
    <w:rsid w:val="00E174E4"/>
    <w:rsid w:val="00E17F85"/>
    <w:rsid w:val="00E21EE6"/>
    <w:rsid w:val="00E2424E"/>
    <w:rsid w:val="00E267E7"/>
    <w:rsid w:val="00E30AE3"/>
    <w:rsid w:val="00E41C64"/>
    <w:rsid w:val="00E4222D"/>
    <w:rsid w:val="00E43736"/>
    <w:rsid w:val="00E442D3"/>
    <w:rsid w:val="00E44BE1"/>
    <w:rsid w:val="00E44E6D"/>
    <w:rsid w:val="00E4658C"/>
    <w:rsid w:val="00E52BBF"/>
    <w:rsid w:val="00E5791C"/>
    <w:rsid w:val="00E60925"/>
    <w:rsid w:val="00E6151F"/>
    <w:rsid w:val="00E64E99"/>
    <w:rsid w:val="00E66AB2"/>
    <w:rsid w:val="00E67A0F"/>
    <w:rsid w:val="00E75B75"/>
    <w:rsid w:val="00E808C6"/>
    <w:rsid w:val="00E815BE"/>
    <w:rsid w:val="00E82BE0"/>
    <w:rsid w:val="00E83976"/>
    <w:rsid w:val="00E84EB3"/>
    <w:rsid w:val="00E8564E"/>
    <w:rsid w:val="00E940DA"/>
    <w:rsid w:val="00E94E4B"/>
    <w:rsid w:val="00E95D48"/>
    <w:rsid w:val="00EA0AB1"/>
    <w:rsid w:val="00EA2817"/>
    <w:rsid w:val="00EA43CF"/>
    <w:rsid w:val="00EA625F"/>
    <w:rsid w:val="00EA75BF"/>
    <w:rsid w:val="00EA79EC"/>
    <w:rsid w:val="00EB03E4"/>
    <w:rsid w:val="00EB48E1"/>
    <w:rsid w:val="00EC1C4F"/>
    <w:rsid w:val="00EC1D36"/>
    <w:rsid w:val="00ED01A9"/>
    <w:rsid w:val="00ED1EE8"/>
    <w:rsid w:val="00ED36C4"/>
    <w:rsid w:val="00ED5162"/>
    <w:rsid w:val="00EE0456"/>
    <w:rsid w:val="00EE20C6"/>
    <w:rsid w:val="00EE297F"/>
    <w:rsid w:val="00EE58FB"/>
    <w:rsid w:val="00EE5B75"/>
    <w:rsid w:val="00EF2D64"/>
    <w:rsid w:val="00EF61DE"/>
    <w:rsid w:val="00EF7C2B"/>
    <w:rsid w:val="00F11C99"/>
    <w:rsid w:val="00F13BD5"/>
    <w:rsid w:val="00F13D97"/>
    <w:rsid w:val="00F15449"/>
    <w:rsid w:val="00F337BB"/>
    <w:rsid w:val="00F4521D"/>
    <w:rsid w:val="00F455B5"/>
    <w:rsid w:val="00F50ED5"/>
    <w:rsid w:val="00F536E3"/>
    <w:rsid w:val="00F53E4D"/>
    <w:rsid w:val="00F555D7"/>
    <w:rsid w:val="00F56114"/>
    <w:rsid w:val="00F57694"/>
    <w:rsid w:val="00F743F0"/>
    <w:rsid w:val="00F74B42"/>
    <w:rsid w:val="00F76BCC"/>
    <w:rsid w:val="00F76BE6"/>
    <w:rsid w:val="00F83D46"/>
    <w:rsid w:val="00F85126"/>
    <w:rsid w:val="00F85C9F"/>
    <w:rsid w:val="00F9156E"/>
    <w:rsid w:val="00F9207C"/>
    <w:rsid w:val="00F95100"/>
    <w:rsid w:val="00F9679F"/>
    <w:rsid w:val="00FA2564"/>
    <w:rsid w:val="00FA38D3"/>
    <w:rsid w:val="00FB0874"/>
    <w:rsid w:val="00FB6DD8"/>
    <w:rsid w:val="00FC06EC"/>
    <w:rsid w:val="00FC0E95"/>
    <w:rsid w:val="00FC18E0"/>
    <w:rsid w:val="00FC21C0"/>
    <w:rsid w:val="00FC3040"/>
    <w:rsid w:val="00FC3050"/>
    <w:rsid w:val="00FC34BA"/>
    <w:rsid w:val="00FC3CBD"/>
    <w:rsid w:val="00FC4093"/>
    <w:rsid w:val="00FC482F"/>
    <w:rsid w:val="00FC5DA2"/>
    <w:rsid w:val="00FD43FF"/>
    <w:rsid w:val="00FD6C06"/>
    <w:rsid w:val="00FE43F6"/>
    <w:rsid w:val="00FF13B3"/>
    <w:rsid w:val="00FF2C66"/>
    <w:rsid w:val="00FF6EB8"/>
    <w:rsid w:val="00FF7AF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6868"/>
    <o:shapelayout v:ext="edit">
      <o:idmap v:ext="edit" data="1"/>
    </o:shapelayout>
  </w:shapeDefaults>
  <w:decimalSymbol w:val=","/>
  <w:listSeparator w:val=";"/>
  <w15:docId w15:val="{DB88EA73-AA1E-41B8-98C0-28EDC0C67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7E2A"/>
    <w:pPr>
      <w:spacing w:before="120" w:after="120" w:line="360" w:lineRule="auto"/>
      <w:ind w:firstLine="709"/>
      <w:jc w:val="both"/>
    </w:pPr>
    <w:rPr>
      <w:rFonts w:ascii="Arial" w:hAnsi="Arial"/>
      <w:sz w:val="24"/>
      <w:szCs w:val="22"/>
    </w:rPr>
  </w:style>
  <w:style w:type="paragraph" w:styleId="Ttulo1">
    <w:name w:val="heading 1"/>
    <w:basedOn w:val="Normal"/>
    <w:next w:val="Normal"/>
    <w:link w:val="Ttulo1Char"/>
    <w:qFormat/>
    <w:rsid w:val="003E2394"/>
    <w:pPr>
      <w:keepNext/>
      <w:outlineLvl w:val="0"/>
    </w:pPr>
    <w:rPr>
      <w:b/>
      <w:sz w:val="26"/>
      <w:szCs w:val="20"/>
    </w:rPr>
  </w:style>
  <w:style w:type="paragraph" w:styleId="Ttulo2">
    <w:name w:val="heading 2"/>
    <w:basedOn w:val="Normal"/>
    <w:next w:val="Normal"/>
    <w:link w:val="Ttulo2Char"/>
    <w:qFormat/>
    <w:rsid w:val="00D22F46"/>
    <w:pPr>
      <w:keepNext/>
      <w:outlineLvl w:val="1"/>
    </w:pPr>
    <w:rPr>
      <w:b/>
      <w:sz w:val="26"/>
      <w:szCs w:val="20"/>
    </w:rPr>
  </w:style>
  <w:style w:type="paragraph" w:styleId="Ttulo3">
    <w:name w:val="heading 3"/>
    <w:basedOn w:val="Normal"/>
    <w:next w:val="Normal"/>
    <w:link w:val="Ttulo3Char"/>
    <w:qFormat/>
    <w:rsid w:val="001F5090"/>
    <w:pPr>
      <w:keepNext/>
      <w:outlineLvl w:val="2"/>
    </w:pPr>
    <w:rPr>
      <w:b/>
      <w:szCs w:val="20"/>
      <w:lang w:val="pt-PT"/>
    </w:rPr>
  </w:style>
  <w:style w:type="paragraph" w:styleId="Ttulo4">
    <w:name w:val="heading 4"/>
    <w:basedOn w:val="Normal"/>
    <w:next w:val="Normal"/>
    <w:link w:val="Ttulo4Char"/>
    <w:qFormat/>
    <w:rsid w:val="00B86F55"/>
    <w:pPr>
      <w:keepNext/>
      <w:spacing w:after="60"/>
      <w:outlineLvl w:val="3"/>
    </w:pPr>
    <w:rPr>
      <w:b/>
      <w:szCs w:val="20"/>
      <w:u w:val="single"/>
      <w:lang w:val="pt-PT"/>
    </w:rPr>
  </w:style>
  <w:style w:type="paragraph" w:styleId="Ttulo5">
    <w:name w:val="heading 5"/>
    <w:basedOn w:val="Normal"/>
    <w:next w:val="Normal"/>
    <w:link w:val="Ttulo5Char"/>
    <w:qFormat/>
    <w:rsid w:val="00B86F55"/>
    <w:pPr>
      <w:keepNext/>
      <w:spacing w:after="0" w:line="480" w:lineRule="auto"/>
      <w:ind w:firstLine="720"/>
      <w:outlineLvl w:val="4"/>
    </w:pPr>
    <w:rPr>
      <w:i/>
      <w:sz w:val="22"/>
      <w:szCs w:val="20"/>
      <w:u w:val="single"/>
      <w:lang w:val="pt-PT"/>
    </w:rPr>
  </w:style>
  <w:style w:type="paragraph" w:styleId="Ttulo6">
    <w:name w:val="heading 6"/>
    <w:basedOn w:val="Normal"/>
    <w:next w:val="Normal"/>
    <w:link w:val="Ttulo6Char"/>
    <w:qFormat/>
    <w:rsid w:val="007F2D1F"/>
    <w:pPr>
      <w:keepNext/>
      <w:spacing w:after="0" w:line="240" w:lineRule="exact"/>
      <w:jc w:val="center"/>
      <w:outlineLvl w:val="5"/>
    </w:pPr>
    <w:rPr>
      <w:b/>
      <w:sz w:val="20"/>
      <w:szCs w:val="20"/>
      <w:lang w:val="pt-PT"/>
    </w:rPr>
  </w:style>
  <w:style w:type="paragraph" w:styleId="Ttulo7">
    <w:name w:val="heading 7"/>
    <w:basedOn w:val="Normal"/>
    <w:next w:val="Normal"/>
    <w:link w:val="Ttulo7Char"/>
    <w:qFormat/>
    <w:rsid w:val="007F2D1F"/>
    <w:pPr>
      <w:keepNext/>
      <w:spacing w:after="0" w:line="240" w:lineRule="auto"/>
      <w:outlineLvl w:val="6"/>
    </w:pPr>
    <w:rPr>
      <w:b/>
      <w:snapToGrid w:val="0"/>
      <w:color w:val="000000"/>
      <w:sz w:val="20"/>
      <w:szCs w:val="20"/>
    </w:rPr>
  </w:style>
  <w:style w:type="paragraph" w:styleId="Ttulo8">
    <w:name w:val="heading 8"/>
    <w:basedOn w:val="Normal"/>
    <w:next w:val="Normal"/>
    <w:link w:val="Ttulo8Char"/>
    <w:qFormat/>
    <w:rsid w:val="007F2D1F"/>
    <w:pPr>
      <w:keepNext/>
      <w:spacing w:after="0"/>
      <w:ind w:right="51"/>
      <w:outlineLvl w:val="7"/>
    </w:pPr>
    <w:rPr>
      <w:b/>
      <w:snapToGrid w:val="0"/>
      <w:color w:val="000000"/>
      <w:sz w:val="20"/>
      <w:szCs w:val="20"/>
      <w:lang w:val="pt-PT"/>
    </w:rPr>
  </w:style>
  <w:style w:type="paragraph" w:styleId="Ttulo9">
    <w:name w:val="heading 9"/>
    <w:basedOn w:val="Normal"/>
    <w:next w:val="Normal"/>
    <w:link w:val="Ttulo9Char"/>
    <w:qFormat/>
    <w:rsid w:val="007F2D1F"/>
    <w:pPr>
      <w:keepNext/>
      <w:spacing w:after="0" w:line="240" w:lineRule="auto"/>
      <w:jc w:val="center"/>
      <w:outlineLvl w:val="8"/>
    </w:pPr>
    <w:rPr>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rsid w:val="003E2394"/>
    <w:rPr>
      <w:rFonts w:ascii="Arial" w:eastAsia="Times New Roman" w:hAnsi="Arial" w:cs="Times New Roman"/>
      <w:b/>
      <w:sz w:val="26"/>
      <w:szCs w:val="20"/>
    </w:rPr>
  </w:style>
  <w:style w:type="character" w:customStyle="1" w:styleId="Ttulo2Char">
    <w:name w:val="Título 2 Char"/>
    <w:link w:val="Ttulo2"/>
    <w:rsid w:val="00D22F46"/>
    <w:rPr>
      <w:rFonts w:ascii="Arial" w:hAnsi="Arial"/>
      <w:b/>
      <w:sz w:val="26"/>
    </w:rPr>
  </w:style>
  <w:style w:type="character" w:customStyle="1" w:styleId="Ttulo3Char">
    <w:name w:val="Título 3 Char"/>
    <w:link w:val="Ttulo3"/>
    <w:rsid w:val="001F5090"/>
    <w:rPr>
      <w:rFonts w:ascii="Arial" w:hAnsi="Arial"/>
      <w:b/>
      <w:sz w:val="24"/>
      <w:lang w:val="pt-PT"/>
    </w:rPr>
  </w:style>
  <w:style w:type="character" w:customStyle="1" w:styleId="Ttulo4Char">
    <w:name w:val="Título 4 Char"/>
    <w:link w:val="Ttulo4"/>
    <w:rsid w:val="00B86F55"/>
    <w:rPr>
      <w:rFonts w:ascii="Arial" w:hAnsi="Arial"/>
      <w:b/>
      <w:sz w:val="24"/>
      <w:u w:val="single"/>
      <w:lang w:val="pt-PT"/>
    </w:rPr>
  </w:style>
  <w:style w:type="character" w:customStyle="1" w:styleId="Ttulo5Char">
    <w:name w:val="Título 5 Char"/>
    <w:link w:val="Ttulo5"/>
    <w:rsid w:val="00B86F55"/>
    <w:rPr>
      <w:rFonts w:ascii="Arial" w:hAnsi="Arial"/>
      <w:i/>
      <w:sz w:val="22"/>
      <w:u w:val="single"/>
      <w:lang w:val="pt-PT"/>
    </w:rPr>
  </w:style>
  <w:style w:type="character" w:customStyle="1" w:styleId="Ttulo6Char">
    <w:name w:val="Título 6 Char"/>
    <w:link w:val="Ttulo6"/>
    <w:rsid w:val="007F2D1F"/>
    <w:rPr>
      <w:rFonts w:ascii="Arial" w:eastAsia="Times New Roman" w:hAnsi="Arial" w:cs="Times New Roman"/>
      <w:b/>
      <w:sz w:val="20"/>
      <w:szCs w:val="20"/>
      <w:lang w:val="pt-PT"/>
    </w:rPr>
  </w:style>
  <w:style w:type="character" w:customStyle="1" w:styleId="Ttulo7Char">
    <w:name w:val="Título 7 Char"/>
    <w:link w:val="Ttulo7"/>
    <w:rsid w:val="007F2D1F"/>
    <w:rPr>
      <w:rFonts w:ascii="Arial" w:eastAsia="Times New Roman" w:hAnsi="Arial" w:cs="Times New Roman"/>
      <w:b/>
      <w:snapToGrid w:val="0"/>
      <w:color w:val="000000"/>
      <w:sz w:val="20"/>
      <w:szCs w:val="20"/>
    </w:rPr>
  </w:style>
  <w:style w:type="character" w:customStyle="1" w:styleId="Ttulo8Char">
    <w:name w:val="Título 8 Char"/>
    <w:link w:val="Ttulo8"/>
    <w:rsid w:val="007F2D1F"/>
    <w:rPr>
      <w:rFonts w:ascii="Arial" w:eastAsia="Times New Roman" w:hAnsi="Arial" w:cs="Times New Roman"/>
      <w:b/>
      <w:snapToGrid w:val="0"/>
      <w:color w:val="000000"/>
      <w:sz w:val="20"/>
      <w:szCs w:val="20"/>
      <w:lang w:val="pt-PT"/>
    </w:rPr>
  </w:style>
  <w:style w:type="character" w:customStyle="1" w:styleId="Ttulo9Char">
    <w:name w:val="Título 9 Char"/>
    <w:link w:val="Ttulo9"/>
    <w:rsid w:val="007F2D1F"/>
    <w:rPr>
      <w:rFonts w:ascii="Arial" w:eastAsia="Times New Roman" w:hAnsi="Arial" w:cs="Times New Roman"/>
      <w:b/>
      <w:szCs w:val="20"/>
    </w:rPr>
  </w:style>
  <w:style w:type="paragraph" w:styleId="Cabealho">
    <w:name w:val="header"/>
    <w:basedOn w:val="Normal"/>
    <w:link w:val="CabealhoChar"/>
    <w:uiPriority w:val="99"/>
    <w:rsid w:val="007F2D1F"/>
    <w:pPr>
      <w:tabs>
        <w:tab w:val="center" w:pos="4252"/>
        <w:tab w:val="right" w:pos="8504"/>
      </w:tabs>
      <w:spacing w:after="0" w:line="240" w:lineRule="auto"/>
    </w:pPr>
    <w:rPr>
      <w:rFonts w:ascii="Tms Rmn" w:hAnsi="Tms Rmn"/>
      <w:sz w:val="20"/>
      <w:szCs w:val="20"/>
      <w:lang w:val="pt-PT"/>
    </w:rPr>
  </w:style>
  <w:style w:type="character" w:customStyle="1" w:styleId="CabealhoChar">
    <w:name w:val="Cabeçalho Char"/>
    <w:link w:val="Cabealho"/>
    <w:uiPriority w:val="99"/>
    <w:rsid w:val="007F2D1F"/>
    <w:rPr>
      <w:rFonts w:ascii="Tms Rmn" w:eastAsia="Times New Roman" w:hAnsi="Tms Rmn" w:cs="Times New Roman"/>
      <w:sz w:val="20"/>
      <w:szCs w:val="20"/>
      <w:lang w:val="pt-PT"/>
    </w:rPr>
  </w:style>
  <w:style w:type="paragraph" w:styleId="Rodap">
    <w:name w:val="footer"/>
    <w:aliases w:val="Footer1"/>
    <w:basedOn w:val="Normal"/>
    <w:link w:val="RodapChar"/>
    <w:uiPriority w:val="99"/>
    <w:rsid w:val="007F2D1F"/>
    <w:pPr>
      <w:tabs>
        <w:tab w:val="center" w:pos="4252"/>
        <w:tab w:val="right" w:pos="8504"/>
      </w:tabs>
      <w:spacing w:after="0" w:line="240" w:lineRule="auto"/>
    </w:pPr>
    <w:rPr>
      <w:rFonts w:ascii="Tms Rmn" w:hAnsi="Tms Rmn"/>
      <w:sz w:val="20"/>
      <w:szCs w:val="20"/>
      <w:lang w:val="pt-PT"/>
    </w:rPr>
  </w:style>
  <w:style w:type="character" w:customStyle="1" w:styleId="RodapChar">
    <w:name w:val="Rodapé Char"/>
    <w:aliases w:val="Footer1 Char"/>
    <w:link w:val="Rodap"/>
    <w:uiPriority w:val="99"/>
    <w:rsid w:val="007F2D1F"/>
    <w:rPr>
      <w:rFonts w:ascii="Tms Rmn" w:eastAsia="Times New Roman" w:hAnsi="Tms Rmn" w:cs="Times New Roman"/>
      <w:sz w:val="20"/>
      <w:szCs w:val="20"/>
      <w:lang w:val="pt-PT"/>
    </w:rPr>
  </w:style>
  <w:style w:type="paragraph" w:styleId="Textoembloco">
    <w:name w:val="Block Text"/>
    <w:basedOn w:val="Normal"/>
    <w:rsid w:val="007F2D1F"/>
    <w:pPr>
      <w:spacing w:after="0"/>
      <w:ind w:left="284" w:right="51"/>
    </w:pPr>
    <w:rPr>
      <w:rFonts w:ascii="Tms Rmn" w:hAnsi="Tms Rmn"/>
      <w:szCs w:val="20"/>
      <w:lang w:val="pt-PT"/>
    </w:rPr>
  </w:style>
  <w:style w:type="paragraph" w:styleId="Corpodetexto">
    <w:name w:val="Body Text"/>
    <w:basedOn w:val="Normal"/>
    <w:link w:val="CorpodetextoChar"/>
    <w:uiPriority w:val="99"/>
    <w:qFormat/>
    <w:rsid w:val="007F2D1F"/>
    <w:pPr>
      <w:spacing w:after="0" w:line="240" w:lineRule="auto"/>
    </w:pPr>
    <w:rPr>
      <w:szCs w:val="20"/>
    </w:rPr>
  </w:style>
  <w:style w:type="character" w:customStyle="1" w:styleId="CorpodetextoChar">
    <w:name w:val="Corpo de texto Char"/>
    <w:link w:val="Corpodetexto"/>
    <w:uiPriority w:val="99"/>
    <w:rsid w:val="007F2D1F"/>
    <w:rPr>
      <w:rFonts w:ascii="Arial" w:eastAsia="Times New Roman" w:hAnsi="Arial" w:cs="Times New Roman"/>
      <w:sz w:val="24"/>
      <w:szCs w:val="20"/>
    </w:rPr>
  </w:style>
  <w:style w:type="paragraph" w:styleId="Recuodecorpodetexto">
    <w:name w:val="Body Text Indent"/>
    <w:basedOn w:val="Normal"/>
    <w:link w:val="RecuodecorpodetextoChar"/>
    <w:rsid w:val="007F2D1F"/>
    <w:pPr>
      <w:spacing w:after="0"/>
      <w:ind w:left="709"/>
    </w:pPr>
    <w:rPr>
      <w:szCs w:val="20"/>
      <w:lang w:val="pt-PT"/>
    </w:rPr>
  </w:style>
  <w:style w:type="character" w:customStyle="1" w:styleId="RecuodecorpodetextoChar">
    <w:name w:val="Recuo de corpo de texto Char"/>
    <w:link w:val="Recuodecorpodetexto"/>
    <w:rsid w:val="007F2D1F"/>
    <w:rPr>
      <w:rFonts w:ascii="Arial" w:eastAsia="Times New Roman" w:hAnsi="Arial" w:cs="Times New Roman"/>
      <w:sz w:val="24"/>
      <w:szCs w:val="20"/>
      <w:lang w:val="pt-PT"/>
    </w:rPr>
  </w:style>
  <w:style w:type="paragraph" w:styleId="Recuodecorpodetexto2">
    <w:name w:val="Body Text Indent 2"/>
    <w:basedOn w:val="Normal"/>
    <w:link w:val="Recuodecorpodetexto2Char"/>
    <w:uiPriority w:val="99"/>
    <w:rsid w:val="007F2D1F"/>
    <w:pPr>
      <w:spacing w:after="0"/>
    </w:pPr>
    <w:rPr>
      <w:szCs w:val="20"/>
      <w:lang w:val="pt-PT"/>
    </w:rPr>
  </w:style>
  <w:style w:type="character" w:customStyle="1" w:styleId="Recuodecorpodetexto2Char">
    <w:name w:val="Recuo de corpo de texto 2 Char"/>
    <w:link w:val="Recuodecorpodetexto2"/>
    <w:uiPriority w:val="99"/>
    <w:rsid w:val="007F2D1F"/>
    <w:rPr>
      <w:rFonts w:ascii="Arial" w:eastAsia="Times New Roman" w:hAnsi="Arial" w:cs="Times New Roman"/>
      <w:sz w:val="24"/>
      <w:szCs w:val="20"/>
      <w:lang w:val="pt-PT"/>
    </w:rPr>
  </w:style>
  <w:style w:type="paragraph" w:styleId="Recuodecorpodetexto3">
    <w:name w:val="Body Text Indent 3"/>
    <w:basedOn w:val="Normal"/>
    <w:link w:val="Recuodecorpodetexto3Char"/>
    <w:rsid w:val="007F2D1F"/>
    <w:pPr>
      <w:spacing w:after="0"/>
    </w:pPr>
    <w:rPr>
      <w:rFonts w:ascii="Times New Roman" w:hAnsi="Times New Roman"/>
      <w:sz w:val="26"/>
      <w:szCs w:val="20"/>
      <w:lang w:val="pt-PT"/>
    </w:rPr>
  </w:style>
  <w:style w:type="character" w:customStyle="1" w:styleId="Recuodecorpodetexto3Char">
    <w:name w:val="Recuo de corpo de texto 3 Char"/>
    <w:link w:val="Recuodecorpodetexto3"/>
    <w:rsid w:val="007F2D1F"/>
    <w:rPr>
      <w:rFonts w:ascii="Times New Roman" w:eastAsia="Times New Roman" w:hAnsi="Times New Roman" w:cs="Times New Roman"/>
      <w:sz w:val="26"/>
      <w:szCs w:val="20"/>
      <w:lang w:val="pt-PT"/>
    </w:rPr>
  </w:style>
  <w:style w:type="character" w:styleId="Nmerodepgina">
    <w:name w:val="page number"/>
    <w:basedOn w:val="Fontepargpadro"/>
    <w:rsid w:val="007F2D1F"/>
  </w:style>
  <w:style w:type="paragraph" w:styleId="Legenda">
    <w:name w:val="caption"/>
    <w:basedOn w:val="Normal"/>
    <w:next w:val="Normal"/>
    <w:uiPriority w:val="35"/>
    <w:qFormat/>
    <w:rsid w:val="008969AE"/>
    <w:pPr>
      <w:spacing w:before="0" w:after="0" w:line="240" w:lineRule="auto"/>
      <w:ind w:firstLine="0"/>
      <w:jc w:val="center"/>
    </w:pPr>
    <w:rPr>
      <w:b/>
      <w:sz w:val="16"/>
      <w:szCs w:val="20"/>
      <w:lang w:val="pt-PT"/>
    </w:rPr>
  </w:style>
  <w:style w:type="paragraph" w:styleId="Corpodetexto2">
    <w:name w:val="Body Text 2"/>
    <w:basedOn w:val="Normal"/>
    <w:link w:val="Corpodetexto2Char"/>
    <w:rsid w:val="007F2D1F"/>
    <w:pPr>
      <w:spacing w:after="0" w:line="240" w:lineRule="exact"/>
      <w:jc w:val="center"/>
    </w:pPr>
    <w:rPr>
      <w:rFonts w:ascii="Courier New" w:hAnsi="Courier New"/>
      <w:szCs w:val="20"/>
      <w:lang w:val="pt-PT"/>
    </w:rPr>
  </w:style>
  <w:style w:type="character" w:customStyle="1" w:styleId="Corpodetexto2Char">
    <w:name w:val="Corpo de texto 2 Char"/>
    <w:link w:val="Corpodetexto2"/>
    <w:rsid w:val="007F2D1F"/>
    <w:rPr>
      <w:rFonts w:ascii="Courier New" w:eastAsia="Times New Roman" w:hAnsi="Courier New" w:cs="Times New Roman"/>
      <w:sz w:val="24"/>
      <w:szCs w:val="20"/>
      <w:lang w:val="pt-PT"/>
    </w:rPr>
  </w:style>
  <w:style w:type="paragraph" w:styleId="MapadoDocumento">
    <w:name w:val="Document Map"/>
    <w:basedOn w:val="Normal"/>
    <w:link w:val="MapadoDocumentoChar"/>
    <w:uiPriority w:val="99"/>
    <w:semiHidden/>
    <w:rsid w:val="007F2D1F"/>
    <w:pPr>
      <w:shd w:val="clear" w:color="auto" w:fill="000080"/>
      <w:spacing w:after="0" w:line="240" w:lineRule="auto"/>
    </w:pPr>
    <w:rPr>
      <w:rFonts w:ascii="Tahoma" w:hAnsi="Tahoma"/>
      <w:sz w:val="20"/>
      <w:szCs w:val="20"/>
      <w:lang w:val="pt-PT"/>
    </w:rPr>
  </w:style>
  <w:style w:type="character" w:customStyle="1" w:styleId="MapadoDocumentoChar">
    <w:name w:val="Mapa do Documento Char"/>
    <w:link w:val="MapadoDocumento"/>
    <w:uiPriority w:val="99"/>
    <w:semiHidden/>
    <w:rsid w:val="007F2D1F"/>
    <w:rPr>
      <w:rFonts w:ascii="Tahoma" w:eastAsia="Times New Roman" w:hAnsi="Tahoma" w:cs="Times New Roman"/>
      <w:sz w:val="20"/>
      <w:szCs w:val="20"/>
      <w:shd w:val="clear" w:color="auto" w:fill="000080"/>
      <w:lang w:val="pt-PT"/>
    </w:rPr>
  </w:style>
  <w:style w:type="paragraph" w:styleId="Corpodetexto3">
    <w:name w:val="Body Text 3"/>
    <w:basedOn w:val="Normal"/>
    <w:link w:val="Corpodetexto3Char"/>
    <w:rsid w:val="007F2D1F"/>
    <w:pPr>
      <w:spacing w:after="0" w:line="240" w:lineRule="exact"/>
      <w:jc w:val="center"/>
    </w:pPr>
    <w:rPr>
      <w:rFonts w:ascii="Times New Roman" w:hAnsi="Times New Roman"/>
      <w:szCs w:val="20"/>
      <w:lang w:val="pt-PT"/>
    </w:rPr>
  </w:style>
  <w:style w:type="character" w:customStyle="1" w:styleId="Corpodetexto3Char">
    <w:name w:val="Corpo de texto 3 Char"/>
    <w:link w:val="Corpodetexto3"/>
    <w:rsid w:val="007F2D1F"/>
    <w:rPr>
      <w:rFonts w:ascii="Times New Roman" w:eastAsia="Times New Roman" w:hAnsi="Times New Roman" w:cs="Times New Roman"/>
      <w:szCs w:val="20"/>
      <w:lang w:val="pt-PT"/>
    </w:rPr>
  </w:style>
  <w:style w:type="paragraph" w:customStyle="1" w:styleId="Normal2">
    <w:name w:val="Normal2"/>
    <w:basedOn w:val="Normal"/>
    <w:rsid w:val="007F2D1F"/>
    <w:pPr>
      <w:tabs>
        <w:tab w:val="left" w:pos="1134"/>
      </w:tabs>
      <w:spacing w:before="240" w:after="0" w:line="240" w:lineRule="auto"/>
    </w:pPr>
    <w:rPr>
      <w:rFonts w:ascii="Times New Roman" w:hAnsi="Times New Roman"/>
      <w:szCs w:val="20"/>
    </w:rPr>
  </w:style>
  <w:style w:type="paragraph" w:customStyle="1" w:styleId="Fontepargpadro1">
    <w:name w:val="Fonte parág. padrão1"/>
    <w:next w:val="Normal"/>
    <w:rsid w:val="007F2D1F"/>
    <w:rPr>
      <w:rFonts w:ascii="Tms Rmn" w:hAnsi="Tms Rmn"/>
      <w:noProof/>
    </w:rPr>
  </w:style>
  <w:style w:type="paragraph" w:styleId="TextosemFormatao">
    <w:name w:val="Plain Text"/>
    <w:basedOn w:val="Normal"/>
    <w:link w:val="TextosemFormataoChar"/>
    <w:uiPriority w:val="99"/>
    <w:rsid w:val="007F2D1F"/>
    <w:pPr>
      <w:spacing w:after="0" w:line="240" w:lineRule="auto"/>
    </w:pPr>
    <w:rPr>
      <w:rFonts w:ascii="Courier New" w:hAnsi="Courier New"/>
      <w:sz w:val="20"/>
      <w:szCs w:val="20"/>
    </w:rPr>
  </w:style>
  <w:style w:type="character" w:customStyle="1" w:styleId="TextosemFormataoChar">
    <w:name w:val="Texto sem Formatação Char"/>
    <w:link w:val="TextosemFormatao"/>
    <w:uiPriority w:val="99"/>
    <w:rsid w:val="007F2D1F"/>
    <w:rPr>
      <w:rFonts w:ascii="Courier New" w:eastAsia="Times New Roman" w:hAnsi="Courier New" w:cs="Times New Roman"/>
      <w:sz w:val="20"/>
      <w:szCs w:val="20"/>
    </w:rPr>
  </w:style>
  <w:style w:type="character" w:styleId="Forte">
    <w:name w:val="Strong"/>
    <w:uiPriority w:val="22"/>
    <w:qFormat/>
    <w:rsid w:val="007F2D1F"/>
    <w:rPr>
      <w:b/>
    </w:rPr>
  </w:style>
  <w:style w:type="paragraph" w:styleId="NormalWeb">
    <w:name w:val="Normal (Web)"/>
    <w:basedOn w:val="Normal"/>
    <w:uiPriority w:val="99"/>
    <w:rsid w:val="007F2D1F"/>
    <w:pPr>
      <w:spacing w:before="100" w:beforeAutospacing="1" w:after="100" w:afterAutospacing="1" w:line="240" w:lineRule="auto"/>
    </w:pPr>
    <w:rPr>
      <w:rFonts w:ascii="Arial Unicode MS" w:hAnsi="Arial Unicode MS"/>
      <w:color w:val="000099"/>
      <w:szCs w:val="24"/>
    </w:rPr>
  </w:style>
  <w:style w:type="paragraph" w:styleId="Commarcadores3">
    <w:name w:val="List Bullet 3"/>
    <w:basedOn w:val="Normal"/>
    <w:autoRedefine/>
    <w:rsid w:val="007F2D1F"/>
    <w:pPr>
      <w:numPr>
        <w:numId w:val="1"/>
      </w:numPr>
      <w:spacing w:after="0" w:line="240" w:lineRule="auto"/>
    </w:pPr>
    <w:rPr>
      <w:rFonts w:ascii="Times New Roman" w:hAnsi="Times New Roman"/>
      <w:sz w:val="20"/>
      <w:szCs w:val="20"/>
    </w:rPr>
  </w:style>
  <w:style w:type="paragraph" w:customStyle="1" w:styleId="reservado3">
    <w:name w:val="reservado3"/>
    <w:basedOn w:val="Normal"/>
    <w:rsid w:val="007F2D1F"/>
    <w:pPr>
      <w:tabs>
        <w:tab w:val="left" w:pos="720"/>
        <w:tab w:val="left" w:pos="9000"/>
        <w:tab w:val="right" w:pos="9360"/>
      </w:tabs>
      <w:suppressAutoHyphens/>
      <w:spacing w:after="0" w:line="240" w:lineRule="auto"/>
    </w:pPr>
    <w:rPr>
      <w:rFonts w:ascii="Times New Roman" w:hAnsi="Times New Roman"/>
      <w:szCs w:val="20"/>
      <w:lang w:val="en-US"/>
    </w:rPr>
  </w:style>
  <w:style w:type="paragraph" w:customStyle="1" w:styleId="xl88">
    <w:name w:val="xl88"/>
    <w:basedOn w:val="Normal"/>
    <w:rsid w:val="007F2D1F"/>
    <w:pPr>
      <w:pBdr>
        <w:bottom w:val="single" w:sz="8" w:space="0" w:color="auto"/>
      </w:pBdr>
      <w:spacing w:before="100" w:beforeAutospacing="1" w:after="100" w:afterAutospacing="1" w:line="240" w:lineRule="auto"/>
    </w:pPr>
    <w:rPr>
      <w:rFonts w:ascii="MS Sans Serif" w:hAnsi="MS Sans Serif"/>
      <w:b/>
      <w:bCs/>
      <w:szCs w:val="24"/>
    </w:rPr>
  </w:style>
  <w:style w:type="paragraph" w:customStyle="1" w:styleId="xl25">
    <w:name w:val="xl25"/>
    <w:basedOn w:val="Normal"/>
    <w:rsid w:val="007F2D1F"/>
    <w:pPr>
      <w:pBdr>
        <w:left w:val="single" w:sz="4" w:space="0" w:color="auto"/>
        <w:bottom w:val="single" w:sz="4" w:space="0" w:color="auto"/>
        <w:right w:val="single" w:sz="4" w:space="0" w:color="auto"/>
      </w:pBdr>
      <w:spacing w:before="100" w:beforeAutospacing="1" w:after="100" w:afterAutospacing="1" w:line="240" w:lineRule="auto"/>
      <w:jc w:val="center"/>
    </w:pPr>
    <w:rPr>
      <w:rFonts w:cs="Arial"/>
      <w:sz w:val="18"/>
      <w:szCs w:val="18"/>
    </w:rPr>
  </w:style>
  <w:style w:type="paragraph" w:customStyle="1" w:styleId="xl100">
    <w:name w:val="xl100"/>
    <w:basedOn w:val="Normal"/>
    <w:rsid w:val="007F2D1F"/>
    <w:pPr>
      <w:spacing w:before="100" w:beforeAutospacing="1" w:after="100" w:afterAutospacing="1" w:line="240" w:lineRule="auto"/>
      <w:jc w:val="center"/>
    </w:pPr>
    <w:rPr>
      <w:rFonts w:ascii="Times New Roman" w:hAnsi="Times New Roman"/>
      <w:szCs w:val="24"/>
    </w:rPr>
  </w:style>
  <w:style w:type="paragraph" w:customStyle="1" w:styleId="xl47">
    <w:name w:val="xl47"/>
    <w:basedOn w:val="Normal"/>
    <w:rsid w:val="007F2D1F"/>
    <w:pPr>
      <w:pBdr>
        <w:left w:val="single" w:sz="8" w:space="0" w:color="auto"/>
        <w:bottom w:val="single" w:sz="4" w:space="0" w:color="auto"/>
      </w:pBdr>
      <w:spacing w:before="100" w:beforeAutospacing="1" w:after="100" w:afterAutospacing="1" w:line="240" w:lineRule="auto"/>
    </w:pPr>
    <w:rPr>
      <w:rFonts w:cs="Arial"/>
      <w:sz w:val="18"/>
      <w:szCs w:val="18"/>
    </w:rPr>
  </w:style>
  <w:style w:type="paragraph" w:customStyle="1" w:styleId="xl26">
    <w:name w:val="xl26"/>
    <w:basedOn w:val="Normal"/>
    <w:rsid w:val="007F2D1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7">
    <w:name w:val="xl27"/>
    <w:basedOn w:val="Normal"/>
    <w:rsid w:val="007F2D1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8">
    <w:name w:val="xl28"/>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29">
    <w:name w:val="xl29"/>
    <w:basedOn w:val="Normal"/>
    <w:rsid w:val="007F2D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30">
    <w:name w:val="xl30"/>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Arial Unicode MS" w:cs="Arial"/>
      <w:sz w:val="18"/>
      <w:szCs w:val="18"/>
    </w:rPr>
  </w:style>
  <w:style w:type="paragraph" w:customStyle="1" w:styleId="xl31">
    <w:name w:val="xl31"/>
    <w:basedOn w:val="Normal"/>
    <w:rsid w:val="007F2D1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2">
    <w:name w:val="xl32"/>
    <w:basedOn w:val="Normal"/>
    <w:rsid w:val="007F2D1F"/>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3">
    <w:name w:val="xl33"/>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34">
    <w:name w:val="xl34"/>
    <w:basedOn w:val="Normal"/>
    <w:rsid w:val="007F2D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5">
    <w:name w:val="xl35"/>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6">
    <w:name w:val="xl36"/>
    <w:basedOn w:val="Normal"/>
    <w:rsid w:val="007F2D1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7">
    <w:name w:val="xl37"/>
    <w:basedOn w:val="Normal"/>
    <w:rsid w:val="007F2D1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8">
    <w:name w:val="xl38"/>
    <w:basedOn w:val="Normal"/>
    <w:rsid w:val="007F2D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39">
    <w:name w:val="xl39"/>
    <w:basedOn w:val="Normal"/>
    <w:rsid w:val="007F2D1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MS Sans Serif" w:eastAsia="Arial Unicode MS" w:hAnsi="MS Sans Serif" w:cs="Arial Unicode MS"/>
      <w:szCs w:val="24"/>
    </w:rPr>
  </w:style>
  <w:style w:type="paragraph" w:customStyle="1" w:styleId="xl40">
    <w:name w:val="xl40"/>
    <w:basedOn w:val="Normal"/>
    <w:rsid w:val="007F2D1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sz w:val="18"/>
      <w:szCs w:val="18"/>
    </w:rPr>
  </w:style>
  <w:style w:type="paragraph" w:customStyle="1" w:styleId="xl24">
    <w:name w:val="xl24"/>
    <w:basedOn w:val="Normal"/>
    <w:rsid w:val="007F2D1F"/>
    <w:pPr>
      <w:pBdr>
        <w:left w:val="single" w:sz="4" w:space="0" w:color="auto"/>
      </w:pBdr>
      <w:spacing w:before="100" w:beforeAutospacing="1" w:after="100" w:afterAutospacing="1" w:line="240" w:lineRule="auto"/>
      <w:jc w:val="center"/>
    </w:pPr>
    <w:rPr>
      <w:rFonts w:ascii="MS Sans Serif" w:eastAsia="Arial Unicode MS" w:hAnsi="MS Sans Serif" w:cs="Arial Unicode MS"/>
      <w:color w:val="000000"/>
      <w:sz w:val="18"/>
      <w:szCs w:val="18"/>
    </w:rPr>
  </w:style>
  <w:style w:type="paragraph" w:customStyle="1" w:styleId="xl46">
    <w:name w:val="xl46"/>
    <w:basedOn w:val="Normal"/>
    <w:rsid w:val="007F2D1F"/>
    <w:pPr>
      <w:pBdr>
        <w:right w:val="single" w:sz="4" w:space="0" w:color="auto"/>
      </w:pBdr>
      <w:spacing w:before="100" w:beforeAutospacing="1" w:after="100" w:afterAutospacing="1" w:line="240" w:lineRule="auto"/>
    </w:pPr>
    <w:rPr>
      <w:rFonts w:ascii="MS Sans Serif" w:eastAsia="Arial Unicode MS" w:hAnsi="MS Sans Serif" w:cs="Arial Unicode MS"/>
      <w:sz w:val="18"/>
      <w:szCs w:val="18"/>
    </w:rPr>
  </w:style>
  <w:style w:type="paragraph" w:styleId="Textodebalo">
    <w:name w:val="Balloon Text"/>
    <w:basedOn w:val="Normal"/>
    <w:link w:val="TextodebaloChar"/>
    <w:uiPriority w:val="99"/>
    <w:semiHidden/>
    <w:unhideWhenUsed/>
    <w:rsid w:val="007F2D1F"/>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7F2D1F"/>
    <w:rPr>
      <w:rFonts w:ascii="Tahoma" w:hAnsi="Tahoma" w:cs="Tahoma"/>
      <w:sz w:val="16"/>
      <w:szCs w:val="16"/>
    </w:rPr>
  </w:style>
  <w:style w:type="paragraph" w:styleId="PargrafodaLista">
    <w:name w:val="List Paragraph"/>
    <w:basedOn w:val="Normal"/>
    <w:uiPriority w:val="34"/>
    <w:qFormat/>
    <w:rsid w:val="003908C3"/>
    <w:pPr>
      <w:ind w:left="720"/>
      <w:contextualSpacing/>
    </w:pPr>
  </w:style>
  <w:style w:type="character" w:styleId="Hyperlink">
    <w:name w:val="Hyperlink"/>
    <w:uiPriority w:val="99"/>
    <w:unhideWhenUsed/>
    <w:rsid w:val="00656AE5"/>
    <w:rPr>
      <w:color w:val="0000FF"/>
      <w:u w:val="single"/>
    </w:rPr>
  </w:style>
  <w:style w:type="paragraph" w:styleId="CabealhodoSumrio">
    <w:name w:val="TOC Heading"/>
    <w:basedOn w:val="Ttulo1"/>
    <w:next w:val="Normal"/>
    <w:uiPriority w:val="39"/>
    <w:unhideWhenUsed/>
    <w:qFormat/>
    <w:rsid w:val="003E2394"/>
    <w:pPr>
      <w:keepLines/>
      <w:spacing w:before="480" w:line="276" w:lineRule="auto"/>
      <w:outlineLvl w:val="9"/>
    </w:pPr>
    <w:rPr>
      <w:rFonts w:ascii="Cambria" w:hAnsi="Cambria"/>
      <w:bCs/>
      <w:color w:val="365F91"/>
      <w:sz w:val="28"/>
      <w:szCs w:val="28"/>
    </w:rPr>
  </w:style>
  <w:style w:type="paragraph" w:styleId="Sumrio3">
    <w:name w:val="toc 3"/>
    <w:basedOn w:val="Normal"/>
    <w:next w:val="Normal"/>
    <w:autoRedefine/>
    <w:uiPriority w:val="39"/>
    <w:unhideWhenUsed/>
    <w:rsid w:val="00CB1F38"/>
    <w:pPr>
      <w:spacing w:before="0" w:after="0"/>
      <w:ind w:left="480"/>
      <w:jc w:val="left"/>
    </w:pPr>
    <w:rPr>
      <w:rFonts w:ascii="Calibri" w:hAnsi="Calibri" w:cs="Calibri"/>
      <w:i/>
      <w:iCs/>
      <w:sz w:val="20"/>
      <w:szCs w:val="20"/>
    </w:rPr>
  </w:style>
  <w:style w:type="paragraph" w:styleId="Sumrio1">
    <w:name w:val="toc 1"/>
    <w:basedOn w:val="Normal"/>
    <w:next w:val="Normal"/>
    <w:autoRedefine/>
    <w:uiPriority w:val="39"/>
    <w:unhideWhenUsed/>
    <w:rsid w:val="00CB1F38"/>
    <w:pPr>
      <w:jc w:val="left"/>
    </w:pPr>
    <w:rPr>
      <w:rFonts w:ascii="Calibri" w:hAnsi="Calibri" w:cs="Calibri"/>
      <w:b/>
      <w:bCs/>
      <w:caps/>
      <w:sz w:val="20"/>
      <w:szCs w:val="20"/>
    </w:rPr>
  </w:style>
  <w:style w:type="paragraph" w:styleId="Sumrio2">
    <w:name w:val="toc 2"/>
    <w:basedOn w:val="Normal"/>
    <w:next w:val="Normal"/>
    <w:autoRedefine/>
    <w:uiPriority w:val="39"/>
    <w:unhideWhenUsed/>
    <w:rsid w:val="00CB1F38"/>
    <w:pPr>
      <w:spacing w:before="0" w:after="0"/>
      <w:ind w:left="240"/>
      <w:jc w:val="left"/>
    </w:pPr>
    <w:rPr>
      <w:rFonts w:ascii="Calibri" w:hAnsi="Calibri" w:cs="Calibri"/>
      <w:smallCaps/>
      <w:sz w:val="20"/>
      <w:szCs w:val="20"/>
    </w:rPr>
  </w:style>
  <w:style w:type="character" w:styleId="HiperlinkVisitado">
    <w:name w:val="FollowedHyperlink"/>
    <w:uiPriority w:val="99"/>
    <w:semiHidden/>
    <w:unhideWhenUsed/>
    <w:rsid w:val="008C2BA0"/>
    <w:rPr>
      <w:color w:val="800080"/>
      <w:u w:val="single"/>
    </w:rPr>
  </w:style>
  <w:style w:type="paragraph" w:customStyle="1" w:styleId="FooterOdd">
    <w:name w:val="Footer Odd"/>
    <w:basedOn w:val="Normal"/>
    <w:qFormat/>
    <w:rsid w:val="00E17F85"/>
    <w:pPr>
      <w:pBdr>
        <w:top w:val="single" w:sz="4" w:space="1" w:color="4F81BD"/>
      </w:pBdr>
      <w:spacing w:after="180" w:line="264" w:lineRule="auto"/>
      <w:jc w:val="right"/>
    </w:pPr>
    <w:rPr>
      <w:rFonts w:ascii="Calibri" w:hAnsi="Calibri"/>
      <w:color w:val="1F497D"/>
      <w:sz w:val="20"/>
      <w:szCs w:val="23"/>
      <w:lang w:eastAsia="fr-FR"/>
    </w:rPr>
  </w:style>
  <w:style w:type="table" w:customStyle="1" w:styleId="TabeladeGrade21">
    <w:name w:val="Tabela de Grade 21"/>
    <w:basedOn w:val="Tabelanormal"/>
    <w:uiPriority w:val="47"/>
    <w:rsid w:val="00961AB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Grade6Colorida1">
    <w:name w:val="Tabela de Grade 6 Colorida1"/>
    <w:basedOn w:val="Tabelanormal"/>
    <w:uiPriority w:val="51"/>
    <w:rsid w:val="00961AB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TextodoEspaoReservado">
    <w:name w:val="Placeholder Text"/>
    <w:uiPriority w:val="99"/>
    <w:semiHidden/>
    <w:rsid w:val="00755084"/>
    <w:rPr>
      <w:color w:val="808080"/>
    </w:rPr>
  </w:style>
  <w:style w:type="paragraph" w:customStyle="1" w:styleId="xl63">
    <w:name w:val="xl63"/>
    <w:basedOn w:val="Normal"/>
    <w:rsid w:val="006F2B08"/>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4">
    <w:name w:val="xl64"/>
    <w:basedOn w:val="Normal"/>
    <w:rsid w:val="006F2B0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5">
    <w:name w:val="xl65"/>
    <w:basedOn w:val="Normal"/>
    <w:rsid w:val="006F2B0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6">
    <w:name w:val="xl66"/>
    <w:basedOn w:val="Normal"/>
    <w:rsid w:val="006F2B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67">
    <w:name w:val="xl67"/>
    <w:basedOn w:val="Normal"/>
    <w:rsid w:val="006F2B0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8">
    <w:name w:val="xl68"/>
    <w:basedOn w:val="Normal"/>
    <w:rsid w:val="006F2B0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69">
    <w:name w:val="xl69"/>
    <w:basedOn w:val="Normal"/>
    <w:rsid w:val="006F2B0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0">
    <w:name w:val="xl70"/>
    <w:basedOn w:val="Normal"/>
    <w:rsid w:val="006F2B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1">
    <w:name w:val="xl71"/>
    <w:basedOn w:val="Normal"/>
    <w:rsid w:val="006F2B0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2">
    <w:name w:val="xl72"/>
    <w:basedOn w:val="Normal"/>
    <w:rsid w:val="006F2B08"/>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3">
    <w:name w:val="xl73"/>
    <w:basedOn w:val="Normal"/>
    <w:rsid w:val="006F2B0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4">
    <w:name w:val="xl74"/>
    <w:basedOn w:val="Normal"/>
    <w:rsid w:val="006F2B0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Cs w:val="24"/>
    </w:rPr>
  </w:style>
  <w:style w:type="table" w:customStyle="1" w:styleId="Estilo1">
    <w:name w:val="Estilo1"/>
    <w:basedOn w:val="Tabelanormal"/>
    <w:uiPriority w:val="99"/>
    <w:rsid w:val="005912BE"/>
    <w:tblPr>
      <w:tblStyleRowBandSize w:val="1"/>
    </w:tblPr>
    <w:tblStylePr w:type="firstRow">
      <w:pPr>
        <w:jc w:val="center"/>
      </w:pPr>
      <w:rPr>
        <w:rFonts w:ascii="Calibri" w:hAnsi="Calibri"/>
        <w:b/>
        <w:color w:val="auto"/>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6A6A6"/>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BFBFBF"/>
      </w:tcPr>
    </w:tblStylePr>
  </w:style>
  <w:style w:type="table" w:styleId="Tabelacomgrade">
    <w:name w:val="Table Grid"/>
    <w:basedOn w:val="Tabelanormal"/>
    <w:uiPriority w:val="99"/>
    <w:rsid w:val="005912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al"/>
    <w:rsid w:val="00FC3040"/>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Cs w:val="24"/>
    </w:rPr>
  </w:style>
  <w:style w:type="paragraph" w:customStyle="1" w:styleId="xl76">
    <w:name w:val="xl76"/>
    <w:basedOn w:val="Normal"/>
    <w:rsid w:val="00FC304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7">
    <w:name w:val="xl77"/>
    <w:basedOn w:val="Normal"/>
    <w:rsid w:val="00FC304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8">
    <w:name w:val="xl78"/>
    <w:basedOn w:val="Normal"/>
    <w:rsid w:val="00FC304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9">
    <w:name w:val="xl79"/>
    <w:basedOn w:val="Normal"/>
    <w:rsid w:val="00FC304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80">
    <w:name w:val="xl80"/>
    <w:basedOn w:val="Normal"/>
    <w:rsid w:val="00FC304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81">
    <w:name w:val="xl81"/>
    <w:basedOn w:val="Normal"/>
    <w:rsid w:val="00FC304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2">
    <w:name w:val="xl82"/>
    <w:basedOn w:val="Normal"/>
    <w:rsid w:val="00FC304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83">
    <w:name w:val="xl83"/>
    <w:basedOn w:val="Normal"/>
    <w:rsid w:val="00FC304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styleId="ndicedeilustraes">
    <w:name w:val="table of figures"/>
    <w:basedOn w:val="Normal"/>
    <w:next w:val="Normal"/>
    <w:uiPriority w:val="99"/>
    <w:rsid w:val="00D311C6"/>
    <w:pPr>
      <w:spacing w:before="0" w:after="0"/>
      <w:ind w:left="480" w:hanging="480"/>
      <w:jc w:val="left"/>
    </w:pPr>
    <w:rPr>
      <w:rFonts w:ascii="Calibri" w:hAnsi="Calibri" w:cs="Calibri"/>
      <w:smallCaps/>
      <w:sz w:val="20"/>
      <w:szCs w:val="20"/>
    </w:rPr>
  </w:style>
  <w:style w:type="paragraph" w:styleId="Sumrio4">
    <w:name w:val="toc 4"/>
    <w:basedOn w:val="Normal"/>
    <w:next w:val="Normal"/>
    <w:autoRedefine/>
    <w:uiPriority w:val="39"/>
    <w:unhideWhenUsed/>
    <w:rsid w:val="00556308"/>
    <w:pPr>
      <w:spacing w:before="0" w:after="0"/>
      <w:ind w:left="720"/>
      <w:jc w:val="left"/>
    </w:pPr>
    <w:rPr>
      <w:rFonts w:ascii="Calibri" w:hAnsi="Calibri" w:cs="Calibri"/>
      <w:sz w:val="18"/>
      <w:szCs w:val="18"/>
    </w:rPr>
  </w:style>
  <w:style w:type="paragraph" w:styleId="Sumrio5">
    <w:name w:val="toc 5"/>
    <w:basedOn w:val="Normal"/>
    <w:next w:val="Normal"/>
    <w:autoRedefine/>
    <w:uiPriority w:val="39"/>
    <w:unhideWhenUsed/>
    <w:rsid w:val="00556308"/>
    <w:pPr>
      <w:spacing w:before="0" w:after="0"/>
      <w:ind w:left="960"/>
      <w:jc w:val="left"/>
    </w:pPr>
    <w:rPr>
      <w:rFonts w:ascii="Calibri" w:hAnsi="Calibri" w:cs="Calibri"/>
      <w:sz w:val="18"/>
      <w:szCs w:val="18"/>
    </w:rPr>
  </w:style>
  <w:style w:type="paragraph" w:styleId="Sumrio6">
    <w:name w:val="toc 6"/>
    <w:basedOn w:val="Normal"/>
    <w:next w:val="Normal"/>
    <w:autoRedefine/>
    <w:uiPriority w:val="39"/>
    <w:unhideWhenUsed/>
    <w:rsid w:val="00556308"/>
    <w:pPr>
      <w:spacing w:before="0" w:after="0"/>
      <w:ind w:left="1200"/>
      <w:jc w:val="left"/>
    </w:pPr>
    <w:rPr>
      <w:rFonts w:ascii="Calibri" w:hAnsi="Calibri" w:cs="Calibri"/>
      <w:sz w:val="18"/>
      <w:szCs w:val="18"/>
    </w:rPr>
  </w:style>
  <w:style w:type="paragraph" w:styleId="Sumrio7">
    <w:name w:val="toc 7"/>
    <w:basedOn w:val="Normal"/>
    <w:next w:val="Normal"/>
    <w:autoRedefine/>
    <w:uiPriority w:val="39"/>
    <w:unhideWhenUsed/>
    <w:rsid w:val="00556308"/>
    <w:pPr>
      <w:spacing w:before="0" w:after="0"/>
      <w:ind w:left="1440"/>
      <w:jc w:val="left"/>
    </w:pPr>
    <w:rPr>
      <w:rFonts w:ascii="Calibri" w:hAnsi="Calibri" w:cs="Calibri"/>
      <w:sz w:val="18"/>
      <w:szCs w:val="18"/>
    </w:rPr>
  </w:style>
  <w:style w:type="paragraph" w:styleId="Sumrio8">
    <w:name w:val="toc 8"/>
    <w:basedOn w:val="Normal"/>
    <w:next w:val="Normal"/>
    <w:autoRedefine/>
    <w:uiPriority w:val="39"/>
    <w:unhideWhenUsed/>
    <w:rsid w:val="00556308"/>
    <w:pPr>
      <w:spacing w:before="0" w:after="0"/>
      <w:ind w:left="1680"/>
      <w:jc w:val="left"/>
    </w:pPr>
    <w:rPr>
      <w:rFonts w:ascii="Calibri" w:hAnsi="Calibri" w:cs="Calibri"/>
      <w:sz w:val="18"/>
      <w:szCs w:val="18"/>
    </w:rPr>
  </w:style>
  <w:style w:type="paragraph" w:styleId="Sumrio9">
    <w:name w:val="toc 9"/>
    <w:basedOn w:val="Normal"/>
    <w:next w:val="Normal"/>
    <w:autoRedefine/>
    <w:uiPriority w:val="39"/>
    <w:unhideWhenUsed/>
    <w:rsid w:val="00556308"/>
    <w:pPr>
      <w:spacing w:before="0" w:after="0"/>
      <w:ind w:left="1920"/>
      <w:jc w:val="left"/>
    </w:pPr>
    <w:rPr>
      <w:rFonts w:ascii="Calibri" w:hAnsi="Calibri" w:cs="Calibri"/>
      <w:sz w:val="18"/>
      <w:szCs w:val="18"/>
    </w:rPr>
  </w:style>
  <w:style w:type="paragraph" w:customStyle="1" w:styleId="EstilotextoMTN">
    <w:name w:val="Estilo texto MTN"/>
    <w:basedOn w:val="Normal"/>
    <w:link w:val="EstilotextoMTNChar"/>
    <w:rsid w:val="00714724"/>
    <w:rPr>
      <w:szCs w:val="20"/>
    </w:rPr>
  </w:style>
  <w:style w:type="character" w:customStyle="1" w:styleId="EstilotextoMTNChar">
    <w:name w:val="Estilo texto MTN Char"/>
    <w:link w:val="EstilotextoMTN"/>
    <w:rsid w:val="00714724"/>
    <w:rPr>
      <w:rFonts w:ascii="Arial" w:hAnsi="Arial"/>
      <w:sz w:val="24"/>
    </w:rPr>
  </w:style>
  <w:style w:type="paragraph" w:customStyle="1" w:styleId="Default">
    <w:name w:val="Default"/>
    <w:rsid w:val="00E940DA"/>
    <w:pPr>
      <w:autoSpaceDE w:val="0"/>
      <w:autoSpaceDN w:val="0"/>
      <w:adjustRightInd w:val="0"/>
    </w:pPr>
    <w:rPr>
      <w:rFonts w:ascii="Arial" w:hAnsi="Arial" w:cs="Arial"/>
      <w:color w:val="000000"/>
      <w:sz w:val="24"/>
      <w:szCs w:val="24"/>
    </w:rPr>
  </w:style>
  <w:style w:type="paragraph" w:customStyle="1" w:styleId="TextoVBA">
    <w:name w:val="Texto_VBA"/>
    <w:basedOn w:val="Normal"/>
    <w:rsid w:val="00AB6B93"/>
    <w:pPr>
      <w:spacing w:before="240" w:after="0" w:line="348" w:lineRule="auto"/>
      <w:ind w:firstLine="720"/>
    </w:pPr>
    <w:rPr>
      <w:rFonts w:ascii="Times New Roman" w:hAnsi="Times New Roman"/>
      <w:szCs w:val="20"/>
    </w:rPr>
  </w:style>
  <w:style w:type="paragraph" w:customStyle="1" w:styleId="TTULO40">
    <w:name w:val="TÍTULO4"/>
    <w:basedOn w:val="Normal"/>
    <w:link w:val="TTULO4Char0"/>
    <w:qFormat/>
    <w:rsid w:val="0019403C"/>
    <w:pPr>
      <w:spacing w:line="312" w:lineRule="auto"/>
      <w:ind w:left="1728" w:hanging="648"/>
    </w:pPr>
    <w:rPr>
      <w:b/>
      <w:sz w:val="22"/>
      <w:lang w:val="pt-PT"/>
    </w:rPr>
  </w:style>
  <w:style w:type="character" w:customStyle="1" w:styleId="TTULO4Char0">
    <w:name w:val="TÍTULO4 Char"/>
    <w:link w:val="TTULO40"/>
    <w:rsid w:val="0019403C"/>
    <w:rPr>
      <w:rFonts w:ascii="Arial" w:hAnsi="Arial"/>
      <w:b/>
      <w:sz w:val="22"/>
      <w:szCs w:val="22"/>
      <w:lang w:val="pt-PT"/>
    </w:rPr>
  </w:style>
  <w:style w:type="paragraph" w:customStyle="1" w:styleId="TITULO5">
    <w:name w:val="TITULO5"/>
    <w:basedOn w:val="Normal"/>
    <w:qFormat/>
    <w:rsid w:val="0019403C"/>
    <w:pPr>
      <w:spacing w:line="312" w:lineRule="auto"/>
      <w:ind w:left="2232" w:hanging="792"/>
    </w:pPr>
    <w:rPr>
      <w:b/>
      <w:i/>
      <w:sz w:val="22"/>
      <w:szCs w:val="24"/>
      <w:lang w:val="pt-PT"/>
    </w:rPr>
  </w:style>
  <w:style w:type="paragraph" w:styleId="Subttulo">
    <w:name w:val="Subtitle"/>
    <w:basedOn w:val="Normal"/>
    <w:next w:val="Normal"/>
    <w:link w:val="SubttuloChar"/>
    <w:uiPriority w:val="99"/>
    <w:qFormat/>
    <w:rsid w:val="00241CE1"/>
    <w:pPr>
      <w:spacing w:after="60"/>
      <w:jc w:val="center"/>
      <w:outlineLvl w:val="1"/>
    </w:pPr>
    <w:rPr>
      <w:rFonts w:ascii="Cambria" w:hAnsi="Cambria"/>
      <w:szCs w:val="24"/>
    </w:rPr>
  </w:style>
  <w:style w:type="character" w:customStyle="1" w:styleId="SubttuloChar">
    <w:name w:val="Subtítulo Char"/>
    <w:link w:val="Subttulo"/>
    <w:uiPriority w:val="99"/>
    <w:rsid w:val="00241CE1"/>
    <w:rPr>
      <w:rFonts w:ascii="Cambria" w:eastAsia="Times New Roman" w:hAnsi="Cambria" w:cs="Times New Roman"/>
      <w:sz w:val="24"/>
      <w:szCs w:val="24"/>
    </w:rPr>
  </w:style>
  <w:style w:type="paragraph" w:styleId="Ttulo">
    <w:name w:val="Title"/>
    <w:basedOn w:val="Normal"/>
    <w:next w:val="Normal"/>
    <w:link w:val="TtuloChar"/>
    <w:uiPriority w:val="99"/>
    <w:qFormat/>
    <w:rsid w:val="00241CE1"/>
    <w:pPr>
      <w:spacing w:before="240" w:after="60"/>
      <w:jc w:val="center"/>
      <w:outlineLvl w:val="0"/>
    </w:pPr>
    <w:rPr>
      <w:rFonts w:ascii="Cambria" w:hAnsi="Cambria"/>
      <w:b/>
      <w:bCs/>
      <w:kern w:val="28"/>
      <w:sz w:val="32"/>
      <w:szCs w:val="32"/>
    </w:rPr>
  </w:style>
  <w:style w:type="character" w:customStyle="1" w:styleId="TtuloChar">
    <w:name w:val="Título Char"/>
    <w:link w:val="Ttulo"/>
    <w:uiPriority w:val="99"/>
    <w:rsid w:val="00241CE1"/>
    <w:rPr>
      <w:rFonts w:ascii="Cambria" w:eastAsia="Times New Roman" w:hAnsi="Cambria" w:cs="Times New Roman"/>
      <w:b/>
      <w:bCs/>
      <w:kern w:val="28"/>
      <w:sz w:val="32"/>
      <w:szCs w:val="32"/>
    </w:rPr>
  </w:style>
  <w:style w:type="paragraph" w:customStyle="1" w:styleId="EstiloCorpodetextoArialPrimeiralinha125cmDepoisde">
    <w:name w:val="Estilo Corpo de texto + Arial Primeira linha:  125 cm Depois de: ..."/>
    <w:basedOn w:val="Corpodetexto"/>
    <w:uiPriority w:val="99"/>
    <w:rsid w:val="004E725D"/>
    <w:pPr>
      <w:spacing w:line="360" w:lineRule="auto"/>
      <w:ind w:firstLine="708"/>
    </w:pPr>
    <w:rPr>
      <w:lang w:val="pt-PT"/>
    </w:rPr>
  </w:style>
  <w:style w:type="paragraph" w:customStyle="1" w:styleId="Figura">
    <w:name w:val="Figura"/>
    <w:basedOn w:val="Normal"/>
    <w:autoRedefine/>
    <w:uiPriority w:val="99"/>
    <w:qFormat/>
    <w:rsid w:val="00A32AA3"/>
    <w:pPr>
      <w:spacing w:before="0" w:after="240" w:line="240" w:lineRule="auto"/>
      <w:ind w:firstLine="0"/>
      <w:jc w:val="center"/>
    </w:pPr>
    <w:rPr>
      <w:rFonts w:ascii="Trebuchet MS" w:eastAsia="Calibri" w:hAnsi="Trebuchet MS"/>
      <w:b/>
      <w:sz w:val="20"/>
      <w:lang w:eastAsia="en-US"/>
    </w:rPr>
  </w:style>
  <w:style w:type="numbering" w:customStyle="1" w:styleId="Semlista1">
    <w:name w:val="Sem lista1"/>
    <w:next w:val="Semlista"/>
    <w:uiPriority w:val="99"/>
    <w:semiHidden/>
    <w:unhideWhenUsed/>
    <w:rsid w:val="00417B74"/>
  </w:style>
  <w:style w:type="character" w:styleId="CitaoHTML">
    <w:name w:val="HTML Cite"/>
    <w:uiPriority w:val="99"/>
    <w:semiHidden/>
    <w:unhideWhenUsed/>
    <w:rsid w:val="00417B74"/>
    <w:rPr>
      <w:i w:val="0"/>
      <w:iCs w:val="0"/>
      <w:color w:val="006621"/>
    </w:rPr>
  </w:style>
  <w:style w:type="paragraph" w:styleId="Textodecomentrio">
    <w:name w:val="annotation text"/>
    <w:basedOn w:val="Normal"/>
    <w:link w:val="TextodecomentrioChar"/>
    <w:uiPriority w:val="99"/>
    <w:semiHidden/>
    <w:unhideWhenUsed/>
    <w:rsid w:val="00417B74"/>
    <w:pPr>
      <w:spacing w:before="0" w:after="240"/>
      <w:ind w:firstLine="0"/>
    </w:pPr>
    <w:rPr>
      <w:sz w:val="20"/>
      <w:szCs w:val="20"/>
      <w:lang w:val="pt-PT"/>
    </w:rPr>
  </w:style>
  <w:style w:type="character" w:customStyle="1" w:styleId="TextodecomentrioChar">
    <w:name w:val="Texto de comentário Char"/>
    <w:basedOn w:val="Fontepargpadro"/>
    <w:link w:val="Textodecomentrio"/>
    <w:uiPriority w:val="99"/>
    <w:semiHidden/>
    <w:rsid w:val="00417B74"/>
    <w:rPr>
      <w:rFonts w:ascii="Arial" w:hAnsi="Arial"/>
      <w:lang w:val="pt-PT"/>
    </w:rPr>
  </w:style>
  <w:style w:type="character" w:customStyle="1" w:styleId="RodapChar1">
    <w:name w:val="Rodapé Char1"/>
    <w:aliases w:val="Footer1 Char1"/>
    <w:basedOn w:val="Fontepargpadro"/>
    <w:uiPriority w:val="99"/>
    <w:semiHidden/>
    <w:rsid w:val="00417B74"/>
    <w:rPr>
      <w:rFonts w:ascii="Arial" w:hAnsi="Arial"/>
      <w:sz w:val="22"/>
      <w:lang w:val="pt-PT"/>
    </w:rPr>
  </w:style>
  <w:style w:type="paragraph" w:styleId="Destinatrio">
    <w:name w:val="envelope address"/>
    <w:basedOn w:val="Normal"/>
    <w:uiPriority w:val="99"/>
    <w:semiHidden/>
    <w:unhideWhenUsed/>
    <w:rsid w:val="00417B74"/>
    <w:pPr>
      <w:framePr w:w="7920" w:h="1980" w:hSpace="141" w:wrap="auto" w:hAnchor="page" w:xAlign="center" w:yAlign="bottom"/>
      <w:spacing w:before="0" w:after="240"/>
      <w:ind w:left="2880" w:firstLine="0"/>
    </w:pPr>
    <w:rPr>
      <w:b/>
      <w:sz w:val="22"/>
      <w:szCs w:val="20"/>
      <w:lang w:val="pt-PT"/>
    </w:rPr>
  </w:style>
  <w:style w:type="paragraph" w:styleId="Assuntodocomentrio">
    <w:name w:val="annotation subject"/>
    <w:basedOn w:val="Textodecomentrio"/>
    <w:next w:val="Textodecomentrio"/>
    <w:link w:val="AssuntodocomentrioChar"/>
    <w:uiPriority w:val="99"/>
    <w:semiHidden/>
    <w:unhideWhenUsed/>
    <w:rsid w:val="00417B74"/>
    <w:rPr>
      <w:b/>
      <w:bCs/>
    </w:rPr>
  </w:style>
  <w:style w:type="character" w:customStyle="1" w:styleId="AssuntodocomentrioChar">
    <w:name w:val="Assunto do comentário Char"/>
    <w:basedOn w:val="TextodecomentrioChar"/>
    <w:link w:val="Assuntodocomentrio"/>
    <w:uiPriority w:val="99"/>
    <w:semiHidden/>
    <w:rsid w:val="00417B74"/>
    <w:rPr>
      <w:rFonts w:ascii="Arial" w:hAnsi="Arial"/>
      <w:b/>
      <w:bCs/>
      <w:lang w:val="pt-PT"/>
    </w:rPr>
  </w:style>
  <w:style w:type="paragraph" w:customStyle="1" w:styleId="Contedodatabela">
    <w:name w:val="Conteúdo da tabela"/>
    <w:basedOn w:val="Normal"/>
    <w:uiPriority w:val="99"/>
    <w:rsid w:val="00417B74"/>
    <w:pPr>
      <w:suppressLineNumbers/>
      <w:suppressAutoHyphens/>
      <w:spacing w:before="0" w:after="240"/>
      <w:ind w:firstLine="0"/>
    </w:pPr>
    <w:rPr>
      <w:rFonts w:ascii="Times New Roman" w:hAnsi="Times New Roman"/>
      <w:sz w:val="20"/>
      <w:szCs w:val="20"/>
      <w:lang w:eastAsia="ar-SA"/>
    </w:rPr>
  </w:style>
  <w:style w:type="paragraph" w:customStyle="1" w:styleId="TableContents">
    <w:name w:val="Table Contents"/>
    <w:basedOn w:val="Normal"/>
    <w:uiPriority w:val="99"/>
    <w:rsid w:val="00417B74"/>
    <w:pPr>
      <w:widowControl w:val="0"/>
      <w:suppressLineNumbers/>
      <w:suppressAutoHyphens/>
      <w:spacing w:before="0" w:after="240"/>
      <w:ind w:firstLine="0"/>
    </w:pPr>
    <w:rPr>
      <w:rFonts w:ascii="Times New Roman" w:eastAsia="Lucida Sans Unicode" w:hAnsi="Times New Roman"/>
      <w:sz w:val="22"/>
      <w:szCs w:val="24"/>
    </w:rPr>
  </w:style>
  <w:style w:type="paragraph" w:customStyle="1" w:styleId="corpodetextogeo">
    <w:name w:val="corpo de texto_geo"/>
    <w:basedOn w:val="Normal"/>
    <w:uiPriority w:val="99"/>
    <w:rsid w:val="00417B74"/>
    <w:pPr>
      <w:spacing w:before="0" w:after="240"/>
      <w:ind w:firstLine="0"/>
    </w:pPr>
    <w:rPr>
      <w:rFonts w:cs="Arial"/>
      <w:sz w:val="22"/>
      <w:szCs w:val="20"/>
    </w:rPr>
  </w:style>
  <w:style w:type="paragraph" w:customStyle="1" w:styleId="EstiloTtulo1Arial">
    <w:name w:val="Estilo Título 1 + Arial"/>
    <w:basedOn w:val="Ttulo1"/>
    <w:uiPriority w:val="99"/>
    <w:rsid w:val="00417B74"/>
    <w:pPr>
      <w:spacing w:before="240" w:after="240"/>
      <w:ind w:firstLine="0"/>
    </w:pPr>
    <w:rPr>
      <w:bCs/>
      <w:sz w:val="24"/>
      <w:szCs w:val="32"/>
      <w:lang w:val="pt-PT"/>
    </w:rPr>
  </w:style>
  <w:style w:type="paragraph" w:customStyle="1" w:styleId="Ttulo2ArialNegritoJustificadoPrimeiral">
    <w:name w:val="Título 2 + Arial  Negrito Justificado Primeira l..."/>
    <w:basedOn w:val="Ttulo1"/>
    <w:uiPriority w:val="99"/>
    <w:rsid w:val="00417B74"/>
    <w:pPr>
      <w:spacing w:before="0" w:after="0"/>
      <w:ind w:firstLine="0"/>
    </w:pPr>
    <w:rPr>
      <w:sz w:val="24"/>
      <w:lang w:val="pt-PT"/>
    </w:rPr>
  </w:style>
  <w:style w:type="paragraph" w:customStyle="1" w:styleId="Ttulo1Arial">
    <w:name w:val="Título 1 + Arial"/>
    <w:basedOn w:val="Ttulo1"/>
    <w:uiPriority w:val="99"/>
    <w:rsid w:val="00417B74"/>
    <w:pPr>
      <w:spacing w:before="240" w:after="240"/>
      <w:ind w:firstLine="0"/>
    </w:pPr>
    <w:rPr>
      <w:rFonts w:cs="Arial"/>
      <w:bCs/>
      <w:kern w:val="32"/>
      <w:sz w:val="24"/>
      <w:szCs w:val="24"/>
      <w:lang w:val="pt-PT"/>
    </w:rPr>
  </w:style>
  <w:style w:type="paragraph" w:customStyle="1" w:styleId="EstiloTtulo1ArialAntes0ptDepoisde0pt">
    <w:name w:val="Estilo Título 1 + Arial + Antes:  0 pt Depois de:  0 pt"/>
    <w:basedOn w:val="Ttulo1Arial"/>
    <w:autoRedefine/>
    <w:uiPriority w:val="99"/>
    <w:rsid w:val="00417B74"/>
    <w:pPr>
      <w:tabs>
        <w:tab w:val="left" w:pos="567"/>
        <w:tab w:val="left" w:pos="1134"/>
        <w:tab w:val="left" w:pos="1276"/>
      </w:tabs>
      <w:spacing w:before="0" w:after="0"/>
    </w:pPr>
    <w:rPr>
      <w:lang w:val="pt-BR"/>
    </w:rPr>
  </w:style>
  <w:style w:type="paragraph" w:customStyle="1" w:styleId="EstiloTtulo1ArialAntes0ptDepoisde0ptEspaament">
    <w:name w:val="Estilo Título 1 + Arial + Antes:  0 pt Depois de:  0 pt Espaçament..."/>
    <w:basedOn w:val="Ttulo1Arial"/>
    <w:uiPriority w:val="99"/>
    <w:rsid w:val="00417B74"/>
    <w:pPr>
      <w:spacing w:before="0" w:after="0"/>
    </w:pPr>
    <w:rPr>
      <w:rFonts w:cs="Times New Roman"/>
      <w:szCs w:val="20"/>
    </w:rPr>
  </w:style>
  <w:style w:type="paragraph" w:customStyle="1" w:styleId="EstiloTtulo1ArialAntes0ptDepoisde0ptEspaament1">
    <w:name w:val="Estilo Título 1 + Arial + Antes:  0 pt Depois de:  0 pt Espaçament...1"/>
    <w:basedOn w:val="Ttulo1Arial"/>
    <w:uiPriority w:val="99"/>
    <w:rsid w:val="00417B74"/>
    <w:pPr>
      <w:spacing w:before="0" w:after="0"/>
      <w:ind w:left="708"/>
    </w:pPr>
    <w:rPr>
      <w:rFonts w:cs="Times New Roman"/>
      <w:szCs w:val="20"/>
    </w:rPr>
  </w:style>
  <w:style w:type="paragraph" w:customStyle="1" w:styleId="EstiloCorpodetextoArialPrimeiralinha125cmDepoisde1">
    <w:name w:val="Estilo Corpo de texto + Arial Primeira linha:  125 cm Depois de: ...1"/>
    <w:basedOn w:val="Corpodetexto"/>
    <w:uiPriority w:val="99"/>
    <w:rsid w:val="00417B74"/>
    <w:pPr>
      <w:spacing w:before="0" w:line="360" w:lineRule="auto"/>
      <w:ind w:firstLine="0"/>
    </w:pPr>
    <w:rPr>
      <w:sz w:val="22"/>
      <w:lang w:val="pt-PT"/>
    </w:rPr>
  </w:style>
  <w:style w:type="paragraph" w:customStyle="1" w:styleId="EstiloCorpodetextoArialDepoisde0pt">
    <w:name w:val="Estilo Corpo de texto + Arial Depois de:  0 pt"/>
    <w:basedOn w:val="Corpodetexto"/>
    <w:uiPriority w:val="99"/>
    <w:rsid w:val="00417B74"/>
    <w:pPr>
      <w:spacing w:before="0" w:line="360" w:lineRule="auto"/>
      <w:ind w:left="708" w:firstLine="0"/>
    </w:pPr>
    <w:rPr>
      <w:sz w:val="22"/>
      <w:lang w:val="pt-PT"/>
    </w:rPr>
  </w:style>
  <w:style w:type="paragraph" w:customStyle="1" w:styleId="EstiloCorpodetextoArialPrimeiralinha1cmDepoisde0">
    <w:name w:val="Estilo Corpo de texto + Arial Primeira linha:  1 cm Depois de:  0 ..."/>
    <w:basedOn w:val="Corpodetexto"/>
    <w:uiPriority w:val="99"/>
    <w:rsid w:val="00417B74"/>
    <w:pPr>
      <w:spacing w:before="0" w:line="360" w:lineRule="auto"/>
      <w:ind w:firstLine="567"/>
    </w:pPr>
    <w:rPr>
      <w:sz w:val="22"/>
      <w:lang w:val="pt-PT"/>
    </w:rPr>
  </w:style>
  <w:style w:type="paragraph" w:customStyle="1" w:styleId="referencia">
    <w:name w:val="referencia"/>
    <w:basedOn w:val="Normal"/>
    <w:uiPriority w:val="99"/>
    <w:rsid w:val="00417B74"/>
    <w:pPr>
      <w:suppressAutoHyphens/>
      <w:spacing w:before="0" w:after="240"/>
      <w:ind w:firstLine="0"/>
    </w:pPr>
    <w:rPr>
      <w:rFonts w:cs="Arial"/>
      <w:sz w:val="22"/>
      <w:szCs w:val="24"/>
      <w:lang w:eastAsia="ar-SA"/>
    </w:rPr>
  </w:style>
  <w:style w:type="paragraph" w:customStyle="1" w:styleId="EstiloEstiloTtulo1ArialAntes0ptDepoisde0ptEspa">
    <w:name w:val="Estilo Estilo Título 1 + Arial + Antes:  0 pt Depois de:  0 pt Espaç..."/>
    <w:basedOn w:val="EstiloTtulo1ArialAntes0ptDepoisde0ptEspaament1"/>
    <w:uiPriority w:val="99"/>
    <w:rsid w:val="00417B74"/>
    <w:pPr>
      <w:ind w:firstLine="1"/>
    </w:pPr>
  </w:style>
  <w:style w:type="paragraph" w:customStyle="1" w:styleId="EstiloTtulo1ArialAntes0ptDepoisde0ptEspa1">
    <w:name w:val="Estilo Título 1 + Arial + Antes:  0 pt Depois de:  0 pt Espaç...1"/>
    <w:basedOn w:val="EstiloTtulo1ArialAntes0ptDepoisde0ptEspaament1"/>
    <w:uiPriority w:val="99"/>
    <w:rsid w:val="00417B74"/>
    <w:pPr>
      <w:ind w:hanging="141"/>
    </w:pPr>
  </w:style>
  <w:style w:type="character" w:styleId="Refdecomentrio">
    <w:name w:val="annotation reference"/>
    <w:uiPriority w:val="99"/>
    <w:semiHidden/>
    <w:unhideWhenUsed/>
    <w:rsid w:val="00417B74"/>
    <w:rPr>
      <w:sz w:val="16"/>
      <w:szCs w:val="16"/>
    </w:rPr>
  </w:style>
  <w:style w:type="character" w:styleId="TtulodoLivro">
    <w:name w:val="Book Title"/>
    <w:uiPriority w:val="33"/>
    <w:qFormat/>
    <w:rsid w:val="00417B74"/>
    <w:rPr>
      <w:b/>
      <w:bCs/>
      <w:smallCaps/>
      <w:spacing w:val="5"/>
    </w:rPr>
  </w:style>
  <w:style w:type="character" w:customStyle="1" w:styleId="WW8Num1z1">
    <w:name w:val="WW8Num1z1"/>
    <w:rsid w:val="00417B74"/>
    <w:rPr>
      <w:rFonts w:ascii="Times New Roman" w:hAnsi="Times New Roman" w:cs="Times New Roman" w:hint="default"/>
      <w:b w:val="0"/>
      <w:bCs w:val="0"/>
      <w:i w:val="0"/>
      <w:iCs w:val="0"/>
      <w:color w:val="auto"/>
      <w:sz w:val="26"/>
    </w:rPr>
  </w:style>
  <w:style w:type="character" w:customStyle="1" w:styleId="mw-headline">
    <w:name w:val="mw-headline"/>
    <w:basedOn w:val="Fontepargpadro"/>
    <w:rsid w:val="00417B74"/>
  </w:style>
  <w:style w:type="table" w:styleId="Tabelaemcolunas2">
    <w:name w:val="Table Columns 2"/>
    <w:basedOn w:val="Tabelanormal"/>
    <w:semiHidden/>
    <w:unhideWhenUsed/>
    <w:rsid w:val="00417B74"/>
    <w:pPr>
      <w:spacing w:before="120" w:after="120" w:line="312" w:lineRule="auto"/>
      <w:ind w:firstLine="709"/>
      <w:jc w:val="both"/>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mcolunas3">
    <w:name w:val="Table Columns 3"/>
    <w:basedOn w:val="Tabelanormal"/>
    <w:semiHidden/>
    <w:unhideWhenUsed/>
    <w:rsid w:val="00417B74"/>
    <w:pPr>
      <w:spacing w:before="120" w:after="120" w:line="312" w:lineRule="auto"/>
      <w:ind w:firstLine="709"/>
      <w:jc w:val="both"/>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emlista2">
    <w:name w:val="Table List 2"/>
    <w:basedOn w:val="Tabelanormal"/>
    <w:semiHidden/>
    <w:unhideWhenUsed/>
    <w:rsid w:val="00417B74"/>
    <w:pPr>
      <w:spacing w:before="120" w:after="120" w:line="312" w:lineRule="auto"/>
      <w:ind w:firstLine="709"/>
      <w:jc w:val="both"/>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mlista4">
    <w:name w:val="Table List 4"/>
    <w:basedOn w:val="Tabelanormal"/>
    <w:semiHidden/>
    <w:unhideWhenUsed/>
    <w:rsid w:val="00417B74"/>
    <w:pPr>
      <w:spacing w:before="120" w:after="120" w:line="312" w:lineRule="auto"/>
      <w:ind w:firstLine="709"/>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elacomgrade1">
    <w:name w:val="Tabela com grade1"/>
    <w:basedOn w:val="Tabelanormal"/>
    <w:next w:val="Tabelacomgrade"/>
    <w:uiPriority w:val="99"/>
    <w:rsid w:val="00417B74"/>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nfase5">
    <w:name w:val="Light Shading Accent 5"/>
    <w:basedOn w:val="Tabelanormal"/>
    <w:uiPriority w:val="60"/>
    <w:rsid w:val="00417B74"/>
    <w:rPr>
      <w:rFonts w:ascii="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mentoClaro1">
    <w:name w:val="Sombreamento Claro1"/>
    <w:basedOn w:val="Tabelanormal"/>
    <w:uiPriority w:val="60"/>
    <w:rsid w:val="00417B74"/>
    <w:rPr>
      <w:rFonts w:ascii="Times New Roman" w:hAnsi="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converted-space">
    <w:name w:val="apple-converted-space"/>
    <w:rsid w:val="00BF771B"/>
  </w:style>
  <w:style w:type="table" w:customStyle="1" w:styleId="TableGrid">
    <w:name w:val="TableGrid"/>
    <w:rsid w:val="00621E15"/>
    <w:rPr>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90496">
      <w:bodyDiv w:val="1"/>
      <w:marLeft w:val="0"/>
      <w:marRight w:val="0"/>
      <w:marTop w:val="0"/>
      <w:marBottom w:val="0"/>
      <w:divBdr>
        <w:top w:val="none" w:sz="0" w:space="0" w:color="auto"/>
        <w:left w:val="none" w:sz="0" w:space="0" w:color="auto"/>
        <w:bottom w:val="none" w:sz="0" w:space="0" w:color="auto"/>
        <w:right w:val="none" w:sz="0" w:space="0" w:color="auto"/>
      </w:divBdr>
    </w:div>
    <w:div w:id="28574842">
      <w:bodyDiv w:val="1"/>
      <w:marLeft w:val="0"/>
      <w:marRight w:val="0"/>
      <w:marTop w:val="0"/>
      <w:marBottom w:val="0"/>
      <w:divBdr>
        <w:top w:val="none" w:sz="0" w:space="0" w:color="auto"/>
        <w:left w:val="none" w:sz="0" w:space="0" w:color="auto"/>
        <w:bottom w:val="none" w:sz="0" w:space="0" w:color="auto"/>
        <w:right w:val="none" w:sz="0" w:space="0" w:color="auto"/>
      </w:divBdr>
    </w:div>
    <w:div w:id="80301883">
      <w:bodyDiv w:val="1"/>
      <w:marLeft w:val="0"/>
      <w:marRight w:val="0"/>
      <w:marTop w:val="0"/>
      <w:marBottom w:val="0"/>
      <w:divBdr>
        <w:top w:val="none" w:sz="0" w:space="0" w:color="auto"/>
        <w:left w:val="none" w:sz="0" w:space="0" w:color="auto"/>
        <w:bottom w:val="none" w:sz="0" w:space="0" w:color="auto"/>
        <w:right w:val="none" w:sz="0" w:space="0" w:color="auto"/>
      </w:divBdr>
    </w:div>
    <w:div w:id="119230565">
      <w:bodyDiv w:val="1"/>
      <w:marLeft w:val="0"/>
      <w:marRight w:val="0"/>
      <w:marTop w:val="0"/>
      <w:marBottom w:val="0"/>
      <w:divBdr>
        <w:top w:val="none" w:sz="0" w:space="0" w:color="auto"/>
        <w:left w:val="none" w:sz="0" w:space="0" w:color="auto"/>
        <w:bottom w:val="none" w:sz="0" w:space="0" w:color="auto"/>
        <w:right w:val="none" w:sz="0" w:space="0" w:color="auto"/>
      </w:divBdr>
    </w:div>
    <w:div w:id="122045820">
      <w:bodyDiv w:val="1"/>
      <w:marLeft w:val="0"/>
      <w:marRight w:val="0"/>
      <w:marTop w:val="0"/>
      <w:marBottom w:val="0"/>
      <w:divBdr>
        <w:top w:val="none" w:sz="0" w:space="0" w:color="auto"/>
        <w:left w:val="none" w:sz="0" w:space="0" w:color="auto"/>
        <w:bottom w:val="none" w:sz="0" w:space="0" w:color="auto"/>
        <w:right w:val="none" w:sz="0" w:space="0" w:color="auto"/>
      </w:divBdr>
    </w:div>
    <w:div w:id="135340034">
      <w:bodyDiv w:val="1"/>
      <w:marLeft w:val="0"/>
      <w:marRight w:val="0"/>
      <w:marTop w:val="0"/>
      <w:marBottom w:val="0"/>
      <w:divBdr>
        <w:top w:val="none" w:sz="0" w:space="0" w:color="auto"/>
        <w:left w:val="none" w:sz="0" w:space="0" w:color="auto"/>
        <w:bottom w:val="none" w:sz="0" w:space="0" w:color="auto"/>
        <w:right w:val="none" w:sz="0" w:space="0" w:color="auto"/>
      </w:divBdr>
    </w:div>
    <w:div w:id="138763835">
      <w:bodyDiv w:val="1"/>
      <w:marLeft w:val="0"/>
      <w:marRight w:val="0"/>
      <w:marTop w:val="0"/>
      <w:marBottom w:val="0"/>
      <w:divBdr>
        <w:top w:val="none" w:sz="0" w:space="0" w:color="auto"/>
        <w:left w:val="none" w:sz="0" w:space="0" w:color="auto"/>
        <w:bottom w:val="none" w:sz="0" w:space="0" w:color="auto"/>
        <w:right w:val="none" w:sz="0" w:space="0" w:color="auto"/>
      </w:divBdr>
    </w:div>
    <w:div w:id="157310358">
      <w:bodyDiv w:val="1"/>
      <w:marLeft w:val="0"/>
      <w:marRight w:val="0"/>
      <w:marTop w:val="0"/>
      <w:marBottom w:val="0"/>
      <w:divBdr>
        <w:top w:val="none" w:sz="0" w:space="0" w:color="auto"/>
        <w:left w:val="none" w:sz="0" w:space="0" w:color="auto"/>
        <w:bottom w:val="none" w:sz="0" w:space="0" w:color="auto"/>
        <w:right w:val="none" w:sz="0" w:space="0" w:color="auto"/>
      </w:divBdr>
    </w:div>
    <w:div w:id="170606840">
      <w:bodyDiv w:val="1"/>
      <w:marLeft w:val="0"/>
      <w:marRight w:val="0"/>
      <w:marTop w:val="0"/>
      <w:marBottom w:val="0"/>
      <w:divBdr>
        <w:top w:val="none" w:sz="0" w:space="0" w:color="auto"/>
        <w:left w:val="none" w:sz="0" w:space="0" w:color="auto"/>
        <w:bottom w:val="none" w:sz="0" w:space="0" w:color="auto"/>
        <w:right w:val="none" w:sz="0" w:space="0" w:color="auto"/>
      </w:divBdr>
    </w:div>
    <w:div w:id="174030738">
      <w:bodyDiv w:val="1"/>
      <w:marLeft w:val="0"/>
      <w:marRight w:val="0"/>
      <w:marTop w:val="0"/>
      <w:marBottom w:val="0"/>
      <w:divBdr>
        <w:top w:val="none" w:sz="0" w:space="0" w:color="auto"/>
        <w:left w:val="none" w:sz="0" w:space="0" w:color="auto"/>
        <w:bottom w:val="none" w:sz="0" w:space="0" w:color="auto"/>
        <w:right w:val="none" w:sz="0" w:space="0" w:color="auto"/>
      </w:divBdr>
    </w:div>
    <w:div w:id="196696175">
      <w:bodyDiv w:val="1"/>
      <w:marLeft w:val="0"/>
      <w:marRight w:val="0"/>
      <w:marTop w:val="0"/>
      <w:marBottom w:val="0"/>
      <w:divBdr>
        <w:top w:val="none" w:sz="0" w:space="0" w:color="auto"/>
        <w:left w:val="none" w:sz="0" w:space="0" w:color="auto"/>
        <w:bottom w:val="none" w:sz="0" w:space="0" w:color="auto"/>
        <w:right w:val="none" w:sz="0" w:space="0" w:color="auto"/>
      </w:divBdr>
    </w:div>
    <w:div w:id="203448763">
      <w:bodyDiv w:val="1"/>
      <w:marLeft w:val="0"/>
      <w:marRight w:val="0"/>
      <w:marTop w:val="0"/>
      <w:marBottom w:val="0"/>
      <w:divBdr>
        <w:top w:val="none" w:sz="0" w:space="0" w:color="auto"/>
        <w:left w:val="none" w:sz="0" w:space="0" w:color="auto"/>
        <w:bottom w:val="none" w:sz="0" w:space="0" w:color="auto"/>
        <w:right w:val="none" w:sz="0" w:space="0" w:color="auto"/>
      </w:divBdr>
    </w:div>
    <w:div w:id="211963957">
      <w:bodyDiv w:val="1"/>
      <w:marLeft w:val="0"/>
      <w:marRight w:val="0"/>
      <w:marTop w:val="0"/>
      <w:marBottom w:val="0"/>
      <w:divBdr>
        <w:top w:val="none" w:sz="0" w:space="0" w:color="auto"/>
        <w:left w:val="none" w:sz="0" w:space="0" w:color="auto"/>
        <w:bottom w:val="none" w:sz="0" w:space="0" w:color="auto"/>
        <w:right w:val="none" w:sz="0" w:space="0" w:color="auto"/>
      </w:divBdr>
    </w:div>
    <w:div w:id="227688243">
      <w:bodyDiv w:val="1"/>
      <w:marLeft w:val="0"/>
      <w:marRight w:val="0"/>
      <w:marTop w:val="0"/>
      <w:marBottom w:val="0"/>
      <w:divBdr>
        <w:top w:val="none" w:sz="0" w:space="0" w:color="auto"/>
        <w:left w:val="none" w:sz="0" w:space="0" w:color="auto"/>
        <w:bottom w:val="none" w:sz="0" w:space="0" w:color="auto"/>
        <w:right w:val="none" w:sz="0" w:space="0" w:color="auto"/>
      </w:divBdr>
    </w:div>
    <w:div w:id="266238599">
      <w:bodyDiv w:val="1"/>
      <w:marLeft w:val="0"/>
      <w:marRight w:val="0"/>
      <w:marTop w:val="0"/>
      <w:marBottom w:val="0"/>
      <w:divBdr>
        <w:top w:val="none" w:sz="0" w:space="0" w:color="auto"/>
        <w:left w:val="none" w:sz="0" w:space="0" w:color="auto"/>
        <w:bottom w:val="none" w:sz="0" w:space="0" w:color="auto"/>
        <w:right w:val="none" w:sz="0" w:space="0" w:color="auto"/>
      </w:divBdr>
    </w:div>
    <w:div w:id="266734680">
      <w:bodyDiv w:val="1"/>
      <w:marLeft w:val="0"/>
      <w:marRight w:val="0"/>
      <w:marTop w:val="0"/>
      <w:marBottom w:val="0"/>
      <w:divBdr>
        <w:top w:val="none" w:sz="0" w:space="0" w:color="auto"/>
        <w:left w:val="none" w:sz="0" w:space="0" w:color="auto"/>
        <w:bottom w:val="none" w:sz="0" w:space="0" w:color="auto"/>
        <w:right w:val="none" w:sz="0" w:space="0" w:color="auto"/>
      </w:divBdr>
    </w:div>
    <w:div w:id="280307797">
      <w:bodyDiv w:val="1"/>
      <w:marLeft w:val="0"/>
      <w:marRight w:val="0"/>
      <w:marTop w:val="0"/>
      <w:marBottom w:val="0"/>
      <w:divBdr>
        <w:top w:val="none" w:sz="0" w:space="0" w:color="auto"/>
        <w:left w:val="none" w:sz="0" w:space="0" w:color="auto"/>
        <w:bottom w:val="none" w:sz="0" w:space="0" w:color="auto"/>
        <w:right w:val="none" w:sz="0" w:space="0" w:color="auto"/>
      </w:divBdr>
    </w:div>
    <w:div w:id="304966828">
      <w:bodyDiv w:val="1"/>
      <w:marLeft w:val="0"/>
      <w:marRight w:val="0"/>
      <w:marTop w:val="0"/>
      <w:marBottom w:val="0"/>
      <w:divBdr>
        <w:top w:val="none" w:sz="0" w:space="0" w:color="auto"/>
        <w:left w:val="none" w:sz="0" w:space="0" w:color="auto"/>
        <w:bottom w:val="none" w:sz="0" w:space="0" w:color="auto"/>
        <w:right w:val="none" w:sz="0" w:space="0" w:color="auto"/>
      </w:divBdr>
    </w:div>
    <w:div w:id="317811878">
      <w:bodyDiv w:val="1"/>
      <w:marLeft w:val="0"/>
      <w:marRight w:val="0"/>
      <w:marTop w:val="0"/>
      <w:marBottom w:val="0"/>
      <w:divBdr>
        <w:top w:val="none" w:sz="0" w:space="0" w:color="auto"/>
        <w:left w:val="none" w:sz="0" w:space="0" w:color="auto"/>
        <w:bottom w:val="none" w:sz="0" w:space="0" w:color="auto"/>
        <w:right w:val="none" w:sz="0" w:space="0" w:color="auto"/>
      </w:divBdr>
    </w:div>
    <w:div w:id="324171531">
      <w:bodyDiv w:val="1"/>
      <w:marLeft w:val="0"/>
      <w:marRight w:val="0"/>
      <w:marTop w:val="0"/>
      <w:marBottom w:val="0"/>
      <w:divBdr>
        <w:top w:val="none" w:sz="0" w:space="0" w:color="auto"/>
        <w:left w:val="none" w:sz="0" w:space="0" w:color="auto"/>
        <w:bottom w:val="none" w:sz="0" w:space="0" w:color="auto"/>
        <w:right w:val="none" w:sz="0" w:space="0" w:color="auto"/>
      </w:divBdr>
    </w:div>
    <w:div w:id="327487526">
      <w:bodyDiv w:val="1"/>
      <w:marLeft w:val="0"/>
      <w:marRight w:val="0"/>
      <w:marTop w:val="0"/>
      <w:marBottom w:val="0"/>
      <w:divBdr>
        <w:top w:val="none" w:sz="0" w:space="0" w:color="auto"/>
        <w:left w:val="none" w:sz="0" w:space="0" w:color="auto"/>
        <w:bottom w:val="none" w:sz="0" w:space="0" w:color="auto"/>
        <w:right w:val="none" w:sz="0" w:space="0" w:color="auto"/>
      </w:divBdr>
    </w:div>
    <w:div w:id="346566541">
      <w:bodyDiv w:val="1"/>
      <w:marLeft w:val="0"/>
      <w:marRight w:val="0"/>
      <w:marTop w:val="0"/>
      <w:marBottom w:val="0"/>
      <w:divBdr>
        <w:top w:val="none" w:sz="0" w:space="0" w:color="auto"/>
        <w:left w:val="none" w:sz="0" w:space="0" w:color="auto"/>
        <w:bottom w:val="none" w:sz="0" w:space="0" w:color="auto"/>
        <w:right w:val="none" w:sz="0" w:space="0" w:color="auto"/>
      </w:divBdr>
    </w:div>
    <w:div w:id="363486762">
      <w:bodyDiv w:val="1"/>
      <w:marLeft w:val="0"/>
      <w:marRight w:val="0"/>
      <w:marTop w:val="0"/>
      <w:marBottom w:val="0"/>
      <w:divBdr>
        <w:top w:val="none" w:sz="0" w:space="0" w:color="auto"/>
        <w:left w:val="none" w:sz="0" w:space="0" w:color="auto"/>
        <w:bottom w:val="none" w:sz="0" w:space="0" w:color="auto"/>
        <w:right w:val="none" w:sz="0" w:space="0" w:color="auto"/>
      </w:divBdr>
    </w:div>
    <w:div w:id="367532940">
      <w:bodyDiv w:val="1"/>
      <w:marLeft w:val="0"/>
      <w:marRight w:val="0"/>
      <w:marTop w:val="0"/>
      <w:marBottom w:val="0"/>
      <w:divBdr>
        <w:top w:val="none" w:sz="0" w:space="0" w:color="auto"/>
        <w:left w:val="none" w:sz="0" w:space="0" w:color="auto"/>
        <w:bottom w:val="none" w:sz="0" w:space="0" w:color="auto"/>
        <w:right w:val="none" w:sz="0" w:space="0" w:color="auto"/>
      </w:divBdr>
    </w:div>
    <w:div w:id="400492143">
      <w:bodyDiv w:val="1"/>
      <w:marLeft w:val="0"/>
      <w:marRight w:val="0"/>
      <w:marTop w:val="0"/>
      <w:marBottom w:val="0"/>
      <w:divBdr>
        <w:top w:val="none" w:sz="0" w:space="0" w:color="auto"/>
        <w:left w:val="none" w:sz="0" w:space="0" w:color="auto"/>
        <w:bottom w:val="none" w:sz="0" w:space="0" w:color="auto"/>
        <w:right w:val="none" w:sz="0" w:space="0" w:color="auto"/>
      </w:divBdr>
    </w:div>
    <w:div w:id="412898393">
      <w:bodyDiv w:val="1"/>
      <w:marLeft w:val="0"/>
      <w:marRight w:val="0"/>
      <w:marTop w:val="0"/>
      <w:marBottom w:val="0"/>
      <w:divBdr>
        <w:top w:val="none" w:sz="0" w:space="0" w:color="auto"/>
        <w:left w:val="none" w:sz="0" w:space="0" w:color="auto"/>
        <w:bottom w:val="none" w:sz="0" w:space="0" w:color="auto"/>
        <w:right w:val="none" w:sz="0" w:space="0" w:color="auto"/>
      </w:divBdr>
    </w:div>
    <w:div w:id="426191486">
      <w:bodyDiv w:val="1"/>
      <w:marLeft w:val="0"/>
      <w:marRight w:val="0"/>
      <w:marTop w:val="0"/>
      <w:marBottom w:val="0"/>
      <w:divBdr>
        <w:top w:val="none" w:sz="0" w:space="0" w:color="auto"/>
        <w:left w:val="none" w:sz="0" w:space="0" w:color="auto"/>
        <w:bottom w:val="none" w:sz="0" w:space="0" w:color="auto"/>
        <w:right w:val="none" w:sz="0" w:space="0" w:color="auto"/>
      </w:divBdr>
    </w:div>
    <w:div w:id="426509388">
      <w:bodyDiv w:val="1"/>
      <w:marLeft w:val="0"/>
      <w:marRight w:val="0"/>
      <w:marTop w:val="0"/>
      <w:marBottom w:val="0"/>
      <w:divBdr>
        <w:top w:val="none" w:sz="0" w:space="0" w:color="auto"/>
        <w:left w:val="none" w:sz="0" w:space="0" w:color="auto"/>
        <w:bottom w:val="none" w:sz="0" w:space="0" w:color="auto"/>
        <w:right w:val="none" w:sz="0" w:space="0" w:color="auto"/>
      </w:divBdr>
    </w:div>
    <w:div w:id="451020097">
      <w:bodyDiv w:val="1"/>
      <w:marLeft w:val="0"/>
      <w:marRight w:val="0"/>
      <w:marTop w:val="0"/>
      <w:marBottom w:val="0"/>
      <w:divBdr>
        <w:top w:val="none" w:sz="0" w:space="0" w:color="auto"/>
        <w:left w:val="none" w:sz="0" w:space="0" w:color="auto"/>
        <w:bottom w:val="none" w:sz="0" w:space="0" w:color="auto"/>
        <w:right w:val="none" w:sz="0" w:space="0" w:color="auto"/>
      </w:divBdr>
    </w:div>
    <w:div w:id="460198193">
      <w:bodyDiv w:val="1"/>
      <w:marLeft w:val="0"/>
      <w:marRight w:val="0"/>
      <w:marTop w:val="0"/>
      <w:marBottom w:val="0"/>
      <w:divBdr>
        <w:top w:val="none" w:sz="0" w:space="0" w:color="auto"/>
        <w:left w:val="none" w:sz="0" w:space="0" w:color="auto"/>
        <w:bottom w:val="none" w:sz="0" w:space="0" w:color="auto"/>
        <w:right w:val="none" w:sz="0" w:space="0" w:color="auto"/>
      </w:divBdr>
    </w:div>
    <w:div w:id="492452032">
      <w:bodyDiv w:val="1"/>
      <w:marLeft w:val="0"/>
      <w:marRight w:val="0"/>
      <w:marTop w:val="0"/>
      <w:marBottom w:val="0"/>
      <w:divBdr>
        <w:top w:val="none" w:sz="0" w:space="0" w:color="auto"/>
        <w:left w:val="none" w:sz="0" w:space="0" w:color="auto"/>
        <w:bottom w:val="none" w:sz="0" w:space="0" w:color="auto"/>
        <w:right w:val="none" w:sz="0" w:space="0" w:color="auto"/>
      </w:divBdr>
    </w:div>
    <w:div w:id="530454735">
      <w:bodyDiv w:val="1"/>
      <w:marLeft w:val="0"/>
      <w:marRight w:val="0"/>
      <w:marTop w:val="0"/>
      <w:marBottom w:val="0"/>
      <w:divBdr>
        <w:top w:val="none" w:sz="0" w:space="0" w:color="auto"/>
        <w:left w:val="none" w:sz="0" w:space="0" w:color="auto"/>
        <w:bottom w:val="none" w:sz="0" w:space="0" w:color="auto"/>
        <w:right w:val="none" w:sz="0" w:space="0" w:color="auto"/>
      </w:divBdr>
    </w:div>
    <w:div w:id="534078688">
      <w:bodyDiv w:val="1"/>
      <w:marLeft w:val="0"/>
      <w:marRight w:val="0"/>
      <w:marTop w:val="0"/>
      <w:marBottom w:val="0"/>
      <w:divBdr>
        <w:top w:val="none" w:sz="0" w:space="0" w:color="auto"/>
        <w:left w:val="none" w:sz="0" w:space="0" w:color="auto"/>
        <w:bottom w:val="none" w:sz="0" w:space="0" w:color="auto"/>
        <w:right w:val="none" w:sz="0" w:space="0" w:color="auto"/>
      </w:divBdr>
    </w:div>
    <w:div w:id="536505126">
      <w:bodyDiv w:val="1"/>
      <w:marLeft w:val="0"/>
      <w:marRight w:val="0"/>
      <w:marTop w:val="0"/>
      <w:marBottom w:val="0"/>
      <w:divBdr>
        <w:top w:val="none" w:sz="0" w:space="0" w:color="auto"/>
        <w:left w:val="none" w:sz="0" w:space="0" w:color="auto"/>
        <w:bottom w:val="none" w:sz="0" w:space="0" w:color="auto"/>
        <w:right w:val="none" w:sz="0" w:space="0" w:color="auto"/>
      </w:divBdr>
    </w:div>
    <w:div w:id="541478049">
      <w:bodyDiv w:val="1"/>
      <w:marLeft w:val="0"/>
      <w:marRight w:val="0"/>
      <w:marTop w:val="0"/>
      <w:marBottom w:val="0"/>
      <w:divBdr>
        <w:top w:val="none" w:sz="0" w:space="0" w:color="auto"/>
        <w:left w:val="none" w:sz="0" w:space="0" w:color="auto"/>
        <w:bottom w:val="none" w:sz="0" w:space="0" w:color="auto"/>
        <w:right w:val="none" w:sz="0" w:space="0" w:color="auto"/>
      </w:divBdr>
    </w:div>
    <w:div w:id="554199590">
      <w:bodyDiv w:val="1"/>
      <w:marLeft w:val="0"/>
      <w:marRight w:val="0"/>
      <w:marTop w:val="0"/>
      <w:marBottom w:val="0"/>
      <w:divBdr>
        <w:top w:val="none" w:sz="0" w:space="0" w:color="auto"/>
        <w:left w:val="none" w:sz="0" w:space="0" w:color="auto"/>
        <w:bottom w:val="none" w:sz="0" w:space="0" w:color="auto"/>
        <w:right w:val="none" w:sz="0" w:space="0" w:color="auto"/>
      </w:divBdr>
    </w:div>
    <w:div w:id="600725843">
      <w:bodyDiv w:val="1"/>
      <w:marLeft w:val="0"/>
      <w:marRight w:val="0"/>
      <w:marTop w:val="0"/>
      <w:marBottom w:val="0"/>
      <w:divBdr>
        <w:top w:val="none" w:sz="0" w:space="0" w:color="auto"/>
        <w:left w:val="none" w:sz="0" w:space="0" w:color="auto"/>
        <w:bottom w:val="none" w:sz="0" w:space="0" w:color="auto"/>
        <w:right w:val="none" w:sz="0" w:space="0" w:color="auto"/>
      </w:divBdr>
    </w:div>
    <w:div w:id="661079489">
      <w:bodyDiv w:val="1"/>
      <w:marLeft w:val="0"/>
      <w:marRight w:val="0"/>
      <w:marTop w:val="0"/>
      <w:marBottom w:val="0"/>
      <w:divBdr>
        <w:top w:val="none" w:sz="0" w:space="0" w:color="auto"/>
        <w:left w:val="none" w:sz="0" w:space="0" w:color="auto"/>
        <w:bottom w:val="none" w:sz="0" w:space="0" w:color="auto"/>
        <w:right w:val="none" w:sz="0" w:space="0" w:color="auto"/>
      </w:divBdr>
    </w:div>
    <w:div w:id="665478949">
      <w:bodyDiv w:val="1"/>
      <w:marLeft w:val="0"/>
      <w:marRight w:val="0"/>
      <w:marTop w:val="0"/>
      <w:marBottom w:val="0"/>
      <w:divBdr>
        <w:top w:val="none" w:sz="0" w:space="0" w:color="auto"/>
        <w:left w:val="none" w:sz="0" w:space="0" w:color="auto"/>
        <w:bottom w:val="none" w:sz="0" w:space="0" w:color="auto"/>
        <w:right w:val="none" w:sz="0" w:space="0" w:color="auto"/>
      </w:divBdr>
    </w:div>
    <w:div w:id="665667485">
      <w:bodyDiv w:val="1"/>
      <w:marLeft w:val="0"/>
      <w:marRight w:val="0"/>
      <w:marTop w:val="0"/>
      <w:marBottom w:val="0"/>
      <w:divBdr>
        <w:top w:val="none" w:sz="0" w:space="0" w:color="auto"/>
        <w:left w:val="none" w:sz="0" w:space="0" w:color="auto"/>
        <w:bottom w:val="none" w:sz="0" w:space="0" w:color="auto"/>
        <w:right w:val="none" w:sz="0" w:space="0" w:color="auto"/>
      </w:divBdr>
    </w:div>
    <w:div w:id="669285633">
      <w:bodyDiv w:val="1"/>
      <w:marLeft w:val="0"/>
      <w:marRight w:val="0"/>
      <w:marTop w:val="0"/>
      <w:marBottom w:val="0"/>
      <w:divBdr>
        <w:top w:val="none" w:sz="0" w:space="0" w:color="auto"/>
        <w:left w:val="none" w:sz="0" w:space="0" w:color="auto"/>
        <w:bottom w:val="none" w:sz="0" w:space="0" w:color="auto"/>
        <w:right w:val="none" w:sz="0" w:space="0" w:color="auto"/>
      </w:divBdr>
    </w:div>
    <w:div w:id="677662186">
      <w:bodyDiv w:val="1"/>
      <w:marLeft w:val="0"/>
      <w:marRight w:val="0"/>
      <w:marTop w:val="0"/>
      <w:marBottom w:val="0"/>
      <w:divBdr>
        <w:top w:val="none" w:sz="0" w:space="0" w:color="auto"/>
        <w:left w:val="none" w:sz="0" w:space="0" w:color="auto"/>
        <w:bottom w:val="none" w:sz="0" w:space="0" w:color="auto"/>
        <w:right w:val="none" w:sz="0" w:space="0" w:color="auto"/>
      </w:divBdr>
    </w:div>
    <w:div w:id="704332128">
      <w:bodyDiv w:val="1"/>
      <w:marLeft w:val="0"/>
      <w:marRight w:val="0"/>
      <w:marTop w:val="0"/>
      <w:marBottom w:val="0"/>
      <w:divBdr>
        <w:top w:val="none" w:sz="0" w:space="0" w:color="auto"/>
        <w:left w:val="none" w:sz="0" w:space="0" w:color="auto"/>
        <w:bottom w:val="none" w:sz="0" w:space="0" w:color="auto"/>
        <w:right w:val="none" w:sz="0" w:space="0" w:color="auto"/>
      </w:divBdr>
    </w:div>
    <w:div w:id="709377267">
      <w:bodyDiv w:val="1"/>
      <w:marLeft w:val="0"/>
      <w:marRight w:val="0"/>
      <w:marTop w:val="0"/>
      <w:marBottom w:val="0"/>
      <w:divBdr>
        <w:top w:val="none" w:sz="0" w:space="0" w:color="auto"/>
        <w:left w:val="none" w:sz="0" w:space="0" w:color="auto"/>
        <w:bottom w:val="none" w:sz="0" w:space="0" w:color="auto"/>
        <w:right w:val="none" w:sz="0" w:space="0" w:color="auto"/>
      </w:divBdr>
    </w:div>
    <w:div w:id="711657865">
      <w:bodyDiv w:val="1"/>
      <w:marLeft w:val="0"/>
      <w:marRight w:val="0"/>
      <w:marTop w:val="0"/>
      <w:marBottom w:val="0"/>
      <w:divBdr>
        <w:top w:val="none" w:sz="0" w:space="0" w:color="auto"/>
        <w:left w:val="none" w:sz="0" w:space="0" w:color="auto"/>
        <w:bottom w:val="none" w:sz="0" w:space="0" w:color="auto"/>
        <w:right w:val="none" w:sz="0" w:space="0" w:color="auto"/>
      </w:divBdr>
    </w:div>
    <w:div w:id="711734810">
      <w:bodyDiv w:val="1"/>
      <w:marLeft w:val="0"/>
      <w:marRight w:val="0"/>
      <w:marTop w:val="0"/>
      <w:marBottom w:val="0"/>
      <w:divBdr>
        <w:top w:val="none" w:sz="0" w:space="0" w:color="auto"/>
        <w:left w:val="none" w:sz="0" w:space="0" w:color="auto"/>
        <w:bottom w:val="none" w:sz="0" w:space="0" w:color="auto"/>
        <w:right w:val="none" w:sz="0" w:space="0" w:color="auto"/>
      </w:divBdr>
    </w:div>
    <w:div w:id="718819273">
      <w:bodyDiv w:val="1"/>
      <w:marLeft w:val="0"/>
      <w:marRight w:val="0"/>
      <w:marTop w:val="0"/>
      <w:marBottom w:val="0"/>
      <w:divBdr>
        <w:top w:val="none" w:sz="0" w:space="0" w:color="auto"/>
        <w:left w:val="none" w:sz="0" w:space="0" w:color="auto"/>
        <w:bottom w:val="none" w:sz="0" w:space="0" w:color="auto"/>
        <w:right w:val="none" w:sz="0" w:space="0" w:color="auto"/>
      </w:divBdr>
    </w:div>
    <w:div w:id="738360656">
      <w:bodyDiv w:val="1"/>
      <w:marLeft w:val="0"/>
      <w:marRight w:val="0"/>
      <w:marTop w:val="0"/>
      <w:marBottom w:val="0"/>
      <w:divBdr>
        <w:top w:val="none" w:sz="0" w:space="0" w:color="auto"/>
        <w:left w:val="none" w:sz="0" w:space="0" w:color="auto"/>
        <w:bottom w:val="none" w:sz="0" w:space="0" w:color="auto"/>
        <w:right w:val="none" w:sz="0" w:space="0" w:color="auto"/>
      </w:divBdr>
    </w:div>
    <w:div w:id="740717553">
      <w:bodyDiv w:val="1"/>
      <w:marLeft w:val="0"/>
      <w:marRight w:val="0"/>
      <w:marTop w:val="0"/>
      <w:marBottom w:val="0"/>
      <w:divBdr>
        <w:top w:val="none" w:sz="0" w:space="0" w:color="auto"/>
        <w:left w:val="none" w:sz="0" w:space="0" w:color="auto"/>
        <w:bottom w:val="none" w:sz="0" w:space="0" w:color="auto"/>
        <w:right w:val="none" w:sz="0" w:space="0" w:color="auto"/>
      </w:divBdr>
    </w:div>
    <w:div w:id="752319478">
      <w:bodyDiv w:val="1"/>
      <w:marLeft w:val="0"/>
      <w:marRight w:val="0"/>
      <w:marTop w:val="0"/>
      <w:marBottom w:val="0"/>
      <w:divBdr>
        <w:top w:val="none" w:sz="0" w:space="0" w:color="auto"/>
        <w:left w:val="none" w:sz="0" w:space="0" w:color="auto"/>
        <w:bottom w:val="none" w:sz="0" w:space="0" w:color="auto"/>
        <w:right w:val="none" w:sz="0" w:space="0" w:color="auto"/>
      </w:divBdr>
    </w:div>
    <w:div w:id="753169451">
      <w:bodyDiv w:val="1"/>
      <w:marLeft w:val="0"/>
      <w:marRight w:val="0"/>
      <w:marTop w:val="0"/>
      <w:marBottom w:val="0"/>
      <w:divBdr>
        <w:top w:val="none" w:sz="0" w:space="0" w:color="auto"/>
        <w:left w:val="none" w:sz="0" w:space="0" w:color="auto"/>
        <w:bottom w:val="none" w:sz="0" w:space="0" w:color="auto"/>
        <w:right w:val="none" w:sz="0" w:space="0" w:color="auto"/>
      </w:divBdr>
    </w:div>
    <w:div w:id="774446353">
      <w:bodyDiv w:val="1"/>
      <w:marLeft w:val="0"/>
      <w:marRight w:val="0"/>
      <w:marTop w:val="0"/>
      <w:marBottom w:val="0"/>
      <w:divBdr>
        <w:top w:val="none" w:sz="0" w:space="0" w:color="auto"/>
        <w:left w:val="none" w:sz="0" w:space="0" w:color="auto"/>
        <w:bottom w:val="none" w:sz="0" w:space="0" w:color="auto"/>
        <w:right w:val="none" w:sz="0" w:space="0" w:color="auto"/>
      </w:divBdr>
    </w:div>
    <w:div w:id="785001123">
      <w:bodyDiv w:val="1"/>
      <w:marLeft w:val="0"/>
      <w:marRight w:val="0"/>
      <w:marTop w:val="0"/>
      <w:marBottom w:val="0"/>
      <w:divBdr>
        <w:top w:val="none" w:sz="0" w:space="0" w:color="auto"/>
        <w:left w:val="none" w:sz="0" w:space="0" w:color="auto"/>
        <w:bottom w:val="none" w:sz="0" w:space="0" w:color="auto"/>
        <w:right w:val="none" w:sz="0" w:space="0" w:color="auto"/>
      </w:divBdr>
    </w:div>
    <w:div w:id="807822500">
      <w:bodyDiv w:val="1"/>
      <w:marLeft w:val="0"/>
      <w:marRight w:val="0"/>
      <w:marTop w:val="0"/>
      <w:marBottom w:val="0"/>
      <w:divBdr>
        <w:top w:val="none" w:sz="0" w:space="0" w:color="auto"/>
        <w:left w:val="none" w:sz="0" w:space="0" w:color="auto"/>
        <w:bottom w:val="none" w:sz="0" w:space="0" w:color="auto"/>
        <w:right w:val="none" w:sz="0" w:space="0" w:color="auto"/>
      </w:divBdr>
    </w:div>
    <w:div w:id="832838882">
      <w:bodyDiv w:val="1"/>
      <w:marLeft w:val="0"/>
      <w:marRight w:val="0"/>
      <w:marTop w:val="0"/>
      <w:marBottom w:val="0"/>
      <w:divBdr>
        <w:top w:val="none" w:sz="0" w:space="0" w:color="auto"/>
        <w:left w:val="none" w:sz="0" w:space="0" w:color="auto"/>
        <w:bottom w:val="none" w:sz="0" w:space="0" w:color="auto"/>
        <w:right w:val="none" w:sz="0" w:space="0" w:color="auto"/>
      </w:divBdr>
    </w:div>
    <w:div w:id="834608574">
      <w:bodyDiv w:val="1"/>
      <w:marLeft w:val="0"/>
      <w:marRight w:val="0"/>
      <w:marTop w:val="0"/>
      <w:marBottom w:val="0"/>
      <w:divBdr>
        <w:top w:val="none" w:sz="0" w:space="0" w:color="auto"/>
        <w:left w:val="none" w:sz="0" w:space="0" w:color="auto"/>
        <w:bottom w:val="none" w:sz="0" w:space="0" w:color="auto"/>
        <w:right w:val="none" w:sz="0" w:space="0" w:color="auto"/>
      </w:divBdr>
    </w:div>
    <w:div w:id="854460179">
      <w:bodyDiv w:val="1"/>
      <w:marLeft w:val="0"/>
      <w:marRight w:val="0"/>
      <w:marTop w:val="0"/>
      <w:marBottom w:val="0"/>
      <w:divBdr>
        <w:top w:val="none" w:sz="0" w:space="0" w:color="auto"/>
        <w:left w:val="none" w:sz="0" w:space="0" w:color="auto"/>
        <w:bottom w:val="none" w:sz="0" w:space="0" w:color="auto"/>
        <w:right w:val="none" w:sz="0" w:space="0" w:color="auto"/>
      </w:divBdr>
    </w:div>
    <w:div w:id="860245156">
      <w:bodyDiv w:val="1"/>
      <w:marLeft w:val="0"/>
      <w:marRight w:val="0"/>
      <w:marTop w:val="0"/>
      <w:marBottom w:val="0"/>
      <w:divBdr>
        <w:top w:val="none" w:sz="0" w:space="0" w:color="auto"/>
        <w:left w:val="none" w:sz="0" w:space="0" w:color="auto"/>
        <w:bottom w:val="none" w:sz="0" w:space="0" w:color="auto"/>
        <w:right w:val="none" w:sz="0" w:space="0" w:color="auto"/>
      </w:divBdr>
    </w:div>
    <w:div w:id="881674860">
      <w:bodyDiv w:val="1"/>
      <w:marLeft w:val="0"/>
      <w:marRight w:val="0"/>
      <w:marTop w:val="0"/>
      <w:marBottom w:val="0"/>
      <w:divBdr>
        <w:top w:val="none" w:sz="0" w:space="0" w:color="auto"/>
        <w:left w:val="none" w:sz="0" w:space="0" w:color="auto"/>
        <w:bottom w:val="none" w:sz="0" w:space="0" w:color="auto"/>
        <w:right w:val="none" w:sz="0" w:space="0" w:color="auto"/>
      </w:divBdr>
    </w:div>
    <w:div w:id="891111942">
      <w:bodyDiv w:val="1"/>
      <w:marLeft w:val="0"/>
      <w:marRight w:val="0"/>
      <w:marTop w:val="0"/>
      <w:marBottom w:val="0"/>
      <w:divBdr>
        <w:top w:val="none" w:sz="0" w:space="0" w:color="auto"/>
        <w:left w:val="none" w:sz="0" w:space="0" w:color="auto"/>
        <w:bottom w:val="none" w:sz="0" w:space="0" w:color="auto"/>
        <w:right w:val="none" w:sz="0" w:space="0" w:color="auto"/>
      </w:divBdr>
    </w:div>
    <w:div w:id="911964353">
      <w:bodyDiv w:val="1"/>
      <w:marLeft w:val="0"/>
      <w:marRight w:val="0"/>
      <w:marTop w:val="0"/>
      <w:marBottom w:val="0"/>
      <w:divBdr>
        <w:top w:val="none" w:sz="0" w:space="0" w:color="auto"/>
        <w:left w:val="none" w:sz="0" w:space="0" w:color="auto"/>
        <w:bottom w:val="none" w:sz="0" w:space="0" w:color="auto"/>
        <w:right w:val="none" w:sz="0" w:space="0" w:color="auto"/>
      </w:divBdr>
    </w:div>
    <w:div w:id="916864559">
      <w:bodyDiv w:val="1"/>
      <w:marLeft w:val="0"/>
      <w:marRight w:val="0"/>
      <w:marTop w:val="0"/>
      <w:marBottom w:val="0"/>
      <w:divBdr>
        <w:top w:val="none" w:sz="0" w:space="0" w:color="auto"/>
        <w:left w:val="none" w:sz="0" w:space="0" w:color="auto"/>
        <w:bottom w:val="none" w:sz="0" w:space="0" w:color="auto"/>
        <w:right w:val="none" w:sz="0" w:space="0" w:color="auto"/>
      </w:divBdr>
    </w:div>
    <w:div w:id="920215305">
      <w:bodyDiv w:val="1"/>
      <w:marLeft w:val="0"/>
      <w:marRight w:val="0"/>
      <w:marTop w:val="0"/>
      <w:marBottom w:val="0"/>
      <w:divBdr>
        <w:top w:val="none" w:sz="0" w:space="0" w:color="auto"/>
        <w:left w:val="none" w:sz="0" w:space="0" w:color="auto"/>
        <w:bottom w:val="none" w:sz="0" w:space="0" w:color="auto"/>
        <w:right w:val="none" w:sz="0" w:space="0" w:color="auto"/>
      </w:divBdr>
    </w:div>
    <w:div w:id="925576918">
      <w:bodyDiv w:val="1"/>
      <w:marLeft w:val="0"/>
      <w:marRight w:val="0"/>
      <w:marTop w:val="0"/>
      <w:marBottom w:val="0"/>
      <w:divBdr>
        <w:top w:val="none" w:sz="0" w:space="0" w:color="auto"/>
        <w:left w:val="none" w:sz="0" w:space="0" w:color="auto"/>
        <w:bottom w:val="none" w:sz="0" w:space="0" w:color="auto"/>
        <w:right w:val="none" w:sz="0" w:space="0" w:color="auto"/>
      </w:divBdr>
    </w:div>
    <w:div w:id="943147484">
      <w:bodyDiv w:val="1"/>
      <w:marLeft w:val="0"/>
      <w:marRight w:val="0"/>
      <w:marTop w:val="0"/>
      <w:marBottom w:val="0"/>
      <w:divBdr>
        <w:top w:val="none" w:sz="0" w:space="0" w:color="auto"/>
        <w:left w:val="none" w:sz="0" w:space="0" w:color="auto"/>
        <w:bottom w:val="none" w:sz="0" w:space="0" w:color="auto"/>
        <w:right w:val="none" w:sz="0" w:space="0" w:color="auto"/>
      </w:divBdr>
    </w:div>
    <w:div w:id="998920845">
      <w:bodyDiv w:val="1"/>
      <w:marLeft w:val="0"/>
      <w:marRight w:val="0"/>
      <w:marTop w:val="0"/>
      <w:marBottom w:val="0"/>
      <w:divBdr>
        <w:top w:val="none" w:sz="0" w:space="0" w:color="auto"/>
        <w:left w:val="none" w:sz="0" w:space="0" w:color="auto"/>
        <w:bottom w:val="none" w:sz="0" w:space="0" w:color="auto"/>
        <w:right w:val="none" w:sz="0" w:space="0" w:color="auto"/>
      </w:divBdr>
    </w:div>
    <w:div w:id="1016881369">
      <w:bodyDiv w:val="1"/>
      <w:marLeft w:val="0"/>
      <w:marRight w:val="0"/>
      <w:marTop w:val="0"/>
      <w:marBottom w:val="0"/>
      <w:divBdr>
        <w:top w:val="none" w:sz="0" w:space="0" w:color="auto"/>
        <w:left w:val="none" w:sz="0" w:space="0" w:color="auto"/>
        <w:bottom w:val="none" w:sz="0" w:space="0" w:color="auto"/>
        <w:right w:val="none" w:sz="0" w:space="0" w:color="auto"/>
      </w:divBdr>
    </w:div>
    <w:div w:id="1019769449">
      <w:bodyDiv w:val="1"/>
      <w:marLeft w:val="0"/>
      <w:marRight w:val="0"/>
      <w:marTop w:val="0"/>
      <w:marBottom w:val="0"/>
      <w:divBdr>
        <w:top w:val="none" w:sz="0" w:space="0" w:color="auto"/>
        <w:left w:val="none" w:sz="0" w:space="0" w:color="auto"/>
        <w:bottom w:val="none" w:sz="0" w:space="0" w:color="auto"/>
        <w:right w:val="none" w:sz="0" w:space="0" w:color="auto"/>
      </w:divBdr>
    </w:div>
    <w:div w:id="1050568422">
      <w:bodyDiv w:val="1"/>
      <w:marLeft w:val="0"/>
      <w:marRight w:val="0"/>
      <w:marTop w:val="0"/>
      <w:marBottom w:val="0"/>
      <w:divBdr>
        <w:top w:val="none" w:sz="0" w:space="0" w:color="auto"/>
        <w:left w:val="none" w:sz="0" w:space="0" w:color="auto"/>
        <w:bottom w:val="none" w:sz="0" w:space="0" w:color="auto"/>
        <w:right w:val="none" w:sz="0" w:space="0" w:color="auto"/>
      </w:divBdr>
    </w:div>
    <w:div w:id="1093626032">
      <w:bodyDiv w:val="1"/>
      <w:marLeft w:val="0"/>
      <w:marRight w:val="0"/>
      <w:marTop w:val="0"/>
      <w:marBottom w:val="0"/>
      <w:divBdr>
        <w:top w:val="none" w:sz="0" w:space="0" w:color="auto"/>
        <w:left w:val="none" w:sz="0" w:space="0" w:color="auto"/>
        <w:bottom w:val="none" w:sz="0" w:space="0" w:color="auto"/>
        <w:right w:val="none" w:sz="0" w:space="0" w:color="auto"/>
      </w:divBdr>
    </w:div>
    <w:div w:id="1108162136">
      <w:bodyDiv w:val="1"/>
      <w:marLeft w:val="0"/>
      <w:marRight w:val="0"/>
      <w:marTop w:val="0"/>
      <w:marBottom w:val="0"/>
      <w:divBdr>
        <w:top w:val="none" w:sz="0" w:space="0" w:color="auto"/>
        <w:left w:val="none" w:sz="0" w:space="0" w:color="auto"/>
        <w:bottom w:val="none" w:sz="0" w:space="0" w:color="auto"/>
        <w:right w:val="none" w:sz="0" w:space="0" w:color="auto"/>
      </w:divBdr>
    </w:div>
    <w:div w:id="1108696554">
      <w:bodyDiv w:val="1"/>
      <w:marLeft w:val="0"/>
      <w:marRight w:val="0"/>
      <w:marTop w:val="0"/>
      <w:marBottom w:val="0"/>
      <w:divBdr>
        <w:top w:val="none" w:sz="0" w:space="0" w:color="auto"/>
        <w:left w:val="none" w:sz="0" w:space="0" w:color="auto"/>
        <w:bottom w:val="none" w:sz="0" w:space="0" w:color="auto"/>
        <w:right w:val="none" w:sz="0" w:space="0" w:color="auto"/>
      </w:divBdr>
    </w:div>
    <w:div w:id="1130395234">
      <w:bodyDiv w:val="1"/>
      <w:marLeft w:val="0"/>
      <w:marRight w:val="0"/>
      <w:marTop w:val="0"/>
      <w:marBottom w:val="0"/>
      <w:divBdr>
        <w:top w:val="none" w:sz="0" w:space="0" w:color="auto"/>
        <w:left w:val="none" w:sz="0" w:space="0" w:color="auto"/>
        <w:bottom w:val="none" w:sz="0" w:space="0" w:color="auto"/>
        <w:right w:val="none" w:sz="0" w:space="0" w:color="auto"/>
      </w:divBdr>
    </w:div>
    <w:div w:id="1141385914">
      <w:bodyDiv w:val="1"/>
      <w:marLeft w:val="0"/>
      <w:marRight w:val="0"/>
      <w:marTop w:val="0"/>
      <w:marBottom w:val="0"/>
      <w:divBdr>
        <w:top w:val="none" w:sz="0" w:space="0" w:color="auto"/>
        <w:left w:val="none" w:sz="0" w:space="0" w:color="auto"/>
        <w:bottom w:val="none" w:sz="0" w:space="0" w:color="auto"/>
        <w:right w:val="none" w:sz="0" w:space="0" w:color="auto"/>
      </w:divBdr>
    </w:div>
    <w:div w:id="1149402554">
      <w:bodyDiv w:val="1"/>
      <w:marLeft w:val="0"/>
      <w:marRight w:val="0"/>
      <w:marTop w:val="0"/>
      <w:marBottom w:val="0"/>
      <w:divBdr>
        <w:top w:val="none" w:sz="0" w:space="0" w:color="auto"/>
        <w:left w:val="none" w:sz="0" w:space="0" w:color="auto"/>
        <w:bottom w:val="none" w:sz="0" w:space="0" w:color="auto"/>
        <w:right w:val="none" w:sz="0" w:space="0" w:color="auto"/>
      </w:divBdr>
    </w:div>
    <w:div w:id="1166477330">
      <w:bodyDiv w:val="1"/>
      <w:marLeft w:val="0"/>
      <w:marRight w:val="0"/>
      <w:marTop w:val="0"/>
      <w:marBottom w:val="0"/>
      <w:divBdr>
        <w:top w:val="none" w:sz="0" w:space="0" w:color="auto"/>
        <w:left w:val="none" w:sz="0" w:space="0" w:color="auto"/>
        <w:bottom w:val="none" w:sz="0" w:space="0" w:color="auto"/>
        <w:right w:val="none" w:sz="0" w:space="0" w:color="auto"/>
      </w:divBdr>
    </w:div>
    <w:div w:id="1196427077">
      <w:bodyDiv w:val="1"/>
      <w:marLeft w:val="0"/>
      <w:marRight w:val="0"/>
      <w:marTop w:val="0"/>
      <w:marBottom w:val="0"/>
      <w:divBdr>
        <w:top w:val="none" w:sz="0" w:space="0" w:color="auto"/>
        <w:left w:val="none" w:sz="0" w:space="0" w:color="auto"/>
        <w:bottom w:val="none" w:sz="0" w:space="0" w:color="auto"/>
        <w:right w:val="none" w:sz="0" w:space="0" w:color="auto"/>
      </w:divBdr>
    </w:div>
    <w:div w:id="1216354392">
      <w:bodyDiv w:val="1"/>
      <w:marLeft w:val="0"/>
      <w:marRight w:val="0"/>
      <w:marTop w:val="0"/>
      <w:marBottom w:val="0"/>
      <w:divBdr>
        <w:top w:val="none" w:sz="0" w:space="0" w:color="auto"/>
        <w:left w:val="none" w:sz="0" w:space="0" w:color="auto"/>
        <w:bottom w:val="none" w:sz="0" w:space="0" w:color="auto"/>
        <w:right w:val="none" w:sz="0" w:space="0" w:color="auto"/>
      </w:divBdr>
    </w:div>
    <w:div w:id="1217935899">
      <w:bodyDiv w:val="1"/>
      <w:marLeft w:val="0"/>
      <w:marRight w:val="0"/>
      <w:marTop w:val="0"/>
      <w:marBottom w:val="0"/>
      <w:divBdr>
        <w:top w:val="none" w:sz="0" w:space="0" w:color="auto"/>
        <w:left w:val="none" w:sz="0" w:space="0" w:color="auto"/>
        <w:bottom w:val="none" w:sz="0" w:space="0" w:color="auto"/>
        <w:right w:val="none" w:sz="0" w:space="0" w:color="auto"/>
      </w:divBdr>
    </w:div>
    <w:div w:id="1233389432">
      <w:bodyDiv w:val="1"/>
      <w:marLeft w:val="0"/>
      <w:marRight w:val="0"/>
      <w:marTop w:val="0"/>
      <w:marBottom w:val="0"/>
      <w:divBdr>
        <w:top w:val="none" w:sz="0" w:space="0" w:color="auto"/>
        <w:left w:val="none" w:sz="0" w:space="0" w:color="auto"/>
        <w:bottom w:val="none" w:sz="0" w:space="0" w:color="auto"/>
        <w:right w:val="none" w:sz="0" w:space="0" w:color="auto"/>
      </w:divBdr>
    </w:div>
    <w:div w:id="1235240280">
      <w:bodyDiv w:val="1"/>
      <w:marLeft w:val="0"/>
      <w:marRight w:val="0"/>
      <w:marTop w:val="0"/>
      <w:marBottom w:val="0"/>
      <w:divBdr>
        <w:top w:val="none" w:sz="0" w:space="0" w:color="auto"/>
        <w:left w:val="none" w:sz="0" w:space="0" w:color="auto"/>
        <w:bottom w:val="none" w:sz="0" w:space="0" w:color="auto"/>
        <w:right w:val="none" w:sz="0" w:space="0" w:color="auto"/>
      </w:divBdr>
    </w:div>
    <w:div w:id="1245185702">
      <w:bodyDiv w:val="1"/>
      <w:marLeft w:val="0"/>
      <w:marRight w:val="0"/>
      <w:marTop w:val="0"/>
      <w:marBottom w:val="0"/>
      <w:divBdr>
        <w:top w:val="none" w:sz="0" w:space="0" w:color="auto"/>
        <w:left w:val="none" w:sz="0" w:space="0" w:color="auto"/>
        <w:bottom w:val="none" w:sz="0" w:space="0" w:color="auto"/>
        <w:right w:val="none" w:sz="0" w:space="0" w:color="auto"/>
      </w:divBdr>
    </w:div>
    <w:div w:id="1245264674">
      <w:bodyDiv w:val="1"/>
      <w:marLeft w:val="0"/>
      <w:marRight w:val="0"/>
      <w:marTop w:val="0"/>
      <w:marBottom w:val="0"/>
      <w:divBdr>
        <w:top w:val="none" w:sz="0" w:space="0" w:color="auto"/>
        <w:left w:val="none" w:sz="0" w:space="0" w:color="auto"/>
        <w:bottom w:val="none" w:sz="0" w:space="0" w:color="auto"/>
        <w:right w:val="none" w:sz="0" w:space="0" w:color="auto"/>
      </w:divBdr>
    </w:div>
    <w:div w:id="1251692737">
      <w:bodyDiv w:val="1"/>
      <w:marLeft w:val="0"/>
      <w:marRight w:val="0"/>
      <w:marTop w:val="0"/>
      <w:marBottom w:val="0"/>
      <w:divBdr>
        <w:top w:val="none" w:sz="0" w:space="0" w:color="auto"/>
        <w:left w:val="none" w:sz="0" w:space="0" w:color="auto"/>
        <w:bottom w:val="none" w:sz="0" w:space="0" w:color="auto"/>
        <w:right w:val="none" w:sz="0" w:space="0" w:color="auto"/>
      </w:divBdr>
    </w:div>
    <w:div w:id="1273250187">
      <w:bodyDiv w:val="1"/>
      <w:marLeft w:val="0"/>
      <w:marRight w:val="0"/>
      <w:marTop w:val="0"/>
      <w:marBottom w:val="0"/>
      <w:divBdr>
        <w:top w:val="none" w:sz="0" w:space="0" w:color="auto"/>
        <w:left w:val="none" w:sz="0" w:space="0" w:color="auto"/>
        <w:bottom w:val="none" w:sz="0" w:space="0" w:color="auto"/>
        <w:right w:val="none" w:sz="0" w:space="0" w:color="auto"/>
      </w:divBdr>
    </w:div>
    <w:div w:id="1301962776">
      <w:bodyDiv w:val="1"/>
      <w:marLeft w:val="0"/>
      <w:marRight w:val="0"/>
      <w:marTop w:val="0"/>
      <w:marBottom w:val="0"/>
      <w:divBdr>
        <w:top w:val="none" w:sz="0" w:space="0" w:color="auto"/>
        <w:left w:val="none" w:sz="0" w:space="0" w:color="auto"/>
        <w:bottom w:val="none" w:sz="0" w:space="0" w:color="auto"/>
        <w:right w:val="none" w:sz="0" w:space="0" w:color="auto"/>
      </w:divBdr>
    </w:div>
    <w:div w:id="1312099333">
      <w:bodyDiv w:val="1"/>
      <w:marLeft w:val="0"/>
      <w:marRight w:val="0"/>
      <w:marTop w:val="0"/>
      <w:marBottom w:val="0"/>
      <w:divBdr>
        <w:top w:val="none" w:sz="0" w:space="0" w:color="auto"/>
        <w:left w:val="none" w:sz="0" w:space="0" w:color="auto"/>
        <w:bottom w:val="none" w:sz="0" w:space="0" w:color="auto"/>
        <w:right w:val="none" w:sz="0" w:space="0" w:color="auto"/>
      </w:divBdr>
    </w:div>
    <w:div w:id="1317341392">
      <w:bodyDiv w:val="1"/>
      <w:marLeft w:val="0"/>
      <w:marRight w:val="0"/>
      <w:marTop w:val="0"/>
      <w:marBottom w:val="0"/>
      <w:divBdr>
        <w:top w:val="none" w:sz="0" w:space="0" w:color="auto"/>
        <w:left w:val="none" w:sz="0" w:space="0" w:color="auto"/>
        <w:bottom w:val="none" w:sz="0" w:space="0" w:color="auto"/>
        <w:right w:val="none" w:sz="0" w:space="0" w:color="auto"/>
      </w:divBdr>
    </w:div>
    <w:div w:id="1323849666">
      <w:bodyDiv w:val="1"/>
      <w:marLeft w:val="0"/>
      <w:marRight w:val="0"/>
      <w:marTop w:val="0"/>
      <w:marBottom w:val="0"/>
      <w:divBdr>
        <w:top w:val="none" w:sz="0" w:space="0" w:color="auto"/>
        <w:left w:val="none" w:sz="0" w:space="0" w:color="auto"/>
        <w:bottom w:val="none" w:sz="0" w:space="0" w:color="auto"/>
        <w:right w:val="none" w:sz="0" w:space="0" w:color="auto"/>
      </w:divBdr>
    </w:div>
    <w:div w:id="1329747148">
      <w:bodyDiv w:val="1"/>
      <w:marLeft w:val="0"/>
      <w:marRight w:val="0"/>
      <w:marTop w:val="0"/>
      <w:marBottom w:val="0"/>
      <w:divBdr>
        <w:top w:val="none" w:sz="0" w:space="0" w:color="auto"/>
        <w:left w:val="none" w:sz="0" w:space="0" w:color="auto"/>
        <w:bottom w:val="none" w:sz="0" w:space="0" w:color="auto"/>
        <w:right w:val="none" w:sz="0" w:space="0" w:color="auto"/>
      </w:divBdr>
    </w:div>
    <w:div w:id="1333994666">
      <w:bodyDiv w:val="1"/>
      <w:marLeft w:val="0"/>
      <w:marRight w:val="0"/>
      <w:marTop w:val="0"/>
      <w:marBottom w:val="0"/>
      <w:divBdr>
        <w:top w:val="none" w:sz="0" w:space="0" w:color="auto"/>
        <w:left w:val="none" w:sz="0" w:space="0" w:color="auto"/>
        <w:bottom w:val="none" w:sz="0" w:space="0" w:color="auto"/>
        <w:right w:val="none" w:sz="0" w:space="0" w:color="auto"/>
      </w:divBdr>
    </w:div>
    <w:div w:id="1387993517">
      <w:bodyDiv w:val="1"/>
      <w:marLeft w:val="0"/>
      <w:marRight w:val="0"/>
      <w:marTop w:val="0"/>
      <w:marBottom w:val="0"/>
      <w:divBdr>
        <w:top w:val="none" w:sz="0" w:space="0" w:color="auto"/>
        <w:left w:val="none" w:sz="0" w:space="0" w:color="auto"/>
        <w:bottom w:val="none" w:sz="0" w:space="0" w:color="auto"/>
        <w:right w:val="none" w:sz="0" w:space="0" w:color="auto"/>
      </w:divBdr>
    </w:div>
    <w:div w:id="1422604146">
      <w:bodyDiv w:val="1"/>
      <w:marLeft w:val="0"/>
      <w:marRight w:val="0"/>
      <w:marTop w:val="0"/>
      <w:marBottom w:val="0"/>
      <w:divBdr>
        <w:top w:val="none" w:sz="0" w:space="0" w:color="auto"/>
        <w:left w:val="none" w:sz="0" w:space="0" w:color="auto"/>
        <w:bottom w:val="none" w:sz="0" w:space="0" w:color="auto"/>
        <w:right w:val="none" w:sz="0" w:space="0" w:color="auto"/>
      </w:divBdr>
    </w:div>
    <w:div w:id="1443648970">
      <w:bodyDiv w:val="1"/>
      <w:marLeft w:val="0"/>
      <w:marRight w:val="0"/>
      <w:marTop w:val="0"/>
      <w:marBottom w:val="0"/>
      <w:divBdr>
        <w:top w:val="none" w:sz="0" w:space="0" w:color="auto"/>
        <w:left w:val="none" w:sz="0" w:space="0" w:color="auto"/>
        <w:bottom w:val="none" w:sz="0" w:space="0" w:color="auto"/>
        <w:right w:val="none" w:sz="0" w:space="0" w:color="auto"/>
      </w:divBdr>
    </w:div>
    <w:div w:id="1454979228">
      <w:bodyDiv w:val="1"/>
      <w:marLeft w:val="0"/>
      <w:marRight w:val="0"/>
      <w:marTop w:val="0"/>
      <w:marBottom w:val="0"/>
      <w:divBdr>
        <w:top w:val="none" w:sz="0" w:space="0" w:color="auto"/>
        <w:left w:val="none" w:sz="0" w:space="0" w:color="auto"/>
        <w:bottom w:val="none" w:sz="0" w:space="0" w:color="auto"/>
        <w:right w:val="none" w:sz="0" w:space="0" w:color="auto"/>
      </w:divBdr>
    </w:div>
    <w:div w:id="1525753074">
      <w:bodyDiv w:val="1"/>
      <w:marLeft w:val="0"/>
      <w:marRight w:val="0"/>
      <w:marTop w:val="0"/>
      <w:marBottom w:val="0"/>
      <w:divBdr>
        <w:top w:val="none" w:sz="0" w:space="0" w:color="auto"/>
        <w:left w:val="none" w:sz="0" w:space="0" w:color="auto"/>
        <w:bottom w:val="none" w:sz="0" w:space="0" w:color="auto"/>
        <w:right w:val="none" w:sz="0" w:space="0" w:color="auto"/>
      </w:divBdr>
    </w:div>
    <w:div w:id="1527252806">
      <w:bodyDiv w:val="1"/>
      <w:marLeft w:val="0"/>
      <w:marRight w:val="0"/>
      <w:marTop w:val="0"/>
      <w:marBottom w:val="0"/>
      <w:divBdr>
        <w:top w:val="none" w:sz="0" w:space="0" w:color="auto"/>
        <w:left w:val="none" w:sz="0" w:space="0" w:color="auto"/>
        <w:bottom w:val="none" w:sz="0" w:space="0" w:color="auto"/>
        <w:right w:val="none" w:sz="0" w:space="0" w:color="auto"/>
      </w:divBdr>
    </w:div>
    <w:div w:id="1537935679">
      <w:bodyDiv w:val="1"/>
      <w:marLeft w:val="0"/>
      <w:marRight w:val="0"/>
      <w:marTop w:val="0"/>
      <w:marBottom w:val="0"/>
      <w:divBdr>
        <w:top w:val="none" w:sz="0" w:space="0" w:color="auto"/>
        <w:left w:val="none" w:sz="0" w:space="0" w:color="auto"/>
        <w:bottom w:val="none" w:sz="0" w:space="0" w:color="auto"/>
        <w:right w:val="none" w:sz="0" w:space="0" w:color="auto"/>
      </w:divBdr>
    </w:div>
    <w:div w:id="1578633930">
      <w:bodyDiv w:val="1"/>
      <w:marLeft w:val="0"/>
      <w:marRight w:val="0"/>
      <w:marTop w:val="0"/>
      <w:marBottom w:val="0"/>
      <w:divBdr>
        <w:top w:val="none" w:sz="0" w:space="0" w:color="auto"/>
        <w:left w:val="none" w:sz="0" w:space="0" w:color="auto"/>
        <w:bottom w:val="none" w:sz="0" w:space="0" w:color="auto"/>
        <w:right w:val="none" w:sz="0" w:space="0" w:color="auto"/>
      </w:divBdr>
    </w:div>
    <w:div w:id="1587617614">
      <w:bodyDiv w:val="1"/>
      <w:marLeft w:val="0"/>
      <w:marRight w:val="0"/>
      <w:marTop w:val="0"/>
      <w:marBottom w:val="0"/>
      <w:divBdr>
        <w:top w:val="none" w:sz="0" w:space="0" w:color="auto"/>
        <w:left w:val="none" w:sz="0" w:space="0" w:color="auto"/>
        <w:bottom w:val="none" w:sz="0" w:space="0" w:color="auto"/>
        <w:right w:val="none" w:sz="0" w:space="0" w:color="auto"/>
      </w:divBdr>
    </w:div>
    <w:div w:id="1600024892">
      <w:bodyDiv w:val="1"/>
      <w:marLeft w:val="0"/>
      <w:marRight w:val="0"/>
      <w:marTop w:val="0"/>
      <w:marBottom w:val="0"/>
      <w:divBdr>
        <w:top w:val="none" w:sz="0" w:space="0" w:color="auto"/>
        <w:left w:val="none" w:sz="0" w:space="0" w:color="auto"/>
        <w:bottom w:val="none" w:sz="0" w:space="0" w:color="auto"/>
        <w:right w:val="none" w:sz="0" w:space="0" w:color="auto"/>
      </w:divBdr>
    </w:div>
    <w:div w:id="1614243441">
      <w:bodyDiv w:val="1"/>
      <w:marLeft w:val="0"/>
      <w:marRight w:val="0"/>
      <w:marTop w:val="0"/>
      <w:marBottom w:val="0"/>
      <w:divBdr>
        <w:top w:val="none" w:sz="0" w:space="0" w:color="auto"/>
        <w:left w:val="none" w:sz="0" w:space="0" w:color="auto"/>
        <w:bottom w:val="none" w:sz="0" w:space="0" w:color="auto"/>
        <w:right w:val="none" w:sz="0" w:space="0" w:color="auto"/>
      </w:divBdr>
    </w:div>
    <w:div w:id="1618559917">
      <w:bodyDiv w:val="1"/>
      <w:marLeft w:val="0"/>
      <w:marRight w:val="0"/>
      <w:marTop w:val="0"/>
      <w:marBottom w:val="0"/>
      <w:divBdr>
        <w:top w:val="none" w:sz="0" w:space="0" w:color="auto"/>
        <w:left w:val="none" w:sz="0" w:space="0" w:color="auto"/>
        <w:bottom w:val="none" w:sz="0" w:space="0" w:color="auto"/>
        <w:right w:val="none" w:sz="0" w:space="0" w:color="auto"/>
      </w:divBdr>
    </w:div>
    <w:div w:id="1623464502">
      <w:bodyDiv w:val="1"/>
      <w:marLeft w:val="0"/>
      <w:marRight w:val="0"/>
      <w:marTop w:val="0"/>
      <w:marBottom w:val="0"/>
      <w:divBdr>
        <w:top w:val="none" w:sz="0" w:space="0" w:color="auto"/>
        <w:left w:val="none" w:sz="0" w:space="0" w:color="auto"/>
        <w:bottom w:val="none" w:sz="0" w:space="0" w:color="auto"/>
        <w:right w:val="none" w:sz="0" w:space="0" w:color="auto"/>
      </w:divBdr>
    </w:div>
    <w:div w:id="1636331411">
      <w:bodyDiv w:val="1"/>
      <w:marLeft w:val="0"/>
      <w:marRight w:val="0"/>
      <w:marTop w:val="0"/>
      <w:marBottom w:val="0"/>
      <w:divBdr>
        <w:top w:val="none" w:sz="0" w:space="0" w:color="auto"/>
        <w:left w:val="none" w:sz="0" w:space="0" w:color="auto"/>
        <w:bottom w:val="none" w:sz="0" w:space="0" w:color="auto"/>
        <w:right w:val="none" w:sz="0" w:space="0" w:color="auto"/>
      </w:divBdr>
    </w:div>
    <w:div w:id="1676374183">
      <w:bodyDiv w:val="1"/>
      <w:marLeft w:val="0"/>
      <w:marRight w:val="0"/>
      <w:marTop w:val="0"/>
      <w:marBottom w:val="0"/>
      <w:divBdr>
        <w:top w:val="none" w:sz="0" w:space="0" w:color="auto"/>
        <w:left w:val="none" w:sz="0" w:space="0" w:color="auto"/>
        <w:bottom w:val="none" w:sz="0" w:space="0" w:color="auto"/>
        <w:right w:val="none" w:sz="0" w:space="0" w:color="auto"/>
      </w:divBdr>
    </w:div>
    <w:div w:id="1748915380">
      <w:bodyDiv w:val="1"/>
      <w:marLeft w:val="0"/>
      <w:marRight w:val="0"/>
      <w:marTop w:val="0"/>
      <w:marBottom w:val="0"/>
      <w:divBdr>
        <w:top w:val="none" w:sz="0" w:space="0" w:color="auto"/>
        <w:left w:val="none" w:sz="0" w:space="0" w:color="auto"/>
        <w:bottom w:val="none" w:sz="0" w:space="0" w:color="auto"/>
        <w:right w:val="none" w:sz="0" w:space="0" w:color="auto"/>
      </w:divBdr>
    </w:div>
    <w:div w:id="1759132013">
      <w:bodyDiv w:val="1"/>
      <w:marLeft w:val="0"/>
      <w:marRight w:val="0"/>
      <w:marTop w:val="0"/>
      <w:marBottom w:val="0"/>
      <w:divBdr>
        <w:top w:val="none" w:sz="0" w:space="0" w:color="auto"/>
        <w:left w:val="none" w:sz="0" w:space="0" w:color="auto"/>
        <w:bottom w:val="none" w:sz="0" w:space="0" w:color="auto"/>
        <w:right w:val="none" w:sz="0" w:space="0" w:color="auto"/>
      </w:divBdr>
    </w:div>
    <w:div w:id="1783842191">
      <w:bodyDiv w:val="1"/>
      <w:marLeft w:val="0"/>
      <w:marRight w:val="0"/>
      <w:marTop w:val="0"/>
      <w:marBottom w:val="0"/>
      <w:divBdr>
        <w:top w:val="none" w:sz="0" w:space="0" w:color="auto"/>
        <w:left w:val="none" w:sz="0" w:space="0" w:color="auto"/>
        <w:bottom w:val="none" w:sz="0" w:space="0" w:color="auto"/>
        <w:right w:val="none" w:sz="0" w:space="0" w:color="auto"/>
      </w:divBdr>
    </w:div>
    <w:div w:id="1809471806">
      <w:bodyDiv w:val="1"/>
      <w:marLeft w:val="0"/>
      <w:marRight w:val="0"/>
      <w:marTop w:val="0"/>
      <w:marBottom w:val="0"/>
      <w:divBdr>
        <w:top w:val="none" w:sz="0" w:space="0" w:color="auto"/>
        <w:left w:val="none" w:sz="0" w:space="0" w:color="auto"/>
        <w:bottom w:val="none" w:sz="0" w:space="0" w:color="auto"/>
        <w:right w:val="none" w:sz="0" w:space="0" w:color="auto"/>
      </w:divBdr>
    </w:div>
    <w:div w:id="1821534912">
      <w:bodyDiv w:val="1"/>
      <w:marLeft w:val="0"/>
      <w:marRight w:val="0"/>
      <w:marTop w:val="0"/>
      <w:marBottom w:val="0"/>
      <w:divBdr>
        <w:top w:val="none" w:sz="0" w:space="0" w:color="auto"/>
        <w:left w:val="none" w:sz="0" w:space="0" w:color="auto"/>
        <w:bottom w:val="none" w:sz="0" w:space="0" w:color="auto"/>
        <w:right w:val="none" w:sz="0" w:space="0" w:color="auto"/>
      </w:divBdr>
    </w:div>
    <w:div w:id="1868719197">
      <w:bodyDiv w:val="1"/>
      <w:marLeft w:val="0"/>
      <w:marRight w:val="0"/>
      <w:marTop w:val="0"/>
      <w:marBottom w:val="0"/>
      <w:divBdr>
        <w:top w:val="none" w:sz="0" w:space="0" w:color="auto"/>
        <w:left w:val="none" w:sz="0" w:space="0" w:color="auto"/>
        <w:bottom w:val="none" w:sz="0" w:space="0" w:color="auto"/>
        <w:right w:val="none" w:sz="0" w:space="0" w:color="auto"/>
      </w:divBdr>
    </w:div>
    <w:div w:id="1890724079">
      <w:bodyDiv w:val="1"/>
      <w:marLeft w:val="0"/>
      <w:marRight w:val="0"/>
      <w:marTop w:val="0"/>
      <w:marBottom w:val="0"/>
      <w:divBdr>
        <w:top w:val="none" w:sz="0" w:space="0" w:color="auto"/>
        <w:left w:val="none" w:sz="0" w:space="0" w:color="auto"/>
        <w:bottom w:val="none" w:sz="0" w:space="0" w:color="auto"/>
        <w:right w:val="none" w:sz="0" w:space="0" w:color="auto"/>
      </w:divBdr>
    </w:div>
    <w:div w:id="1900090515">
      <w:bodyDiv w:val="1"/>
      <w:marLeft w:val="0"/>
      <w:marRight w:val="0"/>
      <w:marTop w:val="0"/>
      <w:marBottom w:val="0"/>
      <w:divBdr>
        <w:top w:val="none" w:sz="0" w:space="0" w:color="auto"/>
        <w:left w:val="none" w:sz="0" w:space="0" w:color="auto"/>
        <w:bottom w:val="none" w:sz="0" w:space="0" w:color="auto"/>
        <w:right w:val="none" w:sz="0" w:space="0" w:color="auto"/>
      </w:divBdr>
    </w:div>
    <w:div w:id="1946425220">
      <w:bodyDiv w:val="1"/>
      <w:marLeft w:val="0"/>
      <w:marRight w:val="0"/>
      <w:marTop w:val="0"/>
      <w:marBottom w:val="0"/>
      <w:divBdr>
        <w:top w:val="none" w:sz="0" w:space="0" w:color="auto"/>
        <w:left w:val="none" w:sz="0" w:space="0" w:color="auto"/>
        <w:bottom w:val="none" w:sz="0" w:space="0" w:color="auto"/>
        <w:right w:val="none" w:sz="0" w:space="0" w:color="auto"/>
      </w:divBdr>
    </w:div>
    <w:div w:id="1950627050">
      <w:bodyDiv w:val="1"/>
      <w:marLeft w:val="0"/>
      <w:marRight w:val="0"/>
      <w:marTop w:val="0"/>
      <w:marBottom w:val="0"/>
      <w:divBdr>
        <w:top w:val="none" w:sz="0" w:space="0" w:color="auto"/>
        <w:left w:val="none" w:sz="0" w:space="0" w:color="auto"/>
        <w:bottom w:val="none" w:sz="0" w:space="0" w:color="auto"/>
        <w:right w:val="none" w:sz="0" w:space="0" w:color="auto"/>
      </w:divBdr>
    </w:div>
    <w:div w:id="1963878756">
      <w:bodyDiv w:val="1"/>
      <w:marLeft w:val="0"/>
      <w:marRight w:val="0"/>
      <w:marTop w:val="0"/>
      <w:marBottom w:val="0"/>
      <w:divBdr>
        <w:top w:val="none" w:sz="0" w:space="0" w:color="auto"/>
        <w:left w:val="none" w:sz="0" w:space="0" w:color="auto"/>
        <w:bottom w:val="none" w:sz="0" w:space="0" w:color="auto"/>
        <w:right w:val="none" w:sz="0" w:space="0" w:color="auto"/>
      </w:divBdr>
    </w:div>
    <w:div w:id="1985156271">
      <w:bodyDiv w:val="1"/>
      <w:marLeft w:val="0"/>
      <w:marRight w:val="0"/>
      <w:marTop w:val="0"/>
      <w:marBottom w:val="0"/>
      <w:divBdr>
        <w:top w:val="none" w:sz="0" w:space="0" w:color="auto"/>
        <w:left w:val="none" w:sz="0" w:space="0" w:color="auto"/>
        <w:bottom w:val="none" w:sz="0" w:space="0" w:color="auto"/>
        <w:right w:val="none" w:sz="0" w:space="0" w:color="auto"/>
      </w:divBdr>
    </w:div>
    <w:div w:id="1985963110">
      <w:bodyDiv w:val="1"/>
      <w:marLeft w:val="0"/>
      <w:marRight w:val="0"/>
      <w:marTop w:val="0"/>
      <w:marBottom w:val="0"/>
      <w:divBdr>
        <w:top w:val="none" w:sz="0" w:space="0" w:color="auto"/>
        <w:left w:val="none" w:sz="0" w:space="0" w:color="auto"/>
        <w:bottom w:val="none" w:sz="0" w:space="0" w:color="auto"/>
        <w:right w:val="none" w:sz="0" w:space="0" w:color="auto"/>
      </w:divBdr>
    </w:div>
    <w:div w:id="2010591807">
      <w:bodyDiv w:val="1"/>
      <w:marLeft w:val="0"/>
      <w:marRight w:val="0"/>
      <w:marTop w:val="0"/>
      <w:marBottom w:val="0"/>
      <w:divBdr>
        <w:top w:val="none" w:sz="0" w:space="0" w:color="auto"/>
        <w:left w:val="none" w:sz="0" w:space="0" w:color="auto"/>
        <w:bottom w:val="none" w:sz="0" w:space="0" w:color="auto"/>
        <w:right w:val="none" w:sz="0" w:space="0" w:color="auto"/>
      </w:divBdr>
    </w:div>
    <w:div w:id="2028941068">
      <w:bodyDiv w:val="1"/>
      <w:marLeft w:val="0"/>
      <w:marRight w:val="0"/>
      <w:marTop w:val="0"/>
      <w:marBottom w:val="0"/>
      <w:divBdr>
        <w:top w:val="none" w:sz="0" w:space="0" w:color="auto"/>
        <w:left w:val="none" w:sz="0" w:space="0" w:color="auto"/>
        <w:bottom w:val="none" w:sz="0" w:space="0" w:color="auto"/>
        <w:right w:val="none" w:sz="0" w:space="0" w:color="auto"/>
      </w:divBdr>
    </w:div>
    <w:div w:id="2029406229">
      <w:bodyDiv w:val="1"/>
      <w:marLeft w:val="0"/>
      <w:marRight w:val="0"/>
      <w:marTop w:val="0"/>
      <w:marBottom w:val="0"/>
      <w:divBdr>
        <w:top w:val="none" w:sz="0" w:space="0" w:color="auto"/>
        <w:left w:val="none" w:sz="0" w:space="0" w:color="auto"/>
        <w:bottom w:val="none" w:sz="0" w:space="0" w:color="auto"/>
        <w:right w:val="none" w:sz="0" w:space="0" w:color="auto"/>
      </w:divBdr>
    </w:div>
    <w:div w:id="2034921325">
      <w:bodyDiv w:val="1"/>
      <w:marLeft w:val="0"/>
      <w:marRight w:val="0"/>
      <w:marTop w:val="0"/>
      <w:marBottom w:val="0"/>
      <w:divBdr>
        <w:top w:val="none" w:sz="0" w:space="0" w:color="auto"/>
        <w:left w:val="none" w:sz="0" w:space="0" w:color="auto"/>
        <w:bottom w:val="none" w:sz="0" w:space="0" w:color="auto"/>
        <w:right w:val="none" w:sz="0" w:space="0" w:color="auto"/>
      </w:divBdr>
    </w:div>
    <w:div w:id="2053571497">
      <w:bodyDiv w:val="1"/>
      <w:marLeft w:val="0"/>
      <w:marRight w:val="0"/>
      <w:marTop w:val="0"/>
      <w:marBottom w:val="0"/>
      <w:divBdr>
        <w:top w:val="none" w:sz="0" w:space="0" w:color="auto"/>
        <w:left w:val="none" w:sz="0" w:space="0" w:color="auto"/>
        <w:bottom w:val="none" w:sz="0" w:space="0" w:color="auto"/>
        <w:right w:val="none" w:sz="0" w:space="0" w:color="auto"/>
      </w:divBdr>
    </w:div>
    <w:div w:id="2095858115">
      <w:bodyDiv w:val="1"/>
      <w:marLeft w:val="0"/>
      <w:marRight w:val="0"/>
      <w:marTop w:val="0"/>
      <w:marBottom w:val="0"/>
      <w:divBdr>
        <w:top w:val="none" w:sz="0" w:space="0" w:color="auto"/>
        <w:left w:val="none" w:sz="0" w:space="0" w:color="auto"/>
        <w:bottom w:val="none" w:sz="0" w:space="0" w:color="auto"/>
        <w:right w:val="none" w:sz="0" w:space="0" w:color="auto"/>
      </w:divBdr>
    </w:div>
    <w:div w:id="2101751364">
      <w:bodyDiv w:val="1"/>
      <w:marLeft w:val="0"/>
      <w:marRight w:val="0"/>
      <w:marTop w:val="0"/>
      <w:marBottom w:val="0"/>
      <w:divBdr>
        <w:top w:val="none" w:sz="0" w:space="0" w:color="auto"/>
        <w:left w:val="none" w:sz="0" w:space="0" w:color="auto"/>
        <w:bottom w:val="none" w:sz="0" w:space="0" w:color="auto"/>
        <w:right w:val="none" w:sz="0" w:space="0" w:color="auto"/>
      </w:divBdr>
    </w:div>
    <w:div w:id="2132628113">
      <w:bodyDiv w:val="1"/>
      <w:marLeft w:val="0"/>
      <w:marRight w:val="0"/>
      <w:marTop w:val="0"/>
      <w:marBottom w:val="0"/>
      <w:divBdr>
        <w:top w:val="none" w:sz="0" w:space="0" w:color="auto"/>
        <w:left w:val="none" w:sz="0" w:space="0" w:color="auto"/>
        <w:bottom w:val="none" w:sz="0" w:space="0" w:color="auto"/>
        <w:right w:val="none" w:sz="0" w:space="0" w:color="auto"/>
      </w:divBdr>
    </w:div>
    <w:div w:id="2133549084">
      <w:bodyDiv w:val="1"/>
      <w:marLeft w:val="0"/>
      <w:marRight w:val="0"/>
      <w:marTop w:val="0"/>
      <w:marBottom w:val="0"/>
      <w:divBdr>
        <w:top w:val="none" w:sz="0" w:space="0" w:color="auto"/>
        <w:left w:val="none" w:sz="0" w:space="0" w:color="auto"/>
        <w:bottom w:val="none" w:sz="0" w:space="0" w:color="auto"/>
        <w:right w:val="none" w:sz="0" w:space="0" w:color="auto"/>
      </w:divBdr>
    </w:div>
    <w:div w:id="2146268049">
      <w:bodyDiv w:val="1"/>
      <w:marLeft w:val="0"/>
      <w:marRight w:val="0"/>
      <w:marTop w:val="0"/>
      <w:marBottom w:val="0"/>
      <w:divBdr>
        <w:top w:val="none" w:sz="0" w:space="0" w:color="auto"/>
        <w:left w:val="none" w:sz="0" w:space="0" w:color="auto"/>
        <w:bottom w:val="none" w:sz="0" w:space="0" w:color="auto"/>
        <w:right w:val="none" w:sz="0" w:space="0" w:color="auto"/>
      </w:divBdr>
    </w:div>
    <w:div w:id="2146661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facebook.com/pages/Bioma-Caatinga" TargetMode="External"/><Relationship Id="rId21" Type="http://schemas.openxmlformats.org/officeDocument/2006/relationships/image" Target="media/image12.jpeg"/><Relationship Id="rId42" Type="http://schemas.openxmlformats.org/officeDocument/2006/relationships/oleObject" Target="embeddings/oleObject8.bin"/><Relationship Id="rId63" Type="http://schemas.openxmlformats.org/officeDocument/2006/relationships/image" Target="media/image45.jpeg"/><Relationship Id="rId84" Type="http://schemas.openxmlformats.org/officeDocument/2006/relationships/image" Target="media/image66.jpeg"/><Relationship Id="rId138"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header" Target="header2.xml"/><Relationship Id="rId32" Type="http://schemas.openxmlformats.org/officeDocument/2006/relationships/image" Target="media/image22.wmf"/><Relationship Id="rId37" Type="http://schemas.openxmlformats.org/officeDocument/2006/relationships/oleObject" Target="embeddings/oleObject6.bin"/><Relationship Id="rId53" Type="http://schemas.openxmlformats.org/officeDocument/2006/relationships/image" Target="media/image35.jpeg"/><Relationship Id="rId58" Type="http://schemas.openxmlformats.org/officeDocument/2006/relationships/image" Target="media/image40.jpeg"/><Relationship Id="rId74" Type="http://schemas.openxmlformats.org/officeDocument/2006/relationships/image" Target="media/image56.jpeg"/><Relationship Id="rId79" Type="http://schemas.openxmlformats.org/officeDocument/2006/relationships/image" Target="media/image61.jpeg"/><Relationship Id="rId102" Type="http://schemas.openxmlformats.org/officeDocument/2006/relationships/hyperlink" Target="http://pt.wikipedia.org/wiki/Manihot_esculenta" TargetMode="External"/><Relationship Id="rId123" Type="http://schemas.openxmlformats.org/officeDocument/2006/relationships/image" Target="media/image95.PNG"/><Relationship Id="rId128" Type="http://schemas.openxmlformats.org/officeDocument/2006/relationships/image" Target="media/image98.emf"/><Relationship Id="rId5" Type="http://schemas.openxmlformats.org/officeDocument/2006/relationships/webSettings" Target="webSettings.xml"/><Relationship Id="rId90" Type="http://schemas.openxmlformats.org/officeDocument/2006/relationships/image" Target="media/image72.jpeg"/><Relationship Id="rId95" Type="http://schemas.openxmlformats.org/officeDocument/2006/relationships/image" Target="media/image77.jpe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28.wmf"/><Relationship Id="rId48" Type="http://schemas.openxmlformats.org/officeDocument/2006/relationships/image" Target="media/image31.wmf"/><Relationship Id="rId64" Type="http://schemas.openxmlformats.org/officeDocument/2006/relationships/image" Target="media/image46.jpeg"/><Relationship Id="rId69" Type="http://schemas.openxmlformats.org/officeDocument/2006/relationships/image" Target="media/image51.png"/><Relationship Id="rId113" Type="http://schemas.openxmlformats.org/officeDocument/2006/relationships/image" Target="media/image90.png"/><Relationship Id="rId118" Type="http://schemas.openxmlformats.org/officeDocument/2006/relationships/hyperlink" Target="http://www.wikiaves.com.br/codorna-do-nordeste" TargetMode="External"/><Relationship Id="rId134" Type="http://schemas.openxmlformats.org/officeDocument/2006/relationships/image" Target="media/image103.png"/><Relationship Id="rId139" Type="http://schemas.openxmlformats.org/officeDocument/2006/relationships/theme" Target="theme/theme1.xml"/><Relationship Id="rId80" Type="http://schemas.openxmlformats.org/officeDocument/2006/relationships/image" Target="media/image62.jpeg"/><Relationship Id="rId85" Type="http://schemas.openxmlformats.org/officeDocument/2006/relationships/image" Target="media/image67.jpeg"/><Relationship Id="rId12" Type="http://schemas.openxmlformats.org/officeDocument/2006/relationships/footer" Target="footer3.xml"/><Relationship Id="rId17" Type="http://schemas.openxmlformats.org/officeDocument/2006/relationships/image" Target="media/image8.emf"/><Relationship Id="rId33" Type="http://schemas.openxmlformats.org/officeDocument/2006/relationships/oleObject" Target="embeddings/oleObject4.bin"/><Relationship Id="rId38" Type="http://schemas.openxmlformats.org/officeDocument/2006/relationships/image" Target="media/image25.wmf"/><Relationship Id="rId59" Type="http://schemas.openxmlformats.org/officeDocument/2006/relationships/image" Target="media/image41.jpeg"/><Relationship Id="rId103" Type="http://schemas.openxmlformats.org/officeDocument/2006/relationships/image" Target="media/image83.jpeg"/><Relationship Id="rId108" Type="http://schemas.openxmlformats.org/officeDocument/2006/relationships/hyperlink" Target="http://www.avederapinabrasil.com" TargetMode="External"/><Relationship Id="rId124" Type="http://schemas.openxmlformats.org/officeDocument/2006/relationships/image" Target="media/image96.jpeg"/><Relationship Id="rId129" Type="http://schemas.openxmlformats.org/officeDocument/2006/relationships/image" Target="media/image99.emf"/><Relationship Id="rId54" Type="http://schemas.openxmlformats.org/officeDocument/2006/relationships/image" Target="media/image36.jpeg"/><Relationship Id="rId70" Type="http://schemas.openxmlformats.org/officeDocument/2006/relationships/image" Target="media/image52.png"/><Relationship Id="rId75" Type="http://schemas.openxmlformats.org/officeDocument/2006/relationships/image" Target="media/image57.jpeg"/><Relationship Id="rId91" Type="http://schemas.openxmlformats.org/officeDocument/2006/relationships/image" Target="media/image73.jpeg"/><Relationship Id="rId96"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oleObject" Target="embeddings/oleObject11.bin"/><Relationship Id="rId114" Type="http://schemas.openxmlformats.org/officeDocument/2006/relationships/hyperlink" Target="http://www.avederapinabrasil.com" TargetMode="External"/><Relationship Id="rId119" Type="http://schemas.openxmlformats.org/officeDocument/2006/relationships/hyperlink" Target="http://pt.wikipedia.org/wiki/Emberizidae" TargetMode="External"/><Relationship Id="rId44" Type="http://schemas.openxmlformats.org/officeDocument/2006/relationships/oleObject" Target="embeddings/oleObject9.bin"/><Relationship Id="rId60" Type="http://schemas.openxmlformats.org/officeDocument/2006/relationships/image" Target="media/image42.jpeg"/><Relationship Id="rId65" Type="http://schemas.openxmlformats.org/officeDocument/2006/relationships/image" Target="media/image47.jpeg"/><Relationship Id="rId81" Type="http://schemas.openxmlformats.org/officeDocument/2006/relationships/image" Target="media/image63.jpeg"/><Relationship Id="rId86" Type="http://schemas.openxmlformats.org/officeDocument/2006/relationships/image" Target="media/image68.jpeg"/><Relationship Id="rId130" Type="http://schemas.openxmlformats.org/officeDocument/2006/relationships/image" Target="media/image100.emf"/><Relationship Id="rId135" Type="http://schemas.openxmlformats.org/officeDocument/2006/relationships/image" Target="media/image104.png"/><Relationship Id="rId13" Type="http://schemas.openxmlformats.org/officeDocument/2006/relationships/hyperlink" Target="mailto:info@ima.al.gov.br" TargetMode="External"/><Relationship Id="rId18" Type="http://schemas.openxmlformats.org/officeDocument/2006/relationships/image" Target="media/image9.jpeg"/><Relationship Id="rId39" Type="http://schemas.openxmlformats.org/officeDocument/2006/relationships/oleObject" Target="embeddings/oleObject7.bin"/><Relationship Id="rId109" Type="http://schemas.openxmlformats.org/officeDocument/2006/relationships/image" Target="media/image88.png"/><Relationship Id="rId34" Type="http://schemas.openxmlformats.org/officeDocument/2006/relationships/image" Target="media/image23.wmf"/><Relationship Id="rId50" Type="http://schemas.openxmlformats.org/officeDocument/2006/relationships/image" Target="media/image32.png"/><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4.jpeg"/><Relationship Id="rId120" Type="http://schemas.openxmlformats.org/officeDocument/2006/relationships/hyperlink" Target="http://pt.wikipedia.org/wiki/Juan_Ignacio_Molina" TargetMode="External"/><Relationship Id="rId125"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image" Target="media/image20.wmf"/><Relationship Id="rId24" Type="http://schemas.openxmlformats.org/officeDocument/2006/relationships/image" Target="media/image15.emf"/><Relationship Id="rId40" Type="http://schemas.openxmlformats.org/officeDocument/2006/relationships/image" Target="media/image26.png"/><Relationship Id="rId45" Type="http://schemas.openxmlformats.org/officeDocument/2006/relationships/image" Target="media/image29.png"/><Relationship Id="rId66" Type="http://schemas.openxmlformats.org/officeDocument/2006/relationships/image" Target="media/image48.png"/><Relationship Id="rId87" Type="http://schemas.openxmlformats.org/officeDocument/2006/relationships/image" Target="media/image69.jpeg"/><Relationship Id="rId110" Type="http://schemas.openxmlformats.org/officeDocument/2006/relationships/hyperlink" Target="http://www.avederapinabrasil.com" TargetMode="External"/><Relationship Id="rId115" Type="http://schemas.openxmlformats.org/officeDocument/2006/relationships/image" Target="media/image91.png"/><Relationship Id="rId131" Type="http://schemas.openxmlformats.org/officeDocument/2006/relationships/image" Target="media/image101.emf"/><Relationship Id="rId136" Type="http://schemas.openxmlformats.org/officeDocument/2006/relationships/image" Target="media/image105.jpg"/><Relationship Id="rId61" Type="http://schemas.openxmlformats.org/officeDocument/2006/relationships/image" Target="media/image43.jpeg"/><Relationship Id="rId82" Type="http://schemas.openxmlformats.org/officeDocument/2006/relationships/image" Target="media/image64.jpeg"/><Relationship Id="rId19" Type="http://schemas.openxmlformats.org/officeDocument/2006/relationships/image" Target="media/image10.png"/><Relationship Id="rId14" Type="http://schemas.openxmlformats.org/officeDocument/2006/relationships/image" Target="media/image5.emf"/><Relationship Id="rId30" Type="http://schemas.openxmlformats.org/officeDocument/2006/relationships/oleObject" Target="embeddings/oleObject3.bin"/><Relationship Id="rId35" Type="http://schemas.openxmlformats.org/officeDocument/2006/relationships/oleObject" Target="embeddings/oleObject5.bin"/><Relationship Id="rId56" Type="http://schemas.openxmlformats.org/officeDocument/2006/relationships/image" Target="media/image38.jpeg"/><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5.jpeg"/><Relationship Id="rId126" Type="http://schemas.openxmlformats.org/officeDocument/2006/relationships/header" Target="header3.xml"/><Relationship Id="rId8" Type="http://schemas.openxmlformats.org/officeDocument/2006/relationships/header" Target="header1.xml"/><Relationship Id="rId51" Type="http://schemas.openxmlformats.org/officeDocument/2006/relationships/image" Target="media/image33.png"/><Relationship Id="rId72" Type="http://schemas.openxmlformats.org/officeDocument/2006/relationships/image" Target="media/image54.jpeg"/><Relationship Id="rId93" Type="http://schemas.openxmlformats.org/officeDocument/2006/relationships/image" Target="media/image75.jpeg"/><Relationship Id="rId98" Type="http://schemas.openxmlformats.org/officeDocument/2006/relationships/image" Target="media/image80.jpeg"/><Relationship Id="rId121" Type="http://schemas.openxmlformats.org/officeDocument/2006/relationships/image" Target="media/image93.PNG"/><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0.wmf"/><Relationship Id="rId67" Type="http://schemas.openxmlformats.org/officeDocument/2006/relationships/image" Target="media/image49.jpeg"/><Relationship Id="rId116" Type="http://schemas.openxmlformats.org/officeDocument/2006/relationships/image" Target="media/image92.png"/><Relationship Id="rId137" Type="http://schemas.openxmlformats.org/officeDocument/2006/relationships/hyperlink" Target="http://www.mma.gov.br/port/conama/legiabre.cfm?codlegi=307" TargetMode="External"/><Relationship Id="rId20" Type="http://schemas.openxmlformats.org/officeDocument/2006/relationships/image" Target="media/image11.png"/><Relationship Id="rId41" Type="http://schemas.openxmlformats.org/officeDocument/2006/relationships/image" Target="media/image27.wmf"/><Relationship Id="rId62" Type="http://schemas.openxmlformats.org/officeDocument/2006/relationships/image" Target="media/image44.jpeg"/><Relationship Id="rId83" Type="http://schemas.openxmlformats.org/officeDocument/2006/relationships/image" Target="media/image65.jpeg"/><Relationship Id="rId88" Type="http://schemas.openxmlformats.org/officeDocument/2006/relationships/image" Target="media/image70.jpeg"/><Relationship Id="rId111" Type="http://schemas.openxmlformats.org/officeDocument/2006/relationships/image" Target="media/image89.png"/><Relationship Id="rId132" Type="http://schemas.openxmlformats.org/officeDocument/2006/relationships/image" Target="media/image102.emf"/><Relationship Id="rId15" Type="http://schemas.openxmlformats.org/officeDocument/2006/relationships/image" Target="media/image6.jpeg"/><Relationship Id="rId36" Type="http://schemas.openxmlformats.org/officeDocument/2006/relationships/image" Target="media/image24.wmf"/><Relationship Id="rId57" Type="http://schemas.openxmlformats.org/officeDocument/2006/relationships/image" Target="media/image39.jpeg"/><Relationship Id="rId106" Type="http://schemas.openxmlformats.org/officeDocument/2006/relationships/image" Target="media/image86.jpeg"/><Relationship Id="rId127" Type="http://schemas.openxmlformats.org/officeDocument/2006/relationships/footer" Target="footer4.xml"/><Relationship Id="rId10" Type="http://schemas.openxmlformats.org/officeDocument/2006/relationships/footer" Target="footer2.xml"/><Relationship Id="rId31" Type="http://schemas.openxmlformats.org/officeDocument/2006/relationships/image" Target="media/image21.png"/><Relationship Id="rId52" Type="http://schemas.openxmlformats.org/officeDocument/2006/relationships/image" Target="media/image34.png"/><Relationship Id="rId73" Type="http://schemas.openxmlformats.org/officeDocument/2006/relationships/image" Target="media/image55.jpeg"/><Relationship Id="rId78" Type="http://schemas.openxmlformats.org/officeDocument/2006/relationships/image" Target="media/image60.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hyperlink" Target="http://pt.wikipedia.org/wiki/Euphorbiaceae" TargetMode="External"/><Relationship Id="rId122"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7.png"/><Relationship Id="rId47" Type="http://schemas.openxmlformats.org/officeDocument/2006/relationships/oleObject" Target="embeddings/oleObject10.bin"/><Relationship Id="rId68" Type="http://schemas.openxmlformats.org/officeDocument/2006/relationships/image" Target="media/image50.png"/><Relationship Id="rId89" Type="http://schemas.openxmlformats.org/officeDocument/2006/relationships/image" Target="media/image71.jpeg"/><Relationship Id="rId112" Type="http://schemas.openxmlformats.org/officeDocument/2006/relationships/hyperlink" Target="http://www.avederapinabrasil.com" TargetMode="External"/><Relationship Id="rId133" Type="http://schemas.openxmlformats.org/officeDocument/2006/relationships/hyperlink" Target="http://www.mma.gov.br/port/conama/legiabre.cfm?codlegi=307"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oleObject" Target="embeddings/oleObject12.bin"/><Relationship Id="rId2" Type="http://schemas.openxmlformats.org/officeDocument/2006/relationships/image" Target="media/image2.emf"/><Relationship Id="rId1" Type="http://schemas.openxmlformats.org/officeDocument/2006/relationships/image" Target="media/image1.jpeg"/><Relationship Id="rId4"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580425-309F-4EE3-8DA6-EC536D7E7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502</TotalTime>
  <Pages>114</Pages>
  <Words>22064</Words>
  <Characters>119146</Characters>
  <Application>Microsoft Office Word</Application>
  <DocSecurity>0</DocSecurity>
  <Lines>992</Lines>
  <Paragraphs>281</Paragraphs>
  <ScaleCrop>false</ScaleCrop>
  <HeadingPairs>
    <vt:vector size="2" baseType="variant">
      <vt:variant>
        <vt:lpstr>Título</vt:lpstr>
      </vt:variant>
      <vt:variant>
        <vt:i4>1</vt:i4>
      </vt:variant>
    </vt:vector>
  </HeadingPairs>
  <TitlesOfParts>
    <vt:vector size="1" baseType="lpstr">
      <vt:lpstr/>
    </vt:vector>
  </TitlesOfParts>
  <Company>Cabral</Company>
  <LinksUpToDate>false</LinksUpToDate>
  <CharactersWithSpaces>140929</CharactersWithSpaces>
  <SharedDoc>false</SharedDoc>
  <HLinks>
    <vt:vector size="570" baseType="variant">
      <vt:variant>
        <vt:i4>6225939</vt:i4>
      </vt:variant>
      <vt:variant>
        <vt:i4>525</vt:i4>
      </vt:variant>
      <vt:variant>
        <vt:i4>0</vt:i4>
      </vt:variant>
      <vt:variant>
        <vt:i4>5</vt:i4>
      </vt:variant>
      <vt:variant>
        <vt:lpwstr>http://www.infoescola.com/meteorologia/geada/</vt:lpwstr>
      </vt:variant>
      <vt:variant>
        <vt:lpwstr/>
      </vt:variant>
      <vt:variant>
        <vt:i4>2883632</vt:i4>
      </vt:variant>
      <vt:variant>
        <vt:i4>522</vt:i4>
      </vt:variant>
      <vt:variant>
        <vt:i4>0</vt:i4>
      </vt:variant>
      <vt:variant>
        <vt:i4>5</vt:i4>
      </vt:variant>
      <vt:variant>
        <vt:lpwstr>http://www.infoescola.com/plantas/polinizacao/</vt:lpwstr>
      </vt:variant>
      <vt:variant>
        <vt:lpwstr/>
      </vt:variant>
      <vt:variant>
        <vt:i4>5701663</vt:i4>
      </vt:variant>
      <vt:variant>
        <vt:i4>519</vt:i4>
      </vt:variant>
      <vt:variant>
        <vt:i4>0</vt:i4>
      </vt:variant>
      <vt:variant>
        <vt:i4>5</vt:i4>
      </vt:variant>
      <vt:variant>
        <vt:lpwstr>http://www.infoescola.com/historia/incas/</vt:lpwstr>
      </vt:variant>
      <vt:variant>
        <vt:lpwstr/>
      </vt:variant>
      <vt:variant>
        <vt:i4>2818151</vt:i4>
      </vt:variant>
      <vt:variant>
        <vt:i4>516</vt:i4>
      </vt:variant>
      <vt:variant>
        <vt:i4>0</vt:i4>
      </vt:variant>
      <vt:variant>
        <vt:i4>5</vt:i4>
      </vt:variant>
      <vt:variant>
        <vt:lpwstr>http://www.infoescola.com/historia/astecas/</vt:lpwstr>
      </vt:variant>
      <vt:variant>
        <vt:lpwstr/>
      </vt:variant>
      <vt:variant>
        <vt:i4>655444</vt:i4>
      </vt:variant>
      <vt:variant>
        <vt:i4>513</vt:i4>
      </vt:variant>
      <vt:variant>
        <vt:i4>0</vt:i4>
      </vt:variant>
      <vt:variant>
        <vt:i4>5</vt:i4>
      </vt:variant>
      <vt:variant>
        <vt:lpwstr>http://www.infoescola.com/historia/civilizacao-maia/</vt:lpwstr>
      </vt:variant>
      <vt:variant>
        <vt:lpwstr/>
      </vt:variant>
      <vt:variant>
        <vt:i4>7733291</vt:i4>
      </vt:variant>
      <vt:variant>
        <vt:i4>510</vt:i4>
      </vt:variant>
      <vt:variant>
        <vt:i4>0</vt:i4>
      </vt:variant>
      <vt:variant>
        <vt:i4>5</vt:i4>
      </vt:variant>
      <vt:variant>
        <vt:lpwstr>http://pt.wikipedia.org/wiki/Vagem</vt:lpwstr>
      </vt:variant>
      <vt:variant>
        <vt:lpwstr/>
      </vt:variant>
      <vt:variant>
        <vt:i4>7143461</vt:i4>
      </vt:variant>
      <vt:variant>
        <vt:i4>507</vt:i4>
      </vt:variant>
      <vt:variant>
        <vt:i4>0</vt:i4>
      </vt:variant>
      <vt:variant>
        <vt:i4>5</vt:i4>
      </vt:variant>
      <vt:variant>
        <vt:lpwstr>http://pt.wikipedia.org/wiki/Poliniza%C3%A7%C3%A3o</vt:lpwstr>
      </vt:variant>
      <vt:variant>
        <vt:lpwstr/>
      </vt:variant>
      <vt:variant>
        <vt:i4>5701714</vt:i4>
      </vt:variant>
      <vt:variant>
        <vt:i4>504</vt:i4>
      </vt:variant>
      <vt:variant>
        <vt:i4>0</vt:i4>
      </vt:variant>
      <vt:variant>
        <vt:i4>5</vt:i4>
      </vt:variant>
      <vt:variant>
        <vt:lpwstr>http://pt.wikipedia.org/wiki/Pec%C3%ADolo</vt:lpwstr>
      </vt:variant>
      <vt:variant>
        <vt:lpwstr/>
      </vt:variant>
      <vt:variant>
        <vt:i4>7667741</vt:i4>
      </vt:variant>
      <vt:variant>
        <vt:i4>501</vt:i4>
      </vt:variant>
      <vt:variant>
        <vt:i4>0</vt:i4>
      </vt:variant>
      <vt:variant>
        <vt:i4>5</vt:i4>
      </vt:variant>
      <vt:variant>
        <vt:lpwstr>http://pt.wikipedia.org/wiki/Folha_(bot%C3%A2nica)</vt:lpwstr>
      </vt:variant>
      <vt:variant>
        <vt:lpwstr/>
      </vt:variant>
      <vt:variant>
        <vt:i4>4128856</vt:i4>
      </vt:variant>
      <vt:variant>
        <vt:i4>498</vt:i4>
      </vt:variant>
      <vt:variant>
        <vt:i4>0</vt:i4>
      </vt:variant>
      <vt:variant>
        <vt:i4>5</vt:i4>
      </vt:variant>
      <vt:variant>
        <vt:lpwstr>http://pt.wikipedia.org/wiki/Planta_anual</vt:lpwstr>
      </vt:variant>
      <vt:variant>
        <vt:lpwstr/>
      </vt:variant>
      <vt:variant>
        <vt:i4>786506</vt:i4>
      </vt:variant>
      <vt:variant>
        <vt:i4>495</vt:i4>
      </vt:variant>
      <vt:variant>
        <vt:i4>0</vt:i4>
      </vt:variant>
      <vt:variant>
        <vt:i4>5</vt:i4>
      </vt:variant>
      <vt:variant>
        <vt:lpwstr>http://pt.wikipedia.org/wiki/Fabaceae</vt:lpwstr>
      </vt:variant>
      <vt:variant>
        <vt:lpwstr/>
      </vt:variant>
      <vt:variant>
        <vt:i4>3604511</vt:i4>
      </vt:variant>
      <vt:variant>
        <vt:i4>492</vt:i4>
      </vt:variant>
      <vt:variant>
        <vt:i4>0</vt:i4>
      </vt:variant>
      <vt:variant>
        <vt:i4>5</vt:i4>
      </vt:variant>
      <vt:variant>
        <vt:lpwstr>http://pt.wikipedia.org/wiki/Fam%C3%ADlia_(biologia)</vt:lpwstr>
      </vt:variant>
      <vt:variant>
        <vt:lpwstr/>
      </vt:variant>
      <vt:variant>
        <vt:i4>7405603</vt:i4>
      </vt:variant>
      <vt:variant>
        <vt:i4>489</vt:i4>
      </vt:variant>
      <vt:variant>
        <vt:i4>0</vt:i4>
      </vt:variant>
      <vt:variant>
        <vt:i4>5</vt:i4>
      </vt:variant>
      <vt:variant>
        <vt:lpwstr>http://pt.wikipedia.org/wiki/Amaz%C3%B4nia</vt:lpwstr>
      </vt:variant>
      <vt:variant>
        <vt:lpwstr/>
      </vt:variant>
      <vt:variant>
        <vt:i4>7602199</vt:i4>
      </vt:variant>
      <vt:variant>
        <vt:i4>486</vt:i4>
      </vt:variant>
      <vt:variant>
        <vt:i4>0</vt:i4>
      </vt:variant>
      <vt:variant>
        <vt:i4>5</vt:i4>
      </vt:variant>
      <vt:variant>
        <vt:lpwstr>http://pt.wikipedia.org/wiki/Vigna_unguiculata</vt:lpwstr>
      </vt:variant>
      <vt:variant>
        <vt:lpwstr/>
      </vt:variant>
      <vt:variant>
        <vt:i4>7798832</vt:i4>
      </vt:variant>
      <vt:variant>
        <vt:i4>483</vt:i4>
      </vt:variant>
      <vt:variant>
        <vt:i4>0</vt:i4>
      </vt:variant>
      <vt:variant>
        <vt:i4>5</vt:i4>
      </vt:variant>
      <vt:variant>
        <vt:lpwstr>http://pt.wikipedia.org/wiki/Polpa</vt:lpwstr>
      </vt:variant>
      <vt:variant>
        <vt:lpwstr/>
      </vt:variant>
      <vt:variant>
        <vt:i4>7733289</vt:i4>
      </vt:variant>
      <vt:variant>
        <vt:i4>480</vt:i4>
      </vt:variant>
      <vt:variant>
        <vt:i4>0</vt:i4>
      </vt:variant>
      <vt:variant>
        <vt:i4>5</vt:i4>
      </vt:variant>
      <vt:variant>
        <vt:lpwstr>http://pt.wikipedia.org/wiki/Fruto</vt:lpwstr>
      </vt:variant>
      <vt:variant>
        <vt:lpwstr/>
      </vt:variant>
      <vt:variant>
        <vt:i4>1376320</vt:i4>
      </vt:variant>
      <vt:variant>
        <vt:i4>477</vt:i4>
      </vt:variant>
      <vt:variant>
        <vt:i4>0</vt:i4>
      </vt:variant>
      <vt:variant>
        <vt:i4>5</vt:i4>
      </vt:variant>
      <vt:variant>
        <vt:lpwstr>http://pt.wikipedia.org/wiki/Solo</vt:lpwstr>
      </vt:variant>
      <vt:variant>
        <vt:lpwstr/>
      </vt:variant>
      <vt:variant>
        <vt:i4>6291502</vt:i4>
      </vt:variant>
      <vt:variant>
        <vt:i4>474</vt:i4>
      </vt:variant>
      <vt:variant>
        <vt:i4>0</vt:i4>
      </vt:variant>
      <vt:variant>
        <vt:i4>5</vt:i4>
      </vt:variant>
      <vt:variant>
        <vt:lpwstr>http://pt.wikipedia.org/wiki/Brasil</vt:lpwstr>
      </vt:variant>
      <vt:variant>
        <vt:lpwstr/>
      </vt:variant>
      <vt:variant>
        <vt:i4>4849737</vt:i4>
      </vt:variant>
      <vt:variant>
        <vt:i4>471</vt:i4>
      </vt:variant>
      <vt:variant>
        <vt:i4>0</vt:i4>
      </vt:variant>
      <vt:variant>
        <vt:i4>5</vt:i4>
      </vt:variant>
      <vt:variant>
        <vt:lpwstr>http://pt.wikipedia.org/wiki/%C3%81frica</vt:lpwstr>
      </vt:variant>
      <vt:variant>
        <vt:lpwstr/>
      </vt:variant>
      <vt:variant>
        <vt:i4>1638493</vt:i4>
      </vt:variant>
      <vt:variant>
        <vt:i4>468</vt:i4>
      </vt:variant>
      <vt:variant>
        <vt:i4>0</vt:i4>
      </vt:variant>
      <vt:variant>
        <vt:i4>5</vt:i4>
      </vt:variant>
      <vt:variant>
        <vt:lpwstr>http://pt.wikipedia.org/wiki/Erva</vt:lpwstr>
      </vt:variant>
      <vt:variant>
        <vt:lpwstr/>
      </vt:variant>
      <vt:variant>
        <vt:i4>7340091</vt:i4>
      </vt:variant>
      <vt:variant>
        <vt:i4>465</vt:i4>
      </vt:variant>
      <vt:variant>
        <vt:i4>0</vt:i4>
      </vt:variant>
      <vt:variant>
        <vt:i4>5</vt:i4>
      </vt:variant>
      <vt:variant>
        <vt:lpwstr>http://pt.wikipedia.org/wiki/Cucurbitaceae</vt:lpwstr>
      </vt:variant>
      <vt:variant>
        <vt:lpwstr/>
      </vt:variant>
      <vt:variant>
        <vt:i4>1703991</vt:i4>
      </vt:variant>
      <vt:variant>
        <vt:i4>446</vt:i4>
      </vt:variant>
      <vt:variant>
        <vt:i4>0</vt:i4>
      </vt:variant>
      <vt:variant>
        <vt:i4>5</vt:i4>
      </vt:variant>
      <vt:variant>
        <vt:lpwstr/>
      </vt:variant>
      <vt:variant>
        <vt:lpwstr>_Toc414268166</vt:lpwstr>
      </vt:variant>
      <vt:variant>
        <vt:i4>1703991</vt:i4>
      </vt:variant>
      <vt:variant>
        <vt:i4>440</vt:i4>
      </vt:variant>
      <vt:variant>
        <vt:i4>0</vt:i4>
      </vt:variant>
      <vt:variant>
        <vt:i4>5</vt:i4>
      </vt:variant>
      <vt:variant>
        <vt:lpwstr/>
      </vt:variant>
      <vt:variant>
        <vt:lpwstr>_Toc414268165</vt:lpwstr>
      </vt:variant>
      <vt:variant>
        <vt:i4>1703991</vt:i4>
      </vt:variant>
      <vt:variant>
        <vt:i4>434</vt:i4>
      </vt:variant>
      <vt:variant>
        <vt:i4>0</vt:i4>
      </vt:variant>
      <vt:variant>
        <vt:i4>5</vt:i4>
      </vt:variant>
      <vt:variant>
        <vt:lpwstr/>
      </vt:variant>
      <vt:variant>
        <vt:lpwstr>_Toc414268164</vt:lpwstr>
      </vt:variant>
      <vt:variant>
        <vt:i4>1703991</vt:i4>
      </vt:variant>
      <vt:variant>
        <vt:i4>428</vt:i4>
      </vt:variant>
      <vt:variant>
        <vt:i4>0</vt:i4>
      </vt:variant>
      <vt:variant>
        <vt:i4>5</vt:i4>
      </vt:variant>
      <vt:variant>
        <vt:lpwstr/>
      </vt:variant>
      <vt:variant>
        <vt:lpwstr>_Toc414268163</vt:lpwstr>
      </vt:variant>
      <vt:variant>
        <vt:i4>1703991</vt:i4>
      </vt:variant>
      <vt:variant>
        <vt:i4>422</vt:i4>
      </vt:variant>
      <vt:variant>
        <vt:i4>0</vt:i4>
      </vt:variant>
      <vt:variant>
        <vt:i4>5</vt:i4>
      </vt:variant>
      <vt:variant>
        <vt:lpwstr/>
      </vt:variant>
      <vt:variant>
        <vt:lpwstr>_Toc414268162</vt:lpwstr>
      </vt:variant>
      <vt:variant>
        <vt:i4>1703991</vt:i4>
      </vt:variant>
      <vt:variant>
        <vt:i4>416</vt:i4>
      </vt:variant>
      <vt:variant>
        <vt:i4>0</vt:i4>
      </vt:variant>
      <vt:variant>
        <vt:i4>5</vt:i4>
      </vt:variant>
      <vt:variant>
        <vt:lpwstr/>
      </vt:variant>
      <vt:variant>
        <vt:lpwstr>_Toc414268161</vt:lpwstr>
      </vt:variant>
      <vt:variant>
        <vt:i4>1703991</vt:i4>
      </vt:variant>
      <vt:variant>
        <vt:i4>410</vt:i4>
      </vt:variant>
      <vt:variant>
        <vt:i4>0</vt:i4>
      </vt:variant>
      <vt:variant>
        <vt:i4>5</vt:i4>
      </vt:variant>
      <vt:variant>
        <vt:lpwstr/>
      </vt:variant>
      <vt:variant>
        <vt:lpwstr>_Toc414268160</vt:lpwstr>
      </vt:variant>
      <vt:variant>
        <vt:i4>1638455</vt:i4>
      </vt:variant>
      <vt:variant>
        <vt:i4>404</vt:i4>
      </vt:variant>
      <vt:variant>
        <vt:i4>0</vt:i4>
      </vt:variant>
      <vt:variant>
        <vt:i4>5</vt:i4>
      </vt:variant>
      <vt:variant>
        <vt:lpwstr/>
      </vt:variant>
      <vt:variant>
        <vt:lpwstr>_Toc414268159</vt:lpwstr>
      </vt:variant>
      <vt:variant>
        <vt:i4>1638455</vt:i4>
      </vt:variant>
      <vt:variant>
        <vt:i4>398</vt:i4>
      </vt:variant>
      <vt:variant>
        <vt:i4>0</vt:i4>
      </vt:variant>
      <vt:variant>
        <vt:i4>5</vt:i4>
      </vt:variant>
      <vt:variant>
        <vt:lpwstr/>
      </vt:variant>
      <vt:variant>
        <vt:lpwstr>_Toc414268158</vt:lpwstr>
      </vt:variant>
      <vt:variant>
        <vt:i4>1638455</vt:i4>
      </vt:variant>
      <vt:variant>
        <vt:i4>392</vt:i4>
      </vt:variant>
      <vt:variant>
        <vt:i4>0</vt:i4>
      </vt:variant>
      <vt:variant>
        <vt:i4>5</vt:i4>
      </vt:variant>
      <vt:variant>
        <vt:lpwstr/>
      </vt:variant>
      <vt:variant>
        <vt:lpwstr>_Toc414268157</vt:lpwstr>
      </vt:variant>
      <vt:variant>
        <vt:i4>1638455</vt:i4>
      </vt:variant>
      <vt:variant>
        <vt:i4>386</vt:i4>
      </vt:variant>
      <vt:variant>
        <vt:i4>0</vt:i4>
      </vt:variant>
      <vt:variant>
        <vt:i4>5</vt:i4>
      </vt:variant>
      <vt:variant>
        <vt:lpwstr/>
      </vt:variant>
      <vt:variant>
        <vt:lpwstr>_Toc414268156</vt:lpwstr>
      </vt:variant>
      <vt:variant>
        <vt:i4>1638455</vt:i4>
      </vt:variant>
      <vt:variant>
        <vt:i4>380</vt:i4>
      </vt:variant>
      <vt:variant>
        <vt:i4>0</vt:i4>
      </vt:variant>
      <vt:variant>
        <vt:i4>5</vt:i4>
      </vt:variant>
      <vt:variant>
        <vt:lpwstr/>
      </vt:variant>
      <vt:variant>
        <vt:lpwstr>_Toc414268155</vt:lpwstr>
      </vt:variant>
      <vt:variant>
        <vt:i4>1638455</vt:i4>
      </vt:variant>
      <vt:variant>
        <vt:i4>374</vt:i4>
      </vt:variant>
      <vt:variant>
        <vt:i4>0</vt:i4>
      </vt:variant>
      <vt:variant>
        <vt:i4>5</vt:i4>
      </vt:variant>
      <vt:variant>
        <vt:lpwstr/>
      </vt:variant>
      <vt:variant>
        <vt:lpwstr>_Toc414268154</vt:lpwstr>
      </vt:variant>
      <vt:variant>
        <vt:i4>1638455</vt:i4>
      </vt:variant>
      <vt:variant>
        <vt:i4>368</vt:i4>
      </vt:variant>
      <vt:variant>
        <vt:i4>0</vt:i4>
      </vt:variant>
      <vt:variant>
        <vt:i4>5</vt:i4>
      </vt:variant>
      <vt:variant>
        <vt:lpwstr/>
      </vt:variant>
      <vt:variant>
        <vt:lpwstr>_Toc414268153</vt:lpwstr>
      </vt:variant>
      <vt:variant>
        <vt:i4>1638455</vt:i4>
      </vt:variant>
      <vt:variant>
        <vt:i4>362</vt:i4>
      </vt:variant>
      <vt:variant>
        <vt:i4>0</vt:i4>
      </vt:variant>
      <vt:variant>
        <vt:i4>5</vt:i4>
      </vt:variant>
      <vt:variant>
        <vt:lpwstr/>
      </vt:variant>
      <vt:variant>
        <vt:lpwstr>_Toc414268152</vt:lpwstr>
      </vt:variant>
      <vt:variant>
        <vt:i4>1638455</vt:i4>
      </vt:variant>
      <vt:variant>
        <vt:i4>356</vt:i4>
      </vt:variant>
      <vt:variant>
        <vt:i4>0</vt:i4>
      </vt:variant>
      <vt:variant>
        <vt:i4>5</vt:i4>
      </vt:variant>
      <vt:variant>
        <vt:lpwstr/>
      </vt:variant>
      <vt:variant>
        <vt:lpwstr>_Toc414268151</vt:lpwstr>
      </vt:variant>
      <vt:variant>
        <vt:i4>1638455</vt:i4>
      </vt:variant>
      <vt:variant>
        <vt:i4>350</vt:i4>
      </vt:variant>
      <vt:variant>
        <vt:i4>0</vt:i4>
      </vt:variant>
      <vt:variant>
        <vt:i4>5</vt:i4>
      </vt:variant>
      <vt:variant>
        <vt:lpwstr/>
      </vt:variant>
      <vt:variant>
        <vt:lpwstr>_Toc414268150</vt:lpwstr>
      </vt:variant>
      <vt:variant>
        <vt:i4>1638452</vt:i4>
      </vt:variant>
      <vt:variant>
        <vt:i4>341</vt:i4>
      </vt:variant>
      <vt:variant>
        <vt:i4>0</vt:i4>
      </vt:variant>
      <vt:variant>
        <vt:i4>5</vt:i4>
      </vt:variant>
      <vt:variant>
        <vt:lpwstr/>
      </vt:variant>
      <vt:variant>
        <vt:lpwstr>_Toc414268253</vt:lpwstr>
      </vt:variant>
      <vt:variant>
        <vt:i4>1638452</vt:i4>
      </vt:variant>
      <vt:variant>
        <vt:i4>335</vt:i4>
      </vt:variant>
      <vt:variant>
        <vt:i4>0</vt:i4>
      </vt:variant>
      <vt:variant>
        <vt:i4>5</vt:i4>
      </vt:variant>
      <vt:variant>
        <vt:lpwstr/>
      </vt:variant>
      <vt:variant>
        <vt:lpwstr>_Toc414268252</vt:lpwstr>
      </vt:variant>
      <vt:variant>
        <vt:i4>1638452</vt:i4>
      </vt:variant>
      <vt:variant>
        <vt:i4>329</vt:i4>
      </vt:variant>
      <vt:variant>
        <vt:i4>0</vt:i4>
      </vt:variant>
      <vt:variant>
        <vt:i4>5</vt:i4>
      </vt:variant>
      <vt:variant>
        <vt:lpwstr/>
      </vt:variant>
      <vt:variant>
        <vt:lpwstr>_Toc414268251</vt:lpwstr>
      </vt:variant>
      <vt:variant>
        <vt:i4>1638452</vt:i4>
      </vt:variant>
      <vt:variant>
        <vt:i4>323</vt:i4>
      </vt:variant>
      <vt:variant>
        <vt:i4>0</vt:i4>
      </vt:variant>
      <vt:variant>
        <vt:i4>5</vt:i4>
      </vt:variant>
      <vt:variant>
        <vt:lpwstr/>
      </vt:variant>
      <vt:variant>
        <vt:lpwstr>_Toc414268250</vt:lpwstr>
      </vt:variant>
      <vt:variant>
        <vt:i4>1572916</vt:i4>
      </vt:variant>
      <vt:variant>
        <vt:i4>317</vt:i4>
      </vt:variant>
      <vt:variant>
        <vt:i4>0</vt:i4>
      </vt:variant>
      <vt:variant>
        <vt:i4>5</vt:i4>
      </vt:variant>
      <vt:variant>
        <vt:lpwstr/>
      </vt:variant>
      <vt:variant>
        <vt:lpwstr>_Toc414268249</vt:lpwstr>
      </vt:variant>
      <vt:variant>
        <vt:i4>1572916</vt:i4>
      </vt:variant>
      <vt:variant>
        <vt:i4>311</vt:i4>
      </vt:variant>
      <vt:variant>
        <vt:i4>0</vt:i4>
      </vt:variant>
      <vt:variant>
        <vt:i4>5</vt:i4>
      </vt:variant>
      <vt:variant>
        <vt:lpwstr/>
      </vt:variant>
      <vt:variant>
        <vt:lpwstr>_Toc414268248</vt:lpwstr>
      </vt:variant>
      <vt:variant>
        <vt:i4>1572916</vt:i4>
      </vt:variant>
      <vt:variant>
        <vt:i4>305</vt:i4>
      </vt:variant>
      <vt:variant>
        <vt:i4>0</vt:i4>
      </vt:variant>
      <vt:variant>
        <vt:i4>5</vt:i4>
      </vt:variant>
      <vt:variant>
        <vt:lpwstr/>
      </vt:variant>
      <vt:variant>
        <vt:lpwstr>_Toc414268247</vt:lpwstr>
      </vt:variant>
      <vt:variant>
        <vt:i4>1572916</vt:i4>
      </vt:variant>
      <vt:variant>
        <vt:i4>299</vt:i4>
      </vt:variant>
      <vt:variant>
        <vt:i4>0</vt:i4>
      </vt:variant>
      <vt:variant>
        <vt:i4>5</vt:i4>
      </vt:variant>
      <vt:variant>
        <vt:lpwstr/>
      </vt:variant>
      <vt:variant>
        <vt:lpwstr>_Toc414268246</vt:lpwstr>
      </vt:variant>
      <vt:variant>
        <vt:i4>1572916</vt:i4>
      </vt:variant>
      <vt:variant>
        <vt:i4>293</vt:i4>
      </vt:variant>
      <vt:variant>
        <vt:i4>0</vt:i4>
      </vt:variant>
      <vt:variant>
        <vt:i4>5</vt:i4>
      </vt:variant>
      <vt:variant>
        <vt:lpwstr/>
      </vt:variant>
      <vt:variant>
        <vt:lpwstr>_Toc414268245</vt:lpwstr>
      </vt:variant>
      <vt:variant>
        <vt:i4>1572916</vt:i4>
      </vt:variant>
      <vt:variant>
        <vt:i4>287</vt:i4>
      </vt:variant>
      <vt:variant>
        <vt:i4>0</vt:i4>
      </vt:variant>
      <vt:variant>
        <vt:i4>5</vt:i4>
      </vt:variant>
      <vt:variant>
        <vt:lpwstr/>
      </vt:variant>
      <vt:variant>
        <vt:lpwstr>_Toc414268244</vt:lpwstr>
      </vt:variant>
      <vt:variant>
        <vt:i4>1572916</vt:i4>
      </vt:variant>
      <vt:variant>
        <vt:i4>281</vt:i4>
      </vt:variant>
      <vt:variant>
        <vt:i4>0</vt:i4>
      </vt:variant>
      <vt:variant>
        <vt:i4>5</vt:i4>
      </vt:variant>
      <vt:variant>
        <vt:lpwstr/>
      </vt:variant>
      <vt:variant>
        <vt:lpwstr>_Toc414268243</vt:lpwstr>
      </vt:variant>
      <vt:variant>
        <vt:i4>1572916</vt:i4>
      </vt:variant>
      <vt:variant>
        <vt:i4>275</vt:i4>
      </vt:variant>
      <vt:variant>
        <vt:i4>0</vt:i4>
      </vt:variant>
      <vt:variant>
        <vt:i4>5</vt:i4>
      </vt:variant>
      <vt:variant>
        <vt:lpwstr/>
      </vt:variant>
      <vt:variant>
        <vt:lpwstr>_Toc414268242</vt:lpwstr>
      </vt:variant>
      <vt:variant>
        <vt:i4>1572916</vt:i4>
      </vt:variant>
      <vt:variant>
        <vt:i4>269</vt:i4>
      </vt:variant>
      <vt:variant>
        <vt:i4>0</vt:i4>
      </vt:variant>
      <vt:variant>
        <vt:i4>5</vt:i4>
      </vt:variant>
      <vt:variant>
        <vt:lpwstr/>
      </vt:variant>
      <vt:variant>
        <vt:lpwstr>_Toc414268241</vt:lpwstr>
      </vt:variant>
      <vt:variant>
        <vt:i4>1572916</vt:i4>
      </vt:variant>
      <vt:variant>
        <vt:i4>263</vt:i4>
      </vt:variant>
      <vt:variant>
        <vt:i4>0</vt:i4>
      </vt:variant>
      <vt:variant>
        <vt:i4>5</vt:i4>
      </vt:variant>
      <vt:variant>
        <vt:lpwstr/>
      </vt:variant>
      <vt:variant>
        <vt:lpwstr>_Toc414268240</vt:lpwstr>
      </vt:variant>
      <vt:variant>
        <vt:i4>2031668</vt:i4>
      </vt:variant>
      <vt:variant>
        <vt:i4>257</vt:i4>
      </vt:variant>
      <vt:variant>
        <vt:i4>0</vt:i4>
      </vt:variant>
      <vt:variant>
        <vt:i4>5</vt:i4>
      </vt:variant>
      <vt:variant>
        <vt:lpwstr/>
      </vt:variant>
      <vt:variant>
        <vt:lpwstr>_Toc414268239</vt:lpwstr>
      </vt:variant>
      <vt:variant>
        <vt:i4>2031668</vt:i4>
      </vt:variant>
      <vt:variant>
        <vt:i4>251</vt:i4>
      </vt:variant>
      <vt:variant>
        <vt:i4>0</vt:i4>
      </vt:variant>
      <vt:variant>
        <vt:i4>5</vt:i4>
      </vt:variant>
      <vt:variant>
        <vt:lpwstr/>
      </vt:variant>
      <vt:variant>
        <vt:lpwstr>_Toc414268238</vt:lpwstr>
      </vt:variant>
      <vt:variant>
        <vt:i4>2031668</vt:i4>
      </vt:variant>
      <vt:variant>
        <vt:i4>245</vt:i4>
      </vt:variant>
      <vt:variant>
        <vt:i4>0</vt:i4>
      </vt:variant>
      <vt:variant>
        <vt:i4>5</vt:i4>
      </vt:variant>
      <vt:variant>
        <vt:lpwstr/>
      </vt:variant>
      <vt:variant>
        <vt:lpwstr>_Toc414268237</vt:lpwstr>
      </vt:variant>
      <vt:variant>
        <vt:i4>2031668</vt:i4>
      </vt:variant>
      <vt:variant>
        <vt:i4>239</vt:i4>
      </vt:variant>
      <vt:variant>
        <vt:i4>0</vt:i4>
      </vt:variant>
      <vt:variant>
        <vt:i4>5</vt:i4>
      </vt:variant>
      <vt:variant>
        <vt:lpwstr/>
      </vt:variant>
      <vt:variant>
        <vt:lpwstr>_Toc414268236</vt:lpwstr>
      </vt:variant>
      <vt:variant>
        <vt:i4>2031668</vt:i4>
      </vt:variant>
      <vt:variant>
        <vt:i4>233</vt:i4>
      </vt:variant>
      <vt:variant>
        <vt:i4>0</vt:i4>
      </vt:variant>
      <vt:variant>
        <vt:i4>5</vt:i4>
      </vt:variant>
      <vt:variant>
        <vt:lpwstr/>
      </vt:variant>
      <vt:variant>
        <vt:lpwstr>_Toc414268235</vt:lpwstr>
      </vt:variant>
      <vt:variant>
        <vt:i4>2031668</vt:i4>
      </vt:variant>
      <vt:variant>
        <vt:i4>227</vt:i4>
      </vt:variant>
      <vt:variant>
        <vt:i4>0</vt:i4>
      </vt:variant>
      <vt:variant>
        <vt:i4>5</vt:i4>
      </vt:variant>
      <vt:variant>
        <vt:lpwstr/>
      </vt:variant>
      <vt:variant>
        <vt:lpwstr>_Toc414268234</vt:lpwstr>
      </vt:variant>
      <vt:variant>
        <vt:i4>2031668</vt:i4>
      </vt:variant>
      <vt:variant>
        <vt:i4>221</vt:i4>
      </vt:variant>
      <vt:variant>
        <vt:i4>0</vt:i4>
      </vt:variant>
      <vt:variant>
        <vt:i4>5</vt:i4>
      </vt:variant>
      <vt:variant>
        <vt:lpwstr/>
      </vt:variant>
      <vt:variant>
        <vt:lpwstr>_Toc414268233</vt:lpwstr>
      </vt:variant>
      <vt:variant>
        <vt:i4>2031668</vt:i4>
      </vt:variant>
      <vt:variant>
        <vt:i4>215</vt:i4>
      </vt:variant>
      <vt:variant>
        <vt:i4>0</vt:i4>
      </vt:variant>
      <vt:variant>
        <vt:i4>5</vt:i4>
      </vt:variant>
      <vt:variant>
        <vt:lpwstr/>
      </vt:variant>
      <vt:variant>
        <vt:lpwstr>_Toc414268232</vt:lpwstr>
      </vt:variant>
      <vt:variant>
        <vt:i4>2031668</vt:i4>
      </vt:variant>
      <vt:variant>
        <vt:i4>209</vt:i4>
      </vt:variant>
      <vt:variant>
        <vt:i4>0</vt:i4>
      </vt:variant>
      <vt:variant>
        <vt:i4>5</vt:i4>
      </vt:variant>
      <vt:variant>
        <vt:lpwstr/>
      </vt:variant>
      <vt:variant>
        <vt:lpwstr>_Toc414268231</vt:lpwstr>
      </vt:variant>
      <vt:variant>
        <vt:i4>2031668</vt:i4>
      </vt:variant>
      <vt:variant>
        <vt:i4>203</vt:i4>
      </vt:variant>
      <vt:variant>
        <vt:i4>0</vt:i4>
      </vt:variant>
      <vt:variant>
        <vt:i4>5</vt:i4>
      </vt:variant>
      <vt:variant>
        <vt:lpwstr/>
      </vt:variant>
      <vt:variant>
        <vt:lpwstr>_Toc414268230</vt:lpwstr>
      </vt:variant>
      <vt:variant>
        <vt:i4>1966132</vt:i4>
      </vt:variant>
      <vt:variant>
        <vt:i4>197</vt:i4>
      </vt:variant>
      <vt:variant>
        <vt:i4>0</vt:i4>
      </vt:variant>
      <vt:variant>
        <vt:i4>5</vt:i4>
      </vt:variant>
      <vt:variant>
        <vt:lpwstr/>
      </vt:variant>
      <vt:variant>
        <vt:lpwstr>_Toc414268229</vt:lpwstr>
      </vt:variant>
      <vt:variant>
        <vt:i4>1966132</vt:i4>
      </vt:variant>
      <vt:variant>
        <vt:i4>191</vt:i4>
      </vt:variant>
      <vt:variant>
        <vt:i4>0</vt:i4>
      </vt:variant>
      <vt:variant>
        <vt:i4>5</vt:i4>
      </vt:variant>
      <vt:variant>
        <vt:lpwstr/>
      </vt:variant>
      <vt:variant>
        <vt:lpwstr>_Toc414268228</vt:lpwstr>
      </vt:variant>
      <vt:variant>
        <vt:i4>1966132</vt:i4>
      </vt:variant>
      <vt:variant>
        <vt:i4>185</vt:i4>
      </vt:variant>
      <vt:variant>
        <vt:i4>0</vt:i4>
      </vt:variant>
      <vt:variant>
        <vt:i4>5</vt:i4>
      </vt:variant>
      <vt:variant>
        <vt:lpwstr/>
      </vt:variant>
      <vt:variant>
        <vt:lpwstr>_Toc414268227</vt:lpwstr>
      </vt:variant>
      <vt:variant>
        <vt:i4>1966132</vt:i4>
      </vt:variant>
      <vt:variant>
        <vt:i4>176</vt:i4>
      </vt:variant>
      <vt:variant>
        <vt:i4>0</vt:i4>
      </vt:variant>
      <vt:variant>
        <vt:i4>5</vt:i4>
      </vt:variant>
      <vt:variant>
        <vt:lpwstr/>
      </vt:variant>
      <vt:variant>
        <vt:lpwstr>_Toc414268226</vt:lpwstr>
      </vt:variant>
      <vt:variant>
        <vt:i4>1966132</vt:i4>
      </vt:variant>
      <vt:variant>
        <vt:i4>170</vt:i4>
      </vt:variant>
      <vt:variant>
        <vt:i4>0</vt:i4>
      </vt:variant>
      <vt:variant>
        <vt:i4>5</vt:i4>
      </vt:variant>
      <vt:variant>
        <vt:lpwstr/>
      </vt:variant>
      <vt:variant>
        <vt:lpwstr>_Toc414268225</vt:lpwstr>
      </vt:variant>
      <vt:variant>
        <vt:i4>1966132</vt:i4>
      </vt:variant>
      <vt:variant>
        <vt:i4>164</vt:i4>
      </vt:variant>
      <vt:variant>
        <vt:i4>0</vt:i4>
      </vt:variant>
      <vt:variant>
        <vt:i4>5</vt:i4>
      </vt:variant>
      <vt:variant>
        <vt:lpwstr/>
      </vt:variant>
      <vt:variant>
        <vt:lpwstr>_Toc414268224</vt:lpwstr>
      </vt:variant>
      <vt:variant>
        <vt:i4>1966132</vt:i4>
      </vt:variant>
      <vt:variant>
        <vt:i4>158</vt:i4>
      </vt:variant>
      <vt:variant>
        <vt:i4>0</vt:i4>
      </vt:variant>
      <vt:variant>
        <vt:i4>5</vt:i4>
      </vt:variant>
      <vt:variant>
        <vt:lpwstr/>
      </vt:variant>
      <vt:variant>
        <vt:lpwstr>_Toc414268223</vt:lpwstr>
      </vt:variant>
      <vt:variant>
        <vt:i4>1966132</vt:i4>
      </vt:variant>
      <vt:variant>
        <vt:i4>152</vt:i4>
      </vt:variant>
      <vt:variant>
        <vt:i4>0</vt:i4>
      </vt:variant>
      <vt:variant>
        <vt:i4>5</vt:i4>
      </vt:variant>
      <vt:variant>
        <vt:lpwstr/>
      </vt:variant>
      <vt:variant>
        <vt:lpwstr>_Toc414268222</vt:lpwstr>
      </vt:variant>
      <vt:variant>
        <vt:i4>1966132</vt:i4>
      </vt:variant>
      <vt:variant>
        <vt:i4>146</vt:i4>
      </vt:variant>
      <vt:variant>
        <vt:i4>0</vt:i4>
      </vt:variant>
      <vt:variant>
        <vt:i4>5</vt:i4>
      </vt:variant>
      <vt:variant>
        <vt:lpwstr/>
      </vt:variant>
      <vt:variant>
        <vt:lpwstr>_Toc414268221</vt:lpwstr>
      </vt:variant>
      <vt:variant>
        <vt:i4>1966132</vt:i4>
      </vt:variant>
      <vt:variant>
        <vt:i4>140</vt:i4>
      </vt:variant>
      <vt:variant>
        <vt:i4>0</vt:i4>
      </vt:variant>
      <vt:variant>
        <vt:i4>5</vt:i4>
      </vt:variant>
      <vt:variant>
        <vt:lpwstr/>
      </vt:variant>
      <vt:variant>
        <vt:lpwstr>_Toc414268220</vt:lpwstr>
      </vt:variant>
      <vt:variant>
        <vt:i4>1900596</vt:i4>
      </vt:variant>
      <vt:variant>
        <vt:i4>134</vt:i4>
      </vt:variant>
      <vt:variant>
        <vt:i4>0</vt:i4>
      </vt:variant>
      <vt:variant>
        <vt:i4>5</vt:i4>
      </vt:variant>
      <vt:variant>
        <vt:lpwstr/>
      </vt:variant>
      <vt:variant>
        <vt:lpwstr>_Toc414268219</vt:lpwstr>
      </vt:variant>
      <vt:variant>
        <vt:i4>1900596</vt:i4>
      </vt:variant>
      <vt:variant>
        <vt:i4>128</vt:i4>
      </vt:variant>
      <vt:variant>
        <vt:i4>0</vt:i4>
      </vt:variant>
      <vt:variant>
        <vt:i4>5</vt:i4>
      </vt:variant>
      <vt:variant>
        <vt:lpwstr/>
      </vt:variant>
      <vt:variant>
        <vt:lpwstr>_Toc414268218</vt:lpwstr>
      </vt:variant>
      <vt:variant>
        <vt:i4>1900596</vt:i4>
      </vt:variant>
      <vt:variant>
        <vt:i4>122</vt:i4>
      </vt:variant>
      <vt:variant>
        <vt:i4>0</vt:i4>
      </vt:variant>
      <vt:variant>
        <vt:i4>5</vt:i4>
      </vt:variant>
      <vt:variant>
        <vt:lpwstr/>
      </vt:variant>
      <vt:variant>
        <vt:lpwstr>_Toc414268217</vt:lpwstr>
      </vt:variant>
      <vt:variant>
        <vt:i4>1900596</vt:i4>
      </vt:variant>
      <vt:variant>
        <vt:i4>116</vt:i4>
      </vt:variant>
      <vt:variant>
        <vt:i4>0</vt:i4>
      </vt:variant>
      <vt:variant>
        <vt:i4>5</vt:i4>
      </vt:variant>
      <vt:variant>
        <vt:lpwstr/>
      </vt:variant>
      <vt:variant>
        <vt:lpwstr>_Toc414268216</vt:lpwstr>
      </vt:variant>
      <vt:variant>
        <vt:i4>1900596</vt:i4>
      </vt:variant>
      <vt:variant>
        <vt:i4>110</vt:i4>
      </vt:variant>
      <vt:variant>
        <vt:i4>0</vt:i4>
      </vt:variant>
      <vt:variant>
        <vt:i4>5</vt:i4>
      </vt:variant>
      <vt:variant>
        <vt:lpwstr/>
      </vt:variant>
      <vt:variant>
        <vt:lpwstr>_Toc414268215</vt:lpwstr>
      </vt:variant>
      <vt:variant>
        <vt:i4>1900596</vt:i4>
      </vt:variant>
      <vt:variant>
        <vt:i4>104</vt:i4>
      </vt:variant>
      <vt:variant>
        <vt:i4>0</vt:i4>
      </vt:variant>
      <vt:variant>
        <vt:i4>5</vt:i4>
      </vt:variant>
      <vt:variant>
        <vt:lpwstr/>
      </vt:variant>
      <vt:variant>
        <vt:lpwstr>_Toc414268214</vt:lpwstr>
      </vt:variant>
      <vt:variant>
        <vt:i4>1900596</vt:i4>
      </vt:variant>
      <vt:variant>
        <vt:i4>98</vt:i4>
      </vt:variant>
      <vt:variant>
        <vt:i4>0</vt:i4>
      </vt:variant>
      <vt:variant>
        <vt:i4>5</vt:i4>
      </vt:variant>
      <vt:variant>
        <vt:lpwstr/>
      </vt:variant>
      <vt:variant>
        <vt:lpwstr>_Toc414268213</vt:lpwstr>
      </vt:variant>
      <vt:variant>
        <vt:i4>1900596</vt:i4>
      </vt:variant>
      <vt:variant>
        <vt:i4>92</vt:i4>
      </vt:variant>
      <vt:variant>
        <vt:i4>0</vt:i4>
      </vt:variant>
      <vt:variant>
        <vt:i4>5</vt:i4>
      </vt:variant>
      <vt:variant>
        <vt:lpwstr/>
      </vt:variant>
      <vt:variant>
        <vt:lpwstr>_Toc414268212</vt:lpwstr>
      </vt:variant>
      <vt:variant>
        <vt:i4>1900596</vt:i4>
      </vt:variant>
      <vt:variant>
        <vt:i4>86</vt:i4>
      </vt:variant>
      <vt:variant>
        <vt:i4>0</vt:i4>
      </vt:variant>
      <vt:variant>
        <vt:i4>5</vt:i4>
      </vt:variant>
      <vt:variant>
        <vt:lpwstr/>
      </vt:variant>
      <vt:variant>
        <vt:lpwstr>_Toc414268211</vt:lpwstr>
      </vt:variant>
      <vt:variant>
        <vt:i4>1900596</vt:i4>
      </vt:variant>
      <vt:variant>
        <vt:i4>80</vt:i4>
      </vt:variant>
      <vt:variant>
        <vt:i4>0</vt:i4>
      </vt:variant>
      <vt:variant>
        <vt:i4>5</vt:i4>
      </vt:variant>
      <vt:variant>
        <vt:lpwstr/>
      </vt:variant>
      <vt:variant>
        <vt:lpwstr>_Toc414268210</vt:lpwstr>
      </vt:variant>
      <vt:variant>
        <vt:i4>1835060</vt:i4>
      </vt:variant>
      <vt:variant>
        <vt:i4>74</vt:i4>
      </vt:variant>
      <vt:variant>
        <vt:i4>0</vt:i4>
      </vt:variant>
      <vt:variant>
        <vt:i4>5</vt:i4>
      </vt:variant>
      <vt:variant>
        <vt:lpwstr/>
      </vt:variant>
      <vt:variant>
        <vt:lpwstr>_Toc414268209</vt:lpwstr>
      </vt:variant>
      <vt:variant>
        <vt:i4>1835060</vt:i4>
      </vt:variant>
      <vt:variant>
        <vt:i4>68</vt:i4>
      </vt:variant>
      <vt:variant>
        <vt:i4>0</vt:i4>
      </vt:variant>
      <vt:variant>
        <vt:i4>5</vt:i4>
      </vt:variant>
      <vt:variant>
        <vt:lpwstr/>
      </vt:variant>
      <vt:variant>
        <vt:lpwstr>_Toc414268208</vt:lpwstr>
      </vt:variant>
      <vt:variant>
        <vt:i4>1835060</vt:i4>
      </vt:variant>
      <vt:variant>
        <vt:i4>62</vt:i4>
      </vt:variant>
      <vt:variant>
        <vt:i4>0</vt:i4>
      </vt:variant>
      <vt:variant>
        <vt:i4>5</vt:i4>
      </vt:variant>
      <vt:variant>
        <vt:lpwstr/>
      </vt:variant>
      <vt:variant>
        <vt:lpwstr>_Toc414268207</vt:lpwstr>
      </vt:variant>
      <vt:variant>
        <vt:i4>1835060</vt:i4>
      </vt:variant>
      <vt:variant>
        <vt:i4>56</vt:i4>
      </vt:variant>
      <vt:variant>
        <vt:i4>0</vt:i4>
      </vt:variant>
      <vt:variant>
        <vt:i4>5</vt:i4>
      </vt:variant>
      <vt:variant>
        <vt:lpwstr/>
      </vt:variant>
      <vt:variant>
        <vt:lpwstr>_Toc414268206</vt:lpwstr>
      </vt:variant>
      <vt:variant>
        <vt:i4>1835060</vt:i4>
      </vt:variant>
      <vt:variant>
        <vt:i4>50</vt:i4>
      </vt:variant>
      <vt:variant>
        <vt:i4>0</vt:i4>
      </vt:variant>
      <vt:variant>
        <vt:i4>5</vt:i4>
      </vt:variant>
      <vt:variant>
        <vt:lpwstr/>
      </vt:variant>
      <vt:variant>
        <vt:lpwstr>_Toc414268205</vt:lpwstr>
      </vt:variant>
      <vt:variant>
        <vt:i4>1835060</vt:i4>
      </vt:variant>
      <vt:variant>
        <vt:i4>44</vt:i4>
      </vt:variant>
      <vt:variant>
        <vt:i4>0</vt:i4>
      </vt:variant>
      <vt:variant>
        <vt:i4>5</vt:i4>
      </vt:variant>
      <vt:variant>
        <vt:lpwstr/>
      </vt:variant>
      <vt:variant>
        <vt:lpwstr>_Toc414268204</vt:lpwstr>
      </vt:variant>
      <vt:variant>
        <vt:i4>1835060</vt:i4>
      </vt:variant>
      <vt:variant>
        <vt:i4>38</vt:i4>
      </vt:variant>
      <vt:variant>
        <vt:i4>0</vt:i4>
      </vt:variant>
      <vt:variant>
        <vt:i4>5</vt:i4>
      </vt:variant>
      <vt:variant>
        <vt:lpwstr/>
      </vt:variant>
      <vt:variant>
        <vt:lpwstr>_Toc414268203</vt:lpwstr>
      </vt:variant>
      <vt:variant>
        <vt:i4>1835060</vt:i4>
      </vt:variant>
      <vt:variant>
        <vt:i4>32</vt:i4>
      </vt:variant>
      <vt:variant>
        <vt:i4>0</vt:i4>
      </vt:variant>
      <vt:variant>
        <vt:i4>5</vt:i4>
      </vt:variant>
      <vt:variant>
        <vt:lpwstr/>
      </vt:variant>
      <vt:variant>
        <vt:lpwstr>_Toc414268202</vt:lpwstr>
      </vt:variant>
      <vt:variant>
        <vt:i4>1835060</vt:i4>
      </vt:variant>
      <vt:variant>
        <vt:i4>26</vt:i4>
      </vt:variant>
      <vt:variant>
        <vt:i4>0</vt:i4>
      </vt:variant>
      <vt:variant>
        <vt:i4>5</vt:i4>
      </vt:variant>
      <vt:variant>
        <vt:lpwstr/>
      </vt:variant>
      <vt:variant>
        <vt:lpwstr>_Toc414268201</vt:lpwstr>
      </vt:variant>
      <vt:variant>
        <vt:i4>1835060</vt:i4>
      </vt:variant>
      <vt:variant>
        <vt:i4>20</vt:i4>
      </vt:variant>
      <vt:variant>
        <vt:i4>0</vt:i4>
      </vt:variant>
      <vt:variant>
        <vt:i4>5</vt:i4>
      </vt:variant>
      <vt:variant>
        <vt:lpwstr/>
      </vt:variant>
      <vt:variant>
        <vt:lpwstr>_Toc414268200</vt:lpwstr>
      </vt:variant>
      <vt:variant>
        <vt:i4>1376311</vt:i4>
      </vt:variant>
      <vt:variant>
        <vt:i4>14</vt:i4>
      </vt:variant>
      <vt:variant>
        <vt:i4>0</vt:i4>
      </vt:variant>
      <vt:variant>
        <vt:i4>5</vt:i4>
      </vt:variant>
      <vt:variant>
        <vt:lpwstr/>
      </vt:variant>
      <vt:variant>
        <vt:lpwstr>_Toc414268199</vt:lpwstr>
      </vt:variant>
      <vt:variant>
        <vt:i4>1376311</vt:i4>
      </vt:variant>
      <vt:variant>
        <vt:i4>8</vt:i4>
      </vt:variant>
      <vt:variant>
        <vt:i4>0</vt:i4>
      </vt:variant>
      <vt:variant>
        <vt:i4>5</vt:i4>
      </vt:variant>
      <vt:variant>
        <vt:lpwstr/>
      </vt:variant>
      <vt:variant>
        <vt:lpwstr>_Toc414268198</vt:lpwstr>
      </vt:variant>
      <vt:variant>
        <vt:i4>1376311</vt:i4>
      </vt:variant>
      <vt:variant>
        <vt:i4>2</vt:i4>
      </vt:variant>
      <vt:variant>
        <vt:i4>0</vt:i4>
      </vt:variant>
      <vt:variant>
        <vt:i4>5</vt:i4>
      </vt:variant>
      <vt:variant>
        <vt:lpwstr/>
      </vt:variant>
      <vt:variant>
        <vt:lpwstr>_Toc414268197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dc:creator>
  <cp:lastModifiedBy>WELTON</cp:lastModifiedBy>
  <cp:revision>99</cp:revision>
  <cp:lastPrinted>2015-03-16T11:54:00Z</cp:lastPrinted>
  <dcterms:created xsi:type="dcterms:W3CDTF">2015-04-27T14:24:00Z</dcterms:created>
  <dcterms:modified xsi:type="dcterms:W3CDTF">2017-08-09T19:49:00Z</dcterms:modified>
</cp:coreProperties>
</file>